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14" w:rsidRPr="00503114" w:rsidRDefault="00503114" w:rsidP="00503114">
      <w:pPr>
        <w:pStyle w:val="Heading3"/>
        <w:shd w:val="clear" w:color="auto" w:fill="FFFFFF"/>
        <w:spacing w:after="206" w:afterAutospacing="0"/>
        <w:rPr>
          <w:rFonts w:asciiTheme="minorHAnsi" w:hAnsiTheme="minorHAnsi" w:cstheme="minorHAnsi"/>
          <w:b w:val="0"/>
          <w:bCs w:val="0"/>
          <w:color w:val="404040"/>
        </w:rPr>
      </w:pPr>
      <w:r w:rsidRPr="00503114">
        <w:rPr>
          <w:rFonts w:asciiTheme="minorHAnsi" w:hAnsiTheme="minorHAnsi" w:cstheme="minorHAnsi"/>
        </w:rPr>
        <w:t>Q6)</w:t>
      </w:r>
      <w:r w:rsidRPr="00503114">
        <w:rPr>
          <w:rFonts w:asciiTheme="minorHAnsi" w:hAnsiTheme="minorHAnsi" w:cstheme="minorHAnsi"/>
          <w:color w:val="404040"/>
        </w:rPr>
        <w:t xml:space="preserve"> EAPOL 4-Way Handshake</w:t>
      </w:r>
      <w:bookmarkStart w:id="0" w:name="_GoBack"/>
      <w:bookmarkEnd w:id="0"/>
    </w:p>
    <w:p w:rsidR="00503114" w:rsidRPr="00503114" w:rsidRDefault="00503114" w:rsidP="00503114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The </w:t>
      </w: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4-Way Handshake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 is a critical process in Wi-Fi security (WPA/WPA2/WPA3) that establishes secure encryption keys between a client (Supplicant) and an AP (Authenticator). Below is a detailed breakdown of each step and the keys generated.</w:t>
      </w:r>
    </w:p>
    <w:p w:rsidR="00503114" w:rsidRPr="00503114" w:rsidRDefault="00503114" w:rsidP="00503114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1. Purpose of the 4-Way Handshake</w:t>
      </w:r>
    </w:p>
    <w:p w:rsidR="00503114" w:rsidRPr="00503114" w:rsidRDefault="00503114" w:rsidP="0050311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Mutual Authentication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 Confirms both the AP and client know the </w:t>
      </w: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Pairwise Master Key (PMK)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503114" w:rsidRPr="00503114" w:rsidRDefault="00503114" w:rsidP="0050311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Key Derivation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 Generates fresh session keys for encrypting data.</w:t>
      </w:r>
    </w:p>
    <w:p w:rsidR="00503114" w:rsidRPr="00503114" w:rsidRDefault="00503114" w:rsidP="0050311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Prevents Replay Attacks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: Uses </w:t>
      </w:r>
      <w:proofErr w:type="spellStart"/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nonces</w:t>
      </w:r>
      <w:proofErr w:type="spellEnd"/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(random numbers) to ensure uniqueness.</w:t>
      </w:r>
    </w:p>
    <w:p w:rsidR="00503114" w:rsidRPr="00503114" w:rsidRDefault="00503114" w:rsidP="00503114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2. Pre-Requisites</w:t>
      </w:r>
    </w:p>
    <w:p w:rsidR="00503114" w:rsidRPr="00503114" w:rsidRDefault="00503114" w:rsidP="00503114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PMK (Pairwise Master Key)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 Generated from:</w:t>
      </w:r>
    </w:p>
    <w:p w:rsidR="00503114" w:rsidRPr="00503114" w:rsidRDefault="00503114" w:rsidP="00503114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WPA2-Personal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 Derived from the </w:t>
      </w: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Pre-Shared Key (PSK)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 (Wi-Fi password).</w:t>
      </w:r>
    </w:p>
    <w:p w:rsidR="00503114" w:rsidRPr="00503114" w:rsidRDefault="00503114" w:rsidP="00503114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WPA2-Enterprise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: Generated during </w:t>
      </w:r>
      <w:proofErr w:type="gramStart"/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802.1X/EAP authentication</w:t>
      </w:r>
      <w:proofErr w:type="gramEnd"/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503114" w:rsidRPr="00503114" w:rsidRDefault="00503114" w:rsidP="00503114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proofErr w:type="spellStart"/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ANonce</w:t>
      </w:r>
      <w:proofErr w:type="spellEnd"/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/</w:t>
      </w:r>
      <w:proofErr w:type="spellStart"/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SNonce</w:t>
      </w:r>
      <w:proofErr w:type="spellEnd"/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 Random numbers from the AP (Authenticator) and client (Supplicant).</w:t>
      </w:r>
    </w:p>
    <w:p w:rsidR="00503114" w:rsidRPr="00503114" w:rsidRDefault="00503114" w:rsidP="00503114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3. The 4-Way Handshake Steps</w:t>
      </w:r>
    </w:p>
    <w:p w:rsidR="00503114" w:rsidRPr="00503114" w:rsidRDefault="00503114" w:rsidP="00503114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Step 1: AP → Client (Message 1)</w:t>
      </w:r>
    </w:p>
    <w:p w:rsidR="00503114" w:rsidRPr="00503114" w:rsidRDefault="00503114" w:rsidP="00503114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AP sends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503114" w:rsidRPr="00503114" w:rsidRDefault="00503114" w:rsidP="00503114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proofErr w:type="spellStart"/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ANonce</w:t>
      </w:r>
      <w:proofErr w:type="spellEnd"/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 (AP’s random number).</w:t>
      </w:r>
    </w:p>
    <w:p w:rsidR="00503114" w:rsidRPr="00503114" w:rsidRDefault="00503114" w:rsidP="00503114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No encryption (sent in clear text).</w:t>
      </w:r>
    </w:p>
    <w:p w:rsidR="00503114" w:rsidRPr="00503114" w:rsidRDefault="00503114" w:rsidP="00503114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Client action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503114" w:rsidRPr="00503114" w:rsidRDefault="00503114" w:rsidP="00503114">
      <w:pPr>
        <w:numPr>
          <w:ilvl w:val="1"/>
          <w:numId w:val="3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Uses </w:t>
      </w:r>
      <w:proofErr w:type="spellStart"/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ANonce</w:t>
      </w:r>
      <w:proofErr w:type="spellEnd"/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 + PMK + </w:t>
      </w:r>
      <w:proofErr w:type="spellStart"/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SNonce</w:t>
      </w:r>
      <w:proofErr w:type="spellEnd"/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 to compute:</w:t>
      </w:r>
    </w:p>
    <w:p w:rsidR="00503114" w:rsidRPr="00503114" w:rsidRDefault="00503114" w:rsidP="00503114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PTK (Pairwise Transient Key)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 = </w:t>
      </w:r>
      <w:r w:rsidRPr="00503114">
        <w:rPr>
          <w:rFonts w:eastAsia="Times New Roman" w:cstheme="minorHAnsi"/>
          <w:color w:val="404040"/>
          <w:sz w:val="21"/>
          <w:szCs w:val="21"/>
          <w:shd w:val="clear" w:color="auto" w:fill="ECECEC"/>
          <w:lang w:eastAsia="en-IN" w:bidi="ta-IN"/>
        </w:rPr>
        <w:t xml:space="preserve">PBKDF2(PMK, </w:t>
      </w:r>
      <w:proofErr w:type="spellStart"/>
      <w:r w:rsidRPr="00503114">
        <w:rPr>
          <w:rFonts w:eastAsia="Times New Roman" w:cstheme="minorHAnsi"/>
          <w:color w:val="404040"/>
          <w:sz w:val="21"/>
          <w:szCs w:val="21"/>
          <w:shd w:val="clear" w:color="auto" w:fill="ECECEC"/>
          <w:lang w:eastAsia="en-IN" w:bidi="ta-IN"/>
        </w:rPr>
        <w:t>ANonce</w:t>
      </w:r>
      <w:proofErr w:type="spellEnd"/>
      <w:r w:rsidRPr="00503114">
        <w:rPr>
          <w:rFonts w:eastAsia="Times New Roman" w:cstheme="minorHAnsi"/>
          <w:color w:val="404040"/>
          <w:sz w:val="21"/>
          <w:szCs w:val="21"/>
          <w:shd w:val="clear" w:color="auto" w:fill="ECECEC"/>
          <w:lang w:eastAsia="en-IN" w:bidi="ta-IN"/>
        </w:rPr>
        <w:t xml:space="preserve"> + </w:t>
      </w:r>
      <w:proofErr w:type="spellStart"/>
      <w:r w:rsidRPr="00503114">
        <w:rPr>
          <w:rFonts w:eastAsia="Times New Roman" w:cstheme="minorHAnsi"/>
          <w:color w:val="404040"/>
          <w:sz w:val="21"/>
          <w:szCs w:val="21"/>
          <w:shd w:val="clear" w:color="auto" w:fill="ECECEC"/>
          <w:lang w:eastAsia="en-IN" w:bidi="ta-IN"/>
        </w:rPr>
        <w:t>SNonce</w:t>
      </w:r>
      <w:proofErr w:type="spellEnd"/>
      <w:r w:rsidRPr="00503114">
        <w:rPr>
          <w:rFonts w:eastAsia="Times New Roman" w:cstheme="minorHAnsi"/>
          <w:color w:val="404040"/>
          <w:sz w:val="21"/>
          <w:szCs w:val="21"/>
          <w:shd w:val="clear" w:color="auto" w:fill="ECECEC"/>
          <w:lang w:eastAsia="en-IN" w:bidi="ta-IN"/>
        </w:rPr>
        <w:t xml:space="preserve"> + MAC addresses)</w:t>
      </w:r>
    </w:p>
    <w:p w:rsidR="00503114" w:rsidRPr="00503114" w:rsidRDefault="00503114" w:rsidP="00503114">
      <w:pPr>
        <w:numPr>
          <w:ilvl w:val="1"/>
          <w:numId w:val="3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Splits PTK into </w:t>
      </w:r>
      <w:proofErr w:type="spellStart"/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subkeys</w:t>
      </w:r>
      <w:proofErr w:type="spellEnd"/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503114" w:rsidRPr="00503114" w:rsidRDefault="00503114" w:rsidP="00503114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KCK (Key Confirmation Key)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 Validates Message 2 integrity.</w:t>
      </w:r>
    </w:p>
    <w:p w:rsidR="00503114" w:rsidRPr="00503114" w:rsidRDefault="00503114" w:rsidP="00503114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KEK (Key Encryption Key)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 Encrypts GTK (Group Temporal Key) in Message 3.</w:t>
      </w:r>
    </w:p>
    <w:p w:rsidR="00503114" w:rsidRPr="00503114" w:rsidRDefault="00503114" w:rsidP="00503114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TK (Temporal Key)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 Encrypts unicast data frames.</w:t>
      </w:r>
    </w:p>
    <w:p w:rsidR="00503114" w:rsidRDefault="00503114" w:rsidP="00503114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</w:pPr>
    </w:p>
    <w:p w:rsidR="00503114" w:rsidRPr="00503114" w:rsidRDefault="00503114" w:rsidP="00503114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lastRenderedPageBreak/>
        <w:t>Step 2: Client → AP (Message 2)</w:t>
      </w:r>
    </w:p>
    <w:p w:rsidR="00503114" w:rsidRPr="00503114" w:rsidRDefault="00503114" w:rsidP="00503114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Client sends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503114" w:rsidRPr="00503114" w:rsidRDefault="00503114" w:rsidP="00503114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proofErr w:type="spellStart"/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SNonce</w:t>
      </w:r>
      <w:proofErr w:type="spellEnd"/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 (Client’s random number).</w:t>
      </w:r>
    </w:p>
    <w:p w:rsidR="00503114" w:rsidRPr="00503114" w:rsidRDefault="00503114" w:rsidP="00503114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MIC (Message Integrity Code)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 Hash of the message using </w:t>
      </w: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KCK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 to prove knowledge of PMK.</w:t>
      </w:r>
    </w:p>
    <w:p w:rsidR="00503114" w:rsidRPr="00503114" w:rsidRDefault="00503114" w:rsidP="00503114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AP action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503114" w:rsidRPr="00503114" w:rsidRDefault="00503114" w:rsidP="00503114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Computes its own </w:t>
      </w: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PTK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 using </w:t>
      </w:r>
      <w:r w:rsidRPr="00503114">
        <w:rPr>
          <w:rFonts w:eastAsia="Times New Roman" w:cstheme="minorHAnsi"/>
          <w:color w:val="404040"/>
          <w:sz w:val="21"/>
          <w:szCs w:val="21"/>
          <w:shd w:val="clear" w:color="auto" w:fill="ECECEC"/>
          <w:lang w:eastAsia="en-IN" w:bidi="ta-IN"/>
        </w:rPr>
        <w:t xml:space="preserve">PMK + </w:t>
      </w:r>
      <w:proofErr w:type="spellStart"/>
      <w:r w:rsidRPr="00503114">
        <w:rPr>
          <w:rFonts w:eastAsia="Times New Roman" w:cstheme="minorHAnsi"/>
          <w:color w:val="404040"/>
          <w:sz w:val="21"/>
          <w:szCs w:val="21"/>
          <w:shd w:val="clear" w:color="auto" w:fill="ECECEC"/>
          <w:lang w:eastAsia="en-IN" w:bidi="ta-IN"/>
        </w:rPr>
        <w:t>ANonce</w:t>
      </w:r>
      <w:proofErr w:type="spellEnd"/>
      <w:r w:rsidRPr="00503114">
        <w:rPr>
          <w:rFonts w:eastAsia="Times New Roman" w:cstheme="minorHAnsi"/>
          <w:color w:val="404040"/>
          <w:sz w:val="21"/>
          <w:szCs w:val="21"/>
          <w:shd w:val="clear" w:color="auto" w:fill="ECECEC"/>
          <w:lang w:eastAsia="en-IN" w:bidi="ta-IN"/>
        </w:rPr>
        <w:t xml:space="preserve"> + </w:t>
      </w:r>
      <w:proofErr w:type="spellStart"/>
      <w:r w:rsidRPr="00503114">
        <w:rPr>
          <w:rFonts w:eastAsia="Times New Roman" w:cstheme="minorHAnsi"/>
          <w:color w:val="404040"/>
          <w:sz w:val="21"/>
          <w:szCs w:val="21"/>
          <w:shd w:val="clear" w:color="auto" w:fill="ECECEC"/>
          <w:lang w:eastAsia="en-IN" w:bidi="ta-IN"/>
        </w:rPr>
        <w:t>SNonce</w:t>
      </w:r>
      <w:proofErr w:type="spellEnd"/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503114" w:rsidRPr="00503114" w:rsidRDefault="00503114" w:rsidP="00503114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Verifies the </w:t>
      </w: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MIC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 to authenticate the client.</w:t>
      </w:r>
    </w:p>
    <w:p w:rsidR="00503114" w:rsidRPr="00503114" w:rsidRDefault="00503114" w:rsidP="00503114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Step 3: AP → Client (Message 3)</w:t>
      </w:r>
    </w:p>
    <w:p w:rsidR="00503114" w:rsidRPr="00503114" w:rsidRDefault="00503114" w:rsidP="00503114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AP sends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503114" w:rsidRPr="00503114" w:rsidRDefault="00503114" w:rsidP="00503114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GTK (Group Temporal Key)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 Encrypted with </w:t>
      </w: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KEK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 (for multicast/broadcast traffic).</w:t>
      </w:r>
    </w:p>
    <w:p w:rsidR="00503114" w:rsidRPr="00503114" w:rsidRDefault="00503114" w:rsidP="00503114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MIC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 Integrity check using KCK.</w:t>
      </w:r>
    </w:p>
    <w:p w:rsidR="00503114" w:rsidRPr="00503114" w:rsidRDefault="00503114" w:rsidP="00503114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Install PTK instruction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 Signals the client to start encryption.</w:t>
      </w:r>
    </w:p>
    <w:p w:rsidR="00503114" w:rsidRPr="00503114" w:rsidRDefault="00503114" w:rsidP="00503114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Client action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503114" w:rsidRPr="00503114" w:rsidRDefault="00503114" w:rsidP="00503114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Decrypts </w:t>
      </w: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GTK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 using KEK.</w:t>
      </w:r>
    </w:p>
    <w:p w:rsidR="00503114" w:rsidRPr="00503114" w:rsidRDefault="00503114" w:rsidP="00503114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Stores </w:t>
      </w: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GTK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 for multicast decryption.</w:t>
      </w:r>
    </w:p>
    <w:p w:rsidR="00503114" w:rsidRPr="00503114" w:rsidRDefault="00503114" w:rsidP="00503114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Step 4: Client → AP (Message 4)</w:t>
      </w:r>
    </w:p>
    <w:p w:rsidR="00503114" w:rsidRPr="00503114" w:rsidRDefault="00503114" w:rsidP="00503114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Client sends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503114" w:rsidRPr="00503114" w:rsidRDefault="00503114" w:rsidP="00503114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ACK + MIC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 Confirms PTK/GTK installation.</w:t>
      </w:r>
    </w:p>
    <w:p w:rsidR="00503114" w:rsidRPr="00503114" w:rsidRDefault="00503114" w:rsidP="00503114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AP action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</w:t>
      </w:r>
    </w:p>
    <w:p w:rsidR="00503114" w:rsidRPr="00503114" w:rsidRDefault="00503114" w:rsidP="00503114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Enables encryption for the client’s traffic.</w:t>
      </w:r>
    </w:p>
    <w:p w:rsidR="00503114" w:rsidRPr="00503114" w:rsidRDefault="00503114" w:rsidP="00503114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4. Keys Derived from the Handshake</w:t>
      </w:r>
    </w:p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666"/>
        <w:gridCol w:w="5413"/>
        <w:gridCol w:w="3163"/>
      </w:tblGrid>
      <w:tr w:rsidR="00503114" w:rsidRPr="00503114" w:rsidTr="00503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503114" w:rsidRPr="00503114" w:rsidRDefault="00503114" w:rsidP="00503114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Key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Purpose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Lifetime</w:t>
            </w:r>
          </w:p>
        </w:tc>
      </w:tr>
      <w:tr w:rsidR="00503114" w:rsidRPr="00503114" w:rsidTr="0050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114" w:rsidRPr="00503114" w:rsidRDefault="00503114" w:rsidP="00503114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PMK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Root key derived from PSK or 802.1X. Never transmitted.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Persistent (until password change).</w:t>
            </w:r>
          </w:p>
        </w:tc>
      </w:tr>
      <w:tr w:rsidR="00503114" w:rsidRPr="00503114" w:rsidTr="00503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114" w:rsidRPr="00503114" w:rsidRDefault="00503114" w:rsidP="00503114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PTK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Session key for unicast traffic. Split into KCK, KEK, and TK.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Valid until session ends.</w:t>
            </w:r>
          </w:p>
        </w:tc>
      </w:tr>
      <w:tr w:rsidR="00503114" w:rsidRPr="00503114" w:rsidTr="0050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114" w:rsidRPr="00503114" w:rsidRDefault="00503114" w:rsidP="00503114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KCK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Validates MIC in Messages 2/3/4.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Short-term (handshake only).</w:t>
            </w:r>
          </w:p>
        </w:tc>
      </w:tr>
      <w:tr w:rsidR="00503114" w:rsidRPr="00503114" w:rsidTr="00503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114" w:rsidRPr="00503114" w:rsidRDefault="00503114" w:rsidP="00503114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KEK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Encrypts GTK in Message 3.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Short-term (handshake only).</w:t>
            </w:r>
          </w:p>
        </w:tc>
      </w:tr>
      <w:tr w:rsidR="00503114" w:rsidRPr="00503114" w:rsidTr="0050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114" w:rsidRPr="00503114" w:rsidRDefault="00503114" w:rsidP="00503114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TK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Encrypts unicast data (e.g., AES-CCMP in WPA2).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Session duration.</w:t>
            </w:r>
          </w:p>
        </w:tc>
      </w:tr>
      <w:tr w:rsidR="00503114" w:rsidRPr="00503114" w:rsidTr="00503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114" w:rsidRPr="00503114" w:rsidRDefault="00503114" w:rsidP="00503114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GTK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Encrypts broadcast/multicast traffic (shared across all clients).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Rotated periodically by AP.</w:t>
            </w:r>
          </w:p>
        </w:tc>
      </w:tr>
    </w:tbl>
    <w:p w:rsidR="00503114" w:rsidRPr="00503114" w:rsidRDefault="00503114" w:rsidP="00503114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lastRenderedPageBreak/>
        <w:t>5. Why Each Step Matters</w:t>
      </w:r>
    </w:p>
    <w:p w:rsidR="00503114" w:rsidRPr="00503114" w:rsidRDefault="00503114" w:rsidP="00503114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Message 1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: Initiates the handshake; provides </w:t>
      </w:r>
      <w:proofErr w:type="spellStart"/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ANonce</w:t>
      </w:r>
      <w:proofErr w:type="spellEnd"/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for PTK derivation.</w:t>
      </w:r>
    </w:p>
    <w:p w:rsidR="00503114" w:rsidRPr="00503114" w:rsidRDefault="00503114" w:rsidP="00503114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Message 2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: Client proves PMK knowledge via MIC; provides </w:t>
      </w:r>
      <w:proofErr w:type="spellStart"/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SNonce</w:t>
      </w:r>
      <w:proofErr w:type="spellEnd"/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503114" w:rsidRPr="00503114" w:rsidRDefault="00503114" w:rsidP="00503114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Message 3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 Securely delivers GTK; activates encryption.</w:t>
      </w:r>
    </w:p>
    <w:p w:rsidR="00503114" w:rsidRPr="00503114" w:rsidRDefault="00503114" w:rsidP="00503114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Message 4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 Final confirmation; secures the link.</w:t>
      </w:r>
    </w:p>
    <w:p w:rsidR="00503114" w:rsidRPr="00503114" w:rsidRDefault="00503114" w:rsidP="00503114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6. Security Implications</w:t>
      </w:r>
    </w:p>
    <w:p w:rsidR="00503114" w:rsidRPr="00503114" w:rsidRDefault="00503114" w:rsidP="00503114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PTK Freshness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: </w:t>
      </w:r>
      <w:proofErr w:type="spellStart"/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Nonces</w:t>
      </w:r>
      <w:proofErr w:type="spellEnd"/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(</w:t>
      </w:r>
      <w:proofErr w:type="spellStart"/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ANonce</w:t>
      </w:r>
      <w:proofErr w:type="spellEnd"/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/</w:t>
      </w:r>
      <w:proofErr w:type="spellStart"/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SNonce</w:t>
      </w:r>
      <w:proofErr w:type="spellEnd"/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) ensure keys are unique per session.</w:t>
      </w:r>
    </w:p>
    <w:p w:rsidR="00503114" w:rsidRPr="00503114" w:rsidRDefault="00503114" w:rsidP="00503114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MIC Protection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 Prevents forgery (e.g., attackers can’t fake Message 2 without PMK).</w:t>
      </w:r>
    </w:p>
    <w:p w:rsidR="00503114" w:rsidRPr="00503114" w:rsidRDefault="00503114" w:rsidP="00503114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GTK Rotation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: AP changes GTK periodically to prevent eavesdropping on multicast.</w:t>
      </w:r>
    </w:p>
    <w:p w:rsidR="00503114" w:rsidRPr="00503114" w:rsidRDefault="00503114" w:rsidP="00503114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28"/>
          <w:szCs w:val="28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8"/>
          <w:szCs w:val="28"/>
          <w:lang w:eastAsia="en-IN" w:bidi="ta-IN"/>
        </w:rPr>
        <w:t>7. Example Workflow (WPA2-Personal)</w:t>
      </w:r>
    </w:p>
    <w:p w:rsidR="00503114" w:rsidRPr="00503114" w:rsidRDefault="00503114" w:rsidP="00503114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Client connects to "</w:t>
      </w:r>
      <w:proofErr w:type="spellStart"/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HomeWiFi</w:t>
      </w:r>
      <w:proofErr w:type="spellEnd"/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" (PSK = "password123").</w:t>
      </w:r>
    </w:p>
    <w:p w:rsidR="00503114" w:rsidRPr="00503114" w:rsidRDefault="00503114" w:rsidP="00503114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PMK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 = </w:t>
      </w:r>
      <w:proofErr w:type="gramStart"/>
      <w:r w:rsidRPr="00503114">
        <w:rPr>
          <w:rFonts w:eastAsia="Times New Roman" w:cstheme="minorHAnsi"/>
          <w:color w:val="404040"/>
          <w:sz w:val="21"/>
          <w:szCs w:val="21"/>
          <w:shd w:val="clear" w:color="auto" w:fill="ECECEC"/>
          <w:lang w:eastAsia="en-IN" w:bidi="ta-IN"/>
        </w:rPr>
        <w:t>PBKDF2(</w:t>
      </w:r>
      <w:proofErr w:type="gramEnd"/>
      <w:r w:rsidRPr="00503114">
        <w:rPr>
          <w:rFonts w:eastAsia="Times New Roman" w:cstheme="minorHAnsi"/>
          <w:color w:val="404040"/>
          <w:sz w:val="21"/>
          <w:szCs w:val="21"/>
          <w:shd w:val="clear" w:color="auto" w:fill="ECECEC"/>
          <w:lang w:eastAsia="en-IN" w:bidi="ta-IN"/>
        </w:rPr>
        <w:t>"password123", SSID, 4096 iterations)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503114" w:rsidRPr="00503114" w:rsidRDefault="00503114" w:rsidP="00503114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4-Way Handshake generates </w:t>
      </w: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PTK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 and </w:t>
      </w: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GTK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503114" w:rsidRPr="00503114" w:rsidRDefault="00503114" w:rsidP="00503114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All data is encrypted with </w:t>
      </w: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TK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; broadcasts use </w:t>
      </w: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GTK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503114" w:rsidRPr="00503114" w:rsidRDefault="00503114" w:rsidP="00503114">
      <w:pPr>
        <w:shd w:val="clear" w:color="auto" w:fill="FFFFFF"/>
        <w:spacing w:before="274" w:after="206" w:line="240" w:lineRule="auto"/>
        <w:outlineLvl w:val="1"/>
        <w:rPr>
          <w:rFonts w:eastAsia="Times New Roman" w:cstheme="minorHAnsi"/>
          <w:color w:val="404040"/>
          <w:sz w:val="34"/>
          <w:szCs w:val="34"/>
          <w:lang w:eastAsia="en-IN" w:bidi="ta-IN"/>
        </w:rPr>
      </w:pPr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644"/>
        <w:gridCol w:w="2018"/>
        <w:gridCol w:w="3396"/>
        <w:gridCol w:w="3063"/>
      </w:tblGrid>
      <w:tr w:rsidR="00503114" w:rsidRPr="00503114" w:rsidTr="00503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503114" w:rsidRPr="00503114" w:rsidRDefault="00503114" w:rsidP="00503114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Step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Sender → Receiver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Key Action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Security Goal</w:t>
            </w:r>
          </w:p>
        </w:tc>
      </w:tr>
      <w:tr w:rsidR="00503114" w:rsidRPr="00503114" w:rsidTr="0050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114" w:rsidRPr="00503114" w:rsidRDefault="00503114" w:rsidP="00503114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1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AP → Client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Sends </w:t>
            </w:r>
            <w:proofErr w:type="spellStart"/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ANonce</w:t>
            </w:r>
            <w:proofErr w:type="spellEnd"/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 → PTK derivation.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Initiate secure session.</w:t>
            </w:r>
          </w:p>
        </w:tc>
      </w:tr>
      <w:tr w:rsidR="00503114" w:rsidRPr="00503114" w:rsidTr="00503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114" w:rsidRPr="00503114" w:rsidRDefault="00503114" w:rsidP="00503114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2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Client → AP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Sends </w:t>
            </w:r>
            <w:proofErr w:type="spellStart"/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SNonce</w:t>
            </w:r>
            <w:proofErr w:type="spellEnd"/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 + MIC (KCK).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Prove PMK knowledge.</w:t>
            </w:r>
          </w:p>
        </w:tc>
      </w:tr>
      <w:tr w:rsidR="00503114" w:rsidRPr="00503114" w:rsidTr="0050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114" w:rsidRPr="00503114" w:rsidRDefault="00503114" w:rsidP="00503114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3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AP → Client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Sends encrypted GTK (KEK) + MIC.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Secure multicast traffic.</w:t>
            </w:r>
          </w:p>
        </w:tc>
      </w:tr>
      <w:tr w:rsidR="00503114" w:rsidRPr="00503114" w:rsidTr="00503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03114" w:rsidRPr="00503114" w:rsidRDefault="00503114" w:rsidP="00503114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4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Client → AP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ACK + MIC.</w:t>
            </w:r>
          </w:p>
        </w:tc>
        <w:tc>
          <w:tcPr>
            <w:tcW w:w="0" w:type="auto"/>
            <w:hideMark/>
          </w:tcPr>
          <w:p w:rsidR="00503114" w:rsidRPr="00503114" w:rsidRDefault="00503114" w:rsidP="00503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503114">
              <w:rPr>
                <w:rFonts w:eastAsia="Times New Roman" w:cstheme="minorHAnsi"/>
                <w:sz w:val="23"/>
                <w:szCs w:val="23"/>
                <w:lang w:eastAsia="en-IN" w:bidi="ta-IN"/>
              </w:rPr>
              <w:t>Confirm encryption activation.</w:t>
            </w:r>
          </w:p>
        </w:tc>
      </w:tr>
    </w:tbl>
    <w:p w:rsidR="00503114" w:rsidRDefault="00503114" w:rsidP="00503114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</w:pPr>
    </w:p>
    <w:p w:rsidR="00503114" w:rsidRPr="00503114" w:rsidRDefault="00503114" w:rsidP="00503114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The 4-Way Handshake ensures </w:t>
      </w: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mutual authentication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 and </w:t>
      </w: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dynamic key generation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503114" w:rsidRPr="00503114" w:rsidRDefault="00503114" w:rsidP="00503114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PTK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 protects unicast traffic; </w:t>
      </w:r>
      <w:r w:rsidRPr="00503114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GTK</w:t>
      </w: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 protects multicast.</w:t>
      </w:r>
    </w:p>
    <w:p w:rsidR="00503114" w:rsidRPr="00503114" w:rsidRDefault="00503114" w:rsidP="00503114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503114">
        <w:rPr>
          <w:rFonts w:eastAsia="Times New Roman" w:cstheme="minorHAnsi"/>
          <w:color w:val="404040"/>
          <w:sz w:val="24"/>
          <w:szCs w:val="24"/>
          <w:lang w:eastAsia="en-IN" w:bidi="ta-IN"/>
        </w:rPr>
        <w:t>Without this handshake, Wi-Fi encryption (WPA2/WPA3) would be vulnerable to replay attacks.</w:t>
      </w:r>
    </w:p>
    <w:p w:rsidR="005A6960" w:rsidRPr="00503114" w:rsidRDefault="005A6960">
      <w:pPr>
        <w:rPr>
          <w:rFonts w:cstheme="minorHAnsi"/>
        </w:rPr>
      </w:pPr>
    </w:p>
    <w:sectPr w:rsidR="005A6960" w:rsidRPr="00503114" w:rsidSect="00503114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0250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06846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0D4D29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91675A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CA2158"/>
    <w:multiLevelType w:val="multilevel"/>
    <w:tmpl w:val="E09E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3A6E28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B43651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2F5E36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FB0186"/>
    <w:multiLevelType w:val="multilevel"/>
    <w:tmpl w:val="4DE8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9E1893"/>
    <w:multiLevelType w:val="multilevel"/>
    <w:tmpl w:val="88B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114"/>
    <w:rsid w:val="00503114"/>
    <w:rsid w:val="005A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3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503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114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503114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5031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3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503114"/>
    <w:rPr>
      <w:rFonts w:ascii="Courier New" w:eastAsia="Times New Roman" w:hAnsi="Courier New" w:cs="Courier New"/>
      <w:sz w:val="20"/>
      <w:szCs w:val="20"/>
    </w:rPr>
  </w:style>
  <w:style w:type="table" w:styleId="MediumShading2-Accent6">
    <w:name w:val="Medium Shading 2 Accent 6"/>
    <w:basedOn w:val="TableNormal"/>
    <w:uiPriority w:val="64"/>
    <w:rsid w:val="005031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031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3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503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114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503114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5031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3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503114"/>
    <w:rPr>
      <w:rFonts w:ascii="Courier New" w:eastAsia="Times New Roman" w:hAnsi="Courier New" w:cs="Courier New"/>
      <w:sz w:val="20"/>
      <w:szCs w:val="20"/>
    </w:rPr>
  </w:style>
  <w:style w:type="table" w:styleId="MediumShading2-Accent6">
    <w:name w:val="Medium Shading 2 Accent 6"/>
    <w:basedOn w:val="TableNormal"/>
    <w:uiPriority w:val="64"/>
    <w:rsid w:val="005031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031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2025-04-19T08:02:00Z</dcterms:created>
  <dcterms:modified xsi:type="dcterms:W3CDTF">2025-04-19T08:07:00Z</dcterms:modified>
</cp:coreProperties>
</file>