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4D4D5" w14:textId="04D4E4F0" w:rsidR="00273604" w:rsidRDefault="00273604">
      <w:pPr>
        <w:rPr>
          <w:b/>
          <w:bCs/>
          <w:sz w:val="28"/>
          <w:szCs w:val="28"/>
        </w:rPr>
      </w:pPr>
      <w:bookmarkStart w:id="0" w:name="_Hlk193111309"/>
      <w:bookmarkEnd w:id="0"/>
      <w:r>
        <w:rPr>
          <w:b/>
          <w:bCs/>
          <w:sz w:val="28"/>
          <w:szCs w:val="28"/>
        </w:rPr>
        <w:t>Moulik Tammana</w:t>
      </w:r>
    </w:p>
    <w:p w14:paraId="6AA2AE81" w14:textId="7E0D8B5D" w:rsidR="0022578B" w:rsidRDefault="00273604" w:rsidP="0022578B">
      <w:pPr>
        <w:rPr>
          <w:b/>
          <w:bCs/>
          <w:sz w:val="28"/>
          <w:szCs w:val="28"/>
        </w:rPr>
      </w:pPr>
      <w:r>
        <w:rPr>
          <w:b/>
          <w:bCs/>
          <w:sz w:val="28"/>
          <w:szCs w:val="28"/>
        </w:rPr>
        <w:t>Q</w:t>
      </w:r>
      <w:r w:rsidR="006021AF">
        <w:rPr>
          <w:b/>
          <w:bCs/>
          <w:sz w:val="28"/>
          <w:szCs w:val="28"/>
        </w:rPr>
        <w:t>1</w:t>
      </w:r>
      <w:r w:rsidR="0022578B">
        <w:rPr>
          <w:b/>
          <w:bCs/>
          <w:sz w:val="28"/>
          <w:szCs w:val="28"/>
        </w:rPr>
        <w:t>3</w:t>
      </w:r>
      <w:r w:rsidR="00637E03">
        <w:rPr>
          <w:b/>
          <w:bCs/>
          <w:sz w:val="28"/>
          <w:szCs w:val="28"/>
        </w:rPr>
        <w:t xml:space="preserve">. </w:t>
      </w:r>
      <w:r w:rsidR="0022578B" w:rsidRPr="0022578B">
        <w:rPr>
          <w:b/>
          <w:bCs/>
          <w:sz w:val="28"/>
          <w:szCs w:val="28"/>
        </w:rPr>
        <w:t>Create an extended ACL to block specific applications, such as HTTP or FTP</w:t>
      </w:r>
      <w:r w:rsidR="0022578B">
        <w:rPr>
          <w:b/>
          <w:bCs/>
          <w:sz w:val="28"/>
          <w:szCs w:val="28"/>
        </w:rPr>
        <w:t xml:space="preserve"> </w:t>
      </w:r>
      <w:r w:rsidR="0022578B" w:rsidRPr="0022578B">
        <w:rPr>
          <w:b/>
          <w:bCs/>
          <w:sz w:val="28"/>
          <w:szCs w:val="28"/>
        </w:rPr>
        <w:t>traffic. Test the ACL rules by attempting to access blocked services.</w:t>
      </w:r>
    </w:p>
    <w:p w14:paraId="1DEAF1F0" w14:textId="3744BCF7" w:rsidR="0022578B" w:rsidRDefault="0022578B" w:rsidP="0022578B">
      <w:pPr>
        <w:rPr>
          <w:b/>
          <w:bCs/>
          <w:sz w:val="28"/>
          <w:szCs w:val="28"/>
        </w:rPr>
      </w:pPr>
      <w:r w:rsidRPr="0022578B">
        <w:rPr>
          <w:b/>
          <w:bCs/>
          <w:sz w:val="28"/>
          <w:szCs w:val="28"/>
        </w:rPr>
        <w:drawing>
          <wp:inline distT="0" distB="0" distL="0" distR="0" wp14:anchorId="63122CCA" wp14:editId="4B4D3226">
            <wp:extent cx="4010585" cy="428685"/>
            <wp:effectExtent l="0" t="0" r="0" b="9525"/>
            <wp:docPr id="1804304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04376" name=""/>
                    <pic:cNvPicPr/>
                  </pic:nvPicPr>
                  <pic:blipFill>
                    <a:blip r:embed="rId6"/>
                    <a:stretch>
                      <a:fillRect/>
                    </a:stretch>
                  </pic:blipFill>
                  <pic:spPr>
                    <a:xfrm>
                      <a:off x="0" y="0"/>
                      <a:ext cx="4010585" cy="428685"/>
                    </a:xfrm>
                    <a:prstGeom prst="rect">
                      <a:avLst/>
                    </a:prstGeom>
                  </pic:spPr>
                </pic:pic>
              </a:graphicData>
            </a:graphic>
          </wp:inline>
        </w:drawing>
      </w:r>
    </w:p>
    <w:p w14:paraId="1F29942C" w14:textId="79BA14BE" w:rsidR="0022578B" w:rsidRDefault="0022578B" w:rsidP="0022578B">
      <w:pPr>
        <w:rPr>
          <w:b/>
          <w:bCs/>
          <w:sz w:val="28"/>
          <w:szCs w:val="28"/>
        </w:rPr>
      </w:pPr>
      <w:r w:rsidRPr="0022578B">
        <w:rPr>
          <w:b/>
          <w:bCs/>
          <w:sz w:val="28"/>
          <w:szCs w:val="28"/>
        </w:rPr>
        <w:drawing>
          <wp:inline distT="0" distB="0" distL="0" distR="0" wp14:anchorId="72BAC70A" wp14:editId="0272BAF4">
            <wp:extent cx="3858163" cy="142895"/>
            <wp:effectExtent l="0" t="0" r="0" b="9525"/>
            <wp:docPr id="1533103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3498" name=""/>
                    <pic:cNvPicPr/>
                  </pic:nvPicPr>
                  <pic:blipFill>
                    <a:blip r:embed="rId7"/>
                    <a:stretch>
                      <a:fillRect/>
                    </a:stretch>
                  </pic:blipFill>
                  <pic:spPr>
                    <a:xfrm>
                      <a:off x="0" y="0"/>
                      <a:ext cx="3858163" cy="142895"/>
                    </a:xfrm>
                    <a:prstGeom prst="rect">
                      <a:avLst/>
                    </a:prstGeom>
                  </pic:spPr>
                </pic:pic>
              </a:graphicData>
            </a:graphic>
          </wp:inline>
        </w:drawing>
      </w:r>
    </w:p>
    <w:p w14:paraId="2EF413B5" w14:textId="77777777" w:rsidR="0022578B" w:rsidRPr="0022578B" w:rsidRDefault="0022578B" w:rsidP="0022578B">
      <w:pPr>
        <w:rPr>
          <w:b/>
          <w:bCs/>
        </w:rPr>
      </w:pPr>
    </w:p>
    <w:p w14:paraId="2420BAB4" w14:textId="483F5266" w:rsidR="0022578B" w:rsidRPr="0022578B" w:rsidRDefault="0022578B" w:rsidP="0022578B">
      <w:pPr>
        <w:rPr>
          <w:b/>
          <w:bCs/>
        </w:rPr>
      </w:pPr>
      <w:r w:rsidRPr="0022578B">
        <w:rPr>
          <w:b/>
          <w:bCs/>
        </w:rPr>
        <w:t>In Cisco Packet Tracer, an Extended Access Control List (ACL) can be implemented on a router to block specific applications such as HTTP (port 80) and FTP (port 21) traffic. The ACL is created using the access-list command and applied to the router’s interface to control inbound or outbound traffic. To configure this, an extended ACL (e.g., ACL 101) is defined to deny TCP traffic on ports 80 and 21 while allowing all other traffic. Once applied to the appropriate interface, testing can be performed by attempting to access a web server via HTTP or establish an FTP connection. If configured correctly, these services should be blocked, while other traffic, such as ICMP (ping), should remain unaffected. The ACL rules can be verified using the show access-lists and show running-config commands to ensure proper enforcement of network security policies.</w:t>
      </w:r>
    </w:p>
    <w:p w14:paraId="34B23023" w14:textId="7DC8F93E" w:rsidR="0022578B" w:rsidRPr="0022578B" w:rsidRDefault="0022578B" w:rsidP="0022578B">
      <w:pPr>
        <w:rPr>
          <w:b/>
          <w:bCs/>
        </w:rPr>
      </w:pPr>
      <w:proofErr w:type="gramStart"/>
      <w:r w:rsidRPr="0022578B">
        <w:rPr>
          <w:b/>
          <w:bCs/>
        </w:rPr>
        <w:t>So</w:t>
      </w:r>
      <w:proofErr w:type="gramEnd"/>
      <w:r w:rsidRPr="0022578B">
        <w:rPr>
          <w:b/>
          <w:bCs/>
        </w:rPr>
        <w:t xml:space="preserve"> the above command is used to block the packet for getting forwarded.</w:t>
      </w:r>
    </w:p>
    <w:p w14:paraId="3312FBF3" w14:textId="77777777" w:rsidR="0022578B" w:rsidRDefault="0022578B" w:rsidP="0022578B">
      <w:pPr>
        <w:rPr>
          <w:b/>
          <w:bCs/>
          <w:sz w:val="28"/>
          <w:szCs w:val="28"/>
        </w:rPr>
      </w:pPr>
    </w:p>
    <w:p w14:paraId="54939F03" w14:textId="21DCE54D" w:rsidR="009C75AC" w:rsidRPr="0022578B" w:rsidRDefault="0022578B" w:rsidP="0022578B">
      <w:pPr>
        <w:rPr>
          <w:b/>
          <w:bCs/>
        </w:rPr>
      </w:pPr>
      <w:r w:rsidRPr="0022578B">
        <w:rPr>
          <w:b/>
          <w:bCs/>
        </w:rPr>
        <w:drawing>
          <wp:inline distT="0" distB="0" distL="0" distR="0" wp14:anchorId="32557D49" wp14:editId="77D168F1">
            <wp:extent cx="7200900" cy="3816350"/>
            <wp:effectExtent l="0" t="0" r="0" b="0"/>
            <wp:docPr id="496428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28574" name=""/>
                    <pic:cNvPicPr/>
                  </pic:nvPicPr>
                  <pic:blipFill>
                    <a:blip r:embed="rId8"/>
                    <a:stretch>
                      <a:fillRect/>
                    </a:stretch>
                  </pic:blipFill>
                  <pic:spPr>
                    <a:xfrm>
                      <a:off x="0" y="0"/>
                      <a:ext cx="7200900" cy="3816350"/>
                    </a:xfrm>
                    <a:prstGeom prst="rect">
                      <a:avLst/>
                    </a:prstGeom>
                  </pic:spPr>
                </pic:pic>
              </a:graphicData>
            </a:graphic>
          </wp:inline>
        </w:drawing>
      </w:r>
    </w:p>
    <w:sectPr w:rsidR="009C75AC" w:rsidRPr="0022578B" w:rsidSect="004F1F5F">
      <w:type w:val="continuous"/>
      <w:pgSz w:w="12240" w:h="15840" w:code="1"/>
      <w:pgMar w:top="180" w:right="360" w:bottom="0" w:left="540" w:header="720" w:footer="720" w:gutter="0"/>
      <w:cols w:space="21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D31A2"/>
    <w:multiLevelType w:val="hybridMultilevel"/>
    <w:tmpl w:val="9578BA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014FFC"/>
    <w:multiLevelType w:val="hybridMultilevel"/>
    <w:tmpl w:val="89285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FA2035"/>
    <w:multiLevelType w:val="hybridMultilevel"/>
    <w:tmpl w:val="9F2A9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97449D"/>
    <w:multiLevelType w:val="hybridMultilevel"/>
    <w:tmpl w:val="049AD4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6A244CC"/>
    <w:multiLevelType w:val="multilevel"/>
    <w:tmpl w:val="2562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B47ED3"/>
    <w:multiLevelType w:val="multilevel"/>
    <w:tmpl w:val="851A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D4750"/>
    <w:multiLevelType w:val="hybridMultilevel"/>
    <w:tmpl w:val="2A789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671FB0"/>
    <w:multiLevelType w:val="hybridMultilevel"/>
    <w:tmpl w:val="992C99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112D45"/>
    <w:multiLevelType w:val="multilevel"/>
    <w:tmpl w:val="CC0EC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F758E3"/>
    <w:multiLevelType w:val="hybridMultilevel"/>
    <w:tmpl w:val="6D84E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0101599">
    <w:abstractNumId w:val="4"/>
  </w:num>
  <w:num w:numId="2" w16cid:durableId="1688481043">
    <w:abstractNumId w:val="8"/>
  </w:num>
  <w:num w:numId="3" w16cid:durableId="1152452297">
    <w:abstractNumId w:val="9"/>
  </w:num>
  <w:num w:numId="4" w16cid:durableId="46418200">
    <w:abstractNumId w:val="7"/>
  </w:num>
  <w:num w:numId="5" w16cid:durableId="1645115816">
    <w:abstractNumId w:val="0"/>
  </w:num>
  <w:num w:numId="6" w16cid:durableId="524290425">
    <w:abstractNumId w:val="3"/>
  </w:num>
  <w:num w:numId="7" w16cid:durableId="2006277086">
    <w:abstractNumId w:val="2"/>
  </w:num>
  <w:num w:numId="8" w16cid:durableId="344401457">
    <w:abstractNumId w:val="6"/>
  </w:num>
  <w:num w:numId="9" w16cid:durableId="1559434124">
    <w:abstractNumId w:val="5"/>
  </w:num>
  <w:num w:numId="10" w16cid:durableId="1867716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55A"/>
    <w:rsid w:val="001D1DAF"/>
    <w:rsid w:val="0020632D"/>
    <w:rsid w:val="0022578B"/>
    <w:rsid w:val="002308D7"/>
    <w:rsid w:val="00273604"/>
    <w:rsid w:val="002A10D3"/>
    <w:rsid w:val="003C619B"/>
    <w:rsid w:val="003E5454"/>
    <w:rsid w:val="003F62ED"/>
    <w:rsid w:val="00433274"/>
    <w:rsid w:val="004728ED"/>
    <w:rsid w:val="004F1F5F"/>
    <w:rsid w:val="005D1B01"/>
    <w:rsid w:val="006021AF"/>
    <w:rsid w:val="00606157"/>
    <w:rsid w:val="00637E03"/>
    <w:rsid w:val="006A362F"/>
    <w:rsid w:val="00703A90"/>
    <w:rsid w:val="007329D5"/>
    <w:rsid w:val="00746D18"/>
    <w:rsid w:val="00794811"/>
    <w:rsid w:val="007F2E80"/>
    <w:rsid w:val="008C6944"/>
    <w:rsid w:val="008E46EC"/>
    <w:rsid w:val="00991A3C"/>
    <w:rsid w:val="00997C6F"/>
    <w:rsid w:val="009C555A"/>
    <w:rsid w:val="009C75AC"/>
    <w:rsid w:val="00A176BF"/>
    <w:rsid w:val="00A46D12"/>
    <w:rsid w:val="00A47D4F"/>
    <w:rsid w:val="00A962DC"/>
    <w:rsid w:val="00AF1635"/>
    <w:rsid w:val="00B41BDA"/>
    <w:rsid w:val="00BD2FD3"/>
    <w:rsid w:val="00C11BF0"/>
    <w:rsid w:val="00C21C59"/>
    <w:rsid w:val="00CF0E3C"/>
    <w:rsid w:val="00D10BAD"/>
    <w:rsid w:val="00E112E6"/>
    <w:rsid w:val="00E35DA8"/>
    <w:rsid w:val="00EC7F46"/>
    <w:rsid w:val="00F57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84C56"/>
  <w15:chartTrackingRefBased/>
  <w15:docId w15:val="{A8219291-A57D-4F39-8420-8B03CB24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D18"/>
  </w:style>
  <w:style w:type="paragraph" w:styleId="Heading1">
    <w:name w:val="heading 1"/>
    <w:basedOn w:val="Normal"/>
    <w:next w:val="Normal"/>
    <w:link w:val="Heading1Char"/>
    <w:uiPriority w:val="9"/>
    <w:qFormat/>
    <w:rsid w:val="009C55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55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55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55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55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55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5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5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5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5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55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55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55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55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55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5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5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55A"/>
    <w:rPr>
      <w:rFonts w:eastAsiaTheme="majorEastAsia" w:cstheme="majorBidi"/>
      <w:color w:val="272727" w:themeColor="text1" w:themeTint="D8"/>
    </w:rPr>
  </w:style>
  <w:style w:type="paragraph" w:styleId="Title">
    <w:name w:val="Title"/>
    <w:basedOn w:val="Normal"/>
    <w:next w:val="Normal"/>
    <w:link w:val="TitleChar"/>
    <w:uiPriority w:val="10"/>
    <w:qFormat/>
    <w:rsid w:val="009C5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5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5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5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55A"/>
    <w:pPr>
      <w:spacing w:before="160"/>
      <w:jc w:val="center"/>
    </w:pPr>
    <w:rPr>
      <w:i/>
      <w:iCs/>
      <w:color w:val="404040" w:themeColor="text1" w:themeTint="BF"/>
    </w:rPr>
  </w:style>
  <w:style w:type="character" w:customStyle="1" w:styleId="QuoteChar">
    <w:name w:val="Quote Char"/>
    <w:basedOn w:val="DefaultParagraphFont"/>
    <w:link w:val="Quote"/>
    <w:uiPriority w:val="29"/>
    <w:rsid w:val="009C555A"/>
    <w:rPr>
      <w:i/>
      <w:iCs/>
      <w:color w:val="404040" w:themeColor="text1" w:themeTint="BF"/>
    </w:rPr>
  </w:style>
  <w:style w:type="paragraph" w:styleId="ListParagraph">
    <w:name w:val="List Paragraph"/>
    <w:basedOn w:val="Normal"/>
    <w:uiPriority w:val="34"/>
    <w:qFormat/>
    <w:rsid w:val="009C555A"/>
    <w:pPr>
      <w:ind w:left="720"/>
      <w:contextualSpacing/>
    </w:pPr>
  </w:style>
  <w:style w:type="character" w:styleId="IntenseEmphasis">
    <w:name w:val="Intense Emphasis"/>
    <w:basedOn w:val="DefaultParagraphFont"/>
    <w:uiPriority w:val="21"/>
    <w:qFormat/>
    <w:rsid w:val="009C555A"/>
    <w:rPr>
      <w:i/>
      <w:iCs/>
      <w:color w:val="2F5496" w:themeColor="accent1" w:themeShade="BF"/>
    </w:rPr>
  </w:style>
  <w:style w:type="paragraph" w:styleId="IntenseQuote">
    <w:name w:val="Intense Quote"/>
    <w:basedOn w:val="Normal"/>
    <w:next w:val="Normal"/>
    <w:link w:val="IntenseQuoteChar"/>
    <w:uiPriority w:val="30"/>
    <w:qFormat/>
    <w:rsid w:val="009C55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555A"/>
    <w:rPr>
      <w:i/>
      <w:iCs/>
      <w:color w:val="2F5496" w:themeColor="accent1" w:themeShade="BF"/>
    </w:rPr>
  </w:style>
  <w:style w:type="character" w:styleId="IntenseReference">
    <w:name w:val="Intense Reference"/>
    <w:basedOn w:val="DefaultParagraphFont"/>
    <w:uiPriority w:val="32"/>
    <w:qFormat/>
    <w:rsid w:val="009C555A"/>
    <w:rPr>
      <w:b/>
      <w:bCs/>
      <w:smallCaps/>
      <w:color w:val="2F5496" w:themeColor="accent1" w:themeShade="BF"/>
      <w:spacing w:val="5"/>
    </w:rPr>
  </w:style>
  <w:style w:type="paragraph" w:styleId="NormalWeb">
    <w:name w:val="Normal (Web)"/>
    <w:basedOn w:val="Normal"/>
    <w:uiPriority w:val="99"/>
    <w:semiHidden/>
    <w:unhideWhenUsed/>
    <w:rsid w:val="0043327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9656">
      <w:bodyDiv w:val="1"/>
      <w:marLeft w:val="0"/>
      <w:marRight w:val="0"/>
      <w:marTop w:val="0"/>
      <w:marBottom w:val="0"/>
      <w:divBdr>
        <w:top w:val="none" w:sz="0" w:space="0" w:color="auto"/>
        <w:left w:val="none" w:sz="0" w:space="0" w:color="auto"/>
        <w:bottom w:val="none" w:sz="0" w:space="0" w:color="auto"/>
        <w:right w:val="none" w:sz="0" w:space="0" w:color="auto"/>
      </w:divBdr>
    </w:div>
    <w:div w:id="21057140">
      <w:bodyDiv w:val="1"/>
      <w:marLeft w:val="0"/>
      <w:marRight w:val="0"/>
      <w:marTop w:val="0"/>
      <w:marBottom w:val="0"/>
      <w:divBdr>
        <w:top w:val="none" w:sz="0" w:space="0" w:color="auto"/>
        <w:left w:val="none" w:sz="0" w:space="0" w:color="auto"/>
        <w:bottom w:val="none" w:sz="0" w:space="0" w:color="auto"/>
        <w:right w:val="none" w:sz="0" w:space="0" w:color="auto"/>
      </w:divBdr>
    </w:div>
    <w:div w:id="144008359">
      <w:bodyDiv w:val="1"/>
      <w:marLeft w:val="0"/>
      <w:marRight w:val="0"/>
      <w:marTop w:val="0"/>
      <w:marBottom w:val="0"/>
      <w:divBdr>
        <w:top w:val="none" w:sz="0" w:space="0" w:color="auto"/>
        <w:left w:val="none" w:sz="0" w:space="0" w:color="auto"/>
        <w:bottom w:val="none" w:sz="0" w:space="0" w:color="auto"/>
        <w:right w:val="none" w:sz="0" w:space="0" w:color="auto"/>
      </w:divBdr>
    </w:div>
    <w:div w:id="281500189">
      <w:bodyDiv w:val="1"/>
      <w:marLeft w:val="0"/>
      <w:marRight w:val="0"/>
      <w:marTop w:val="0"/>
      <w:marBottom w:val="0"/>
      <w:divBdr>
        <w:top w:val="none" w:sz="0" w:space="0" w:color="auto"/>
        <w:left w:val="none" w:sz="0" w:space="0" w:color="auto"/>
        <w:bottom w:val="none" w:sz="0" w:space="0" w:color="auto"/>
        <w:right w:val="none" w:sz="0" w:space="0" w:color="auto"/>
      </w:divBdr>
    </w:div>
    <w:div w:id="388698995">
      <w:bodyDiv w:val="1"/>
      <w:marLeft w:val="0"/>
      <w:marRight w:val="0"/>
      <w:marTop w:val="0"/>
      <w:marBottom w:val="0"/>
      <w:divBdr>
        <w:top w:val="none" w:sz="0" w:space="0" w:color="auto"/>
        <w:left w:val="none" w:sz="0" w:space="0" w:color="auto"/>
        <w:bottom w:val="none" w:sz="0" w:space="0" w:color="auto"/>
        <w:right w:val="none" w:sz="0" w:space="0" w:color="auto"/>
      </w:divBdr>
    </w:div>
    <w:div w:id="421223311">
      <w:bodyDiv w:val="1"/>
      <w:marLeft w:val="0"/>
      <w:marRight w:val="0"/>
      <w:marTop w:val="0"/>
      <w:marBottom w:val="0"/>
      <w:divBdr>
        <w:top w:val="none" w:sz="0" w:space="0" w:color="auto"/>
        <w:left w:val="none" w:sz="0" w:space="0" w:color="auto"/>
        <w:bottom w:val="none" w:sz="0" w:space="0" w:color="auto"/>
        <w:right w:val="none" w:sz="0" w:space="0" w:color="auto"/>
      </w:divBdr>
    </w:div>
    <w:div w:id="538444627">
      <w:bodyDiv w:val="1"/>
      <w:marLeft w:val="0"/>
      <w:marRight w:val="0"/>
      <w:marTop w:val="0"/>
      <w:marBottom w:val="0"/>
      <w:divBdr>
        <w:top w:val="none" w:sz="0" w:space="0" w:color="auto"/>
        <w:left w:val="none" w:sz="0" w:space="0" w:color="auto"/>
        <w:bottom w:val="none" w:sz="0" w:space="0" w:color="auto"/>
        <w:right w:val="none" w:sz="0" w:space="0" w:color="auto"/>
      </w:divBdr>
    </w:div>
    <w:div w:id="597833039">
      <w:bodyDiv w:val="1"/>
      <w:marLeft w:val="0"/>
      <w:marRight w:val="0"/>
      <w:marTop w:val="0"/>
      <w:marBottom w:val="0"/>
      <w:divBdr>
        <w:top w:val="none" w:sz="0" w:space="0" w:color="auto"/>
        <w:left w:val="none" w:sz="0" w:space="0" w:color="auto"/>
        <w:bottom w:val="none" w:sz="0" w:space="0" w:color="auto"/>
        <w:right w:val="none" w:sz="0" w:space="0" w:color="auto"/>
      </w:divBdr>
    </w:div>
    <w:div w:id="829443996">
      <w:bodyDiv w:val="1"/>
      <w:marLeft w:val="0"/>
      <w:marRight w:val="0"/>
      <w:marTop w:val="0"/>
      <w:marBottom w:val="0"/>
      <w:divBdr>
        <w:top w:val="none" w:sz="0" w:space="0" w:color="auto"/>
        <w:left w:val="none" w:sz="0" w:space="0" w:color="auto"/>
        <w:bottom w:val="none" w:sz="0" w:space="0" w:color="auto"/>
        <w:right w:val="none" w:sz="0" w:space="0" w:color="auto"/>
      </w:divBdr>
    </w:div>
    <w:div w:id="1309938792">
      <w:bodyDiv w:val="1"/>
      <w:marLeft w:val="0"/>
      <w:marRight w:val="0"/>
      <w:marTop w:val="0"/>
      <w:marBottom w:val="0"/>
      <w:divBdr>
        <w:top w:val="none" w:sz="0" w:space="0" w:color="auto"/>
        <w:left w:val="none" w:sz="0" w:space="0" w:color="auto"/>
        <w:bottom w:val="none" w:sz="0" w:space="0" w:color="auto"/>
        <w:right w:val="none" w:sz="0" w:space="0" w:color="auto"/>
      </w:divBdr>
    </w:div>
    <w:div w:id="1449006727">
      <w:bodyDiv w:val="1"/>
      <w:marLeft w:val="0"/>
      <w:marRight w:val="0"/>
      <w:marTop w:val="0"/>
      <w:marBottom w:val="0"/>
      <w:divBdr>
        <w:top w:val="none" w:sz="0" w:space="0" w:color="auto"/>
        <w:left w:val="none" w:sz="0" w:space="0" w:color="auto"/>
        <w:bottom w:val="none" w:sz="0" w:space="0" w:color="auto"/>
        <w:right w:val="none" w:sz="0" w:space="0" w:color="auto"/>
      </w:divBdr>
    </w:div>
    <w:div w:id="194001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75641-418A-4243-BB40-80D8D0D99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Moulik Tammana</dc:creator>
  <cp:keywords/>
  <dc:description/>
  <cp:lastModifiedBy>Moulik Tammana</cp:lastModifiedBy>
  <cp:revision>13</cp:revision>
  <dcterms:created xsi:type="dcterms:W3CDTF">2025-03-16T10:03:00Z</dcterms:created>
  <dcterms:modified xsi:type="dcterms:W3CDTF">2025-03-17T14:21:00Z</dcterms:modified>
</cp:coreProperties>
</file>