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4D4D5" w14:textId="04D4E4F0" w:rsidR="00273604" w:rsidRDefault="00273604">
      <w:pPr>
        <w:rPr>
          <w:b/>
          <w:bCs/>
          <w:sz w:val="28"/>
          <w:szCs w:val="28"/>
        </w:rPr>
      </w:pPr>
      <w:r>
        <w:rPr>
          <w:b/>
          <w:bCs/>
          <w:sz w:val="28"/>
          <w:szCs w:val="28"/>
        </w:rPr>
        <w:t>Moulik Tammana</w:t>
      </w:r>
    </w:p>
    <w:p w14:paraId="16221ED6" w14:textId="77777777" w:rsidR="008E46EC" w:rsidRDefault="00273604" w:rsidP="003C619B">
      <w:pPr>
        <w:rPr>
          <w:b/>
          <w:bCs/>
          <w:sz w:val="28"/>
          <w:szCs w:val="28"/>
        </w:rPr>
      </w:pPr>
      <w:r>
        <w:rPr>
          <w:b/>
          <w:bCs/>
          <w:sz w:val="28"/>
          <w:szCs w:val="28"/>
        </w:rPr>
        <w:t>Q</w:t>
      </w:r>
      <w:r w:rsidR="003C619B">
        <w:rPr>
          <w:b/>
          <w:bCs/>
          <w:sz w:val="28"/>
          <w:szCs w:val="28"/>
        </w:rPr>
        <w:t>7</w:t>
      </w:r>
      <w:r w:rsidR="00637E03">
        <w:rPr>
          <w:b/>
          <w:bCs/>
          <w:sz w:val="28"/>
          <w:szCs w:val="28"/>
        </w:rPr>
        <w:t xml:space="preserve">. </w:t>
      </w:r>
      <w:r w:rsidR="003C619B" w:rsidRPr="003C619B">
        <w:rPr>
          <w:b/>
          <w:bCs/>
          <w:sz w:val="28"/>
          <w:szCs w:val="28"/>
        </w:rPr>
        <w:t>Configure a management VLAN and assign an IP address for remote</w:t>
      </w:r>
      <w:r w:rsidR="003C619B">
        <w:rPr>
          <w:b/>
          <w:bCs/>
          <w:sz w:val="28"/>
          <w:szCs w:val="28"/>
        </w:rPr>
        <w:t xml:space="preserve"> </w:t>
      </w:r>
      <w:r w:rsidR="003C619B" w:rsidRPr="003C619B">
        <w:rPr>
          <w:b/>
          <w:bCs/>
          <w:sz w:val="28"/>
          <w:szCs w:val="28"/>
        </w:rPr>
        <w:t>access. Test SSH or Telnet access to the switch.</w:t>
      </w:r>
      <w:r>
        <w:rPr>
          <w:b/>
          <w:bCs/>
          <w:sz w:val="28"/>
          <w:szCs w:val="28"/>
        </w:rPr>
        <w:t xml:space="preserve"> </w:t>
      </w:r>
    </w:p>
    <w:p w14:paraId="608D9962" w14:textId="0391CA52" w:rsidR="008E46EC" w:rsidRPr="008E46EC" w:rsidRDefault="008E46EC" w:rsidP="003C619B">
      <w:pPr>
        <w:rPr>
          <w:b/>
          <w:bCs/>
        </w:rPr>
      </w:pPr>
      <w:r w:rsidRPr="008E46EC">
        <w:rPr>
          <w:b/>
          <w:bCs/>
        </w:rPr>
        <w:t>Configuring a management VLAN and assigning an IP address to a switch is essential for secure and efficient network administration. A management VLAN isolates network management traffic from regular data traffic, reducing security risks and ensuring dedicated access for administrators. By assigning an IP address to the switch within the management VLAN, remote access through protocols like SSH or Telnet becomes possible, allowing network engineers to configure, monitor, and troubleshoot devices without physical access. To achieve this, the administrator must create a VLAN (e.g., VLAN 1</w:t>
      </w:r>
      <w:r>
        <w:rPr>
          <w:b/>
          <w:bCs/>
        </w:rPr>
        <w:t xml:space="preserve"> which is a default VLAN</w:t>
      </w:r>
      <w:r w:rsidRPr="008E46EC">
        <w:rPr>
          <w:b/>
          <w:bCs/>
        </w:rPr>
        <w:t>), assign it an IP address (e.g., 192.168.1.1/24), and configure a default gateway. Enabling SSH requires generating RSA keys and setting up login credentials, whereas Telnet requires enabling VTY lines. After configuration, testing connectivity using ping and remote login tools like ssh or telnet ensures successful access and management of the switch.</w:t>
      </w:r>
    </w:p>
    <w:p w14:paraId="368FFFDA" w14:textId="77777777" w:rsidR="008E46EC" w:rsidRDefault="008E46EC" w:rsidP="003C619B">
      <w:pPr>
        <w:rPr>
          <w:noProof/>
        </w:rPr>
      </w:pPr>
    </w:p>
    <w:p w14:paraId="28592998" w14:textId="0FA3B34C" w:rsidR="00CF0E3C" w:rsidRDefault="008E46EC" w:rsidP="008E46EC">
      <w:pPr>
        <w:jc w:val="center"/>
        <w:rPr>
          <w:b/>
          <w:bCs/>
          <w:sz w:val="28"/>
          <w:szCs w:val="28"/>
        </w:rPr>
      </w:pPr>
      <w:r>
        <w:rPr>
          <w:noProof/>
        </w:rPr>
        <w:drawing>
          <wp:inline distT="0" distB="0" distL="0" distR="0" wp14:anchorId="165BF9C9" wp14:editId="08A6FA93">
            <wp:extent cx="3015370" cy="3860800"/>
            <wp:effectExtent l="0" t="0" r="0" b="6350"/>
            <wp:docPr id="34018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7162" cy="3875898"/>
                    </a:xfrm>
                    <a:prstGeom prst="rect">
                      <a:avLst/>
                    </a:prstGeom>
                    <a:noFill/>
                    <a:ln>
                      <a:noFill/>
                    </a:ln>
                  </pic:spPr>
                </pic:pic>
              </a:graphicData>
            </a:graphic>
          </wp:inline>
        </w:drawing>
      </w:r>
    </w:p>
    <w:p w14:paraId="6A9EDF5F" w14:textId="6CE27993" w:rsidR="003C619B" w:rsidRDefault="008E46EC" w:rsidP="008E46EC">
      <w:pPr>
        <w:jc w:val="center"/>
        <w:rPr>
          <w:b/>
          <w:bCs/>
          <w:sz w:val="28"/>
          <w:szCs w:val="28"/>
        </w:rPr>
      </w:pPr>
      <w:r>
        <w:rPr>
          <w:noProof/>
        </w:rPr>
        <w:lastRenderedPageBreak/>
        <w:drawing>
          <wp:inline distT="0" distB="0" distL="0" distR="0" wp14:anchorId="7482FA8B" wp14:editId="3A5D26C1">
            <wp:extent cx="6900158" cy="6830291"/>
            <wp:effectExtent l="0" t="0" r="0" b="8890"/>
            <wp:docPr id="29778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7435" cy="6837495"/>
                    </a:xfrm>
                    <a:prstGeom prst="rect">
                      <a:avLst/>
                    </a:prstGeom>
                    <a:noFill/>
                    <a:ln>
                      <a:noFill/>
                    </a:ln>
                  </pic:spPr>
                </pic:pic>
              </a:graphicData>
            </a:graphic>
          </wp:inline>
        </w:drawing>
      </w:r>
      <w:r>
        <w:rPr>
          <w:noProof/>
        </w:rPr>
        <w:lastRenderedPageBreak/>
        <w:drawing>
          <wp:inline distT="0" distB="0" distL="0" distR="0" wp14:anchorId="3C3F4504" wp14:editId="49CF97A8">
            <wp:extent cx="7086600" cy="7184390"/>
            <wp:effectExtent l="0" t="0" r="0" b="0"/>
            <wp:docPr id="2083550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7184390"/>
                    </a:xfrm>
                    <a:prstGeom prst="rect">
                      <a:avLst/>
                    </a:prstGeom>
                    <a:noFill/>
                    <a:ln>
                      <a:noFill/>
                    </a:ln>
                  </pic:spPr>
                </pic:pic>
              </a:graphicData>
            </a:graphic>
          </wp:inline>
        </w:drawing>
      </w:r>
    </w:p>
    <w:p w14:paraId="273F5BDB" w14:textId="699D3B6A" w:rsidR="001D1DAF" w:rsidRPr="00273604" w:rsidRDefault="001D1DAF" w:rsidP="00273604">
      <w:pPr>
        <w:rPr>
          <w:b/>
          <w:bCs/>
        </w:rPr>
      </w:pPr>
    </w:p>
    <w:sectPr w:rsidR="001D1DAF" w:rsidRPr="00273604" w:rsidSect="00606157">
      <w:type w:val="continuous"/>
      <w:pgSz w:w="12240" w:h="15840" w:code="1"/>
      <w:pgMar w:top="180" w:right="540" w:bottom="270" w:left="54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31A2"/>
    <w:multiLevelType w:val="hybridMultilevel"/>
    <w:tmpl w:val="9578B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FA2035"/>
    <w:multiLevelType w:val="hybridMultilevel"/>
    <w:tmpl w:val="9F2A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7449D"/>
    <w:multiLevelType w:val="hybridMultilevel"/>
    <w:tmpl w:val="049AD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A244CC"/>
    <w:multiLevelType w:val="multilevel"/>
    <w:tmpl w:val="256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D4750"/>
    <w:multiLevelType w:val="hybridMultilevel"/>
    <w:tmpl w:val="2A789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671FB0"/>
    <w:multiLevelType w:val="hybridMultilevel"/>
    <w:tmpl w:val="992C9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112D45"/>
    <w:multiLevelType w:val="multilevel"/>
    <w:tmpl w:val="CC0E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F758E3"/>
    <w:multiLevelType w:val="hybridMultilevel"/>
    <w:tmpl w:val="6D84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101599">
    <w:abstractNumId w:val="3"/>
  </w:num>
  <w:num w:numId="2" w16cid:durableId="1688481043">
    <w:abstractNumId w:val="6"/>
  </w:num>
  <w:num w:numId="3" w16cid:durableId="1152452297">
    <w:abstractNumId w:val="7"/>
  </w:num>
  <w:num w:numId="4" w16cid:durableId="46418200">
    <w:abstractNumId w:val="5"/>
  </w:num>
  <w:num w:numId="5" w16cid:durableId="1645115816">
    <w:abstractNumId w:val="0"/>
  </w:num>
  <w:num w:numId="6" w16cid:durableId="524290425">
    <w:abstractNumId w:val="2"/>
  </w:num>
  <w:num w:numId="7" w16cid:durableId="2006277086">
    <w:abstractNumId w:val="1"/>
  </w:num>
  <w:num w:numId="8" w16cid:durableId="344401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A"/>
    <w:rsid w:val="001D1DAF"/>
    <w:rsid w:val="0020632D"/>
    <w:rsid w:val="00273604"/>
    <w:rsid w:val="003C619B"/>
    <w:rsid w:val="003F62ED"/>
    <w:rsid w:val="004728ED"/>
    <w:rsid w:val="005D1B01"/>
    <w:rsid w:val="00606157"/>
    <w:rsid w:val="00637E03"/>
    <w:rsid w:val="006A362F"/>
    <w:rsid w:val="007329D5"/>
    <w:rsid w:val="00794811"/>
    <w:rsid w:val="007F2E80"/>
    <w:rsid w:val="008C6944"/>
    <w:rsid w:val="008E46EC"/>
    <w:rsid w:val="009C555A"/>
    <w:rsid w:val="00A176BF"/>
    <w:rsid w:val="00AF1635"/>
    <w:rsid w:val="00C11BF0"/>
    <w:rsid w:val="00C21C59"/>
    <w:rsid w:val="00CF0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4C56"/>
  <w15:chartTrackingRefBased/>
  <w15:docId w15:val="{A8219291-A57D-4F39-8420-8B03CB24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55A"/>
    <w:rPr>
      <w:rFonts w:eastAsiaTheme="majorEastAsia" w:cstheme="majorBidi"/>
      <w:color w:val="272727" w:themeColor="text1" w:themeTint="D8"/>
    </w:rPr>
  </w:style>
  <w:style w:type="paragraph" w:styleId="Title">
    <w:name w:val="Title"/>
    <w:basedOn w:val="Normal"/>
    <w:next w:val="Normal"/>
    <w:link w:val="TitleChar"/>
    <w:uiPriority w:val="10"/>
    <w:qFormat/>
    <w:rsid w:val="009C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55A"/>
    <w:pPr>
      <w:spacing w:before="160"/>
      <w:jc w:val="center"/>
    </w:pPr>
    <w:rPr>
      <w:i/>
      <w:iCs/>
      <w:color w:val="404040" w:themeColor="text1" w:themeTint="BF"/>
    </w:rPr>
  </w:style>
  <w:style w:type="character" w:customStyle="1" w:styleId="QuoteChar">
    <w:name w:val="Quote Char"/>
    <w:basedOn w:val="DefaultParagraphFont"/>
    <w:link w:val="Quote"/>
    <w:uiPriority w:val="29"/>
    <w:rsid w:val="009C555A"/>
    <w:rPr>
      <w:i/>
      <w:iCs/>
      <w:color w:val="404040" w:themeColor="text1" w:themeTint="BF"/>
    </w:rPr>
  </w:style>
  <w:style w:type="paragraph" w:styleId="ListParagraph">
    <w:name w:val="List Paragraph"/>
    <w:basedOn w:val="Normal"/>
    <w:uiPriority w:val="34"/>
    <w:qFormat/>
    <w:rsid w:val="009C555A"/>
    <w:pPr>
      <w:ind w:left="720"/>
      <w:contextualSpacing/>
    </w:pPr>
  </w:style>
  <w:style w:type="character" w:styleId="IntenseEmphasis">
    <w:name w:val="Intense Emphasis"/>
    <w:basedOn w:val="DefaultParagraphFont"/>
    <w:uiPriority w:val="21"/>
    <w:qFormat/>
    <w:rsid w:val="009C555A"/>
    <w:rPr>
      <w:i/>
      <w:iCs/>
      <w:color w:val="2F5496" w:themeColor="accent1" w:themeShade="BF"/>
    </w:rPr>
  </w:style>
  <w:style w:type="paragraph" w:styleId="IntenseQuote">
    <w:name w:val="Intense Quote"/>
    <w:basedOn w:val="Normal"/>
    <w:next w:val="Normal"/>
    <w:link w:val="IntenseQuoteChar"/>
    <w:uiPriority w:val="30"/>
    <w:qFormat/>
    <w:rsid w:val="009C5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55A"/>
    <w:rPr>
      <w:i/>
      <w:iCs/>
      <w:color w:val="2F5496" w:themeColor="accent1" w:themeShade="BF"/>
    </w:rPr>
  </w:style>
  <w:style w:type="character" w:styleId="IntenseReference">
    <w:name w:val="Intense Reference"/>
    <w:basedOn w:val="DefaultParagraphFont"/>
    <w:uiPriority w:val="32"/>
    <w:qFormat/>
    <w:rsid w:val="009C55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56">
      <w:bodyDiv w:val="1"/>
      <w:marLeft w:val="0"/>
      <w:marRight w:val="0"/>
      <w:marTop w:val="0"/>
      <w:marBottom w:val="0"/>
      <w:divBdr>
        <w:top w:val="none" w:sz="0" w:space="0" w:color="auto"/>
        <w:left w:val="none" w:sz="0" w:space="0" w:color="auto"/>
        <w:bottom w:val="none" w:sz="0" w:space="0" w:color="auto"/>
        <w:right w:val="none" w:sz="0" w:space="0" w:color="auto"/>
      </w:divBdr>
    </w:div>
    <w:div w:id="144008359">
      <w:bodyDiv w:val="1"/>
      <w:marLeft w:val="0"/>
      <w:marRight w:val="0"/>
      <w:marTop w:val="0"/>
      <w:marBottom w:val="0"/>
      <w:divBdr>
        <w:top w:val="none" w:sz="0" w:space="0" w:color="auto"/>
        <w:left w:val="none" w:sz="0" w:space="0" w:color="auto"/>
        <w:bottom w:val="none" w:sz="0" w:space="0" w:color="auto"/>
        <w:right w:val="none" w:sz="0" w:space="0" w:color="auto"/>
      </w:divBdr>
    </w:div>
    <w:div w:id="388698995">
      <w:bodyDiv w:val="1"/>
      <w:marLeft w:val="0"/>
      <w:marRight w:val="0"/>
      <w:marTop w:val="0"/>
      <w:marBottom w:val="0"/>
      <w:divBdr>
        <w:top w:val="none" w:sz="0" w:space="0" w:color="auto"/>
        <w:left w:val="none" w:sz="0" w:space="0" w:color="auto"/>
        <w:bottom w:val="none" w:sz="0" w:space="0" w:color="auto"/>
        <w:right w:val="none" w:sz="0" w:space="0" w:color="auto"/>
      </w:divBdr>
    </w:div>
    <w:div w:id="829443996">
      <w:bodyDiv w:val="1"/>
      <w:marLeft w:val="0"/>
      <w:marRight w:val="0"/>
      <w:marTop w:val="0"/>
      <w:marBottom w:val="0"/>
      <w:divBdr>
        <w:top w:val="none" w:sz="0" w:space="0" w:color="auto"/>
        <w:left w:val="none" w:sz="0" w:space="0" w:color="auto"/>
        <w:bottom w:val="none" w:sz="0" w:space="0" w:color="auto"/>
        <w:right w:val="none" w:sz="0" w:space="0" w:color="auto"/>
      </w:divBdr>
    </w:div>
    <w:div w:id="1449006727">
      <w:bodyDiv w:val="1"/>
      <w:marLeft w:val="0"/>
      <w:marRight w:val="0"/>
      <w:marTop w:val="0"/>
      <w:marBottom w:val="0"/>
      <w:divBdr>
        <w:top w:val="none" w:sz="0" w:space="0" w:color="auto"/>
        <w:left w:val="none" w:sz="0" w:space="0" w:color="auto"/>
        <w:bottom w:val="none" w:sz="0" w:space="0" w:color="auto"/>
        <w:right w:val="none" w:sz="0" w:space="0" w:color="auto"/>
      </w:divBdr>
    </w:div>
    <w:div w:id="19400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7</cp:revision>
  <dcterms:created xsi:type="dcterms:W3CDTF">2025-03-16T10:03:00Z</dcterms:created>
  <dcterms:modified xsi:type="dcterms:W3CDTF">2025-03-16T14:26:00Z</dcterms:modified>
</cp:coreProperties>
</file>