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3271B" w14:textId="19B6A68B" w:rsidR="002D5C09" w:rsidRPr="002D5C09" w:rsidRDefault="002D5C09" w:rsidP="002D5C0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Theme="majorHAnsi" w:eastAsia="Times New Roman" w:hAnsiTheme="majorHAnsi" w:cstheme="majorHAnsi"/>
          <w:b/>
          <w:bCs/>
          <w:color w:val="22323D"/>
          <w:kern w:val="36"/>
          <w:sz w:val="24"/>
          <w:szCs w:val="24"/>
        </w:rPr>
      </w:pPr>
      <w:r w:rsidRPr="002D5C09">
        <w:rPr>
          <w:rFonts w:ascii="Arial Black" w:eastAsia="Times New Roman" w:hAnsi="Arial Black" w:cstheme="majorHAnsi"/>
          <w:b/>
          <w:bCs/>
          <w:color w:val="22323D"/>
          <w:kern w:val="36"/>
          <w:sz w:val="28"/>
          <w:szCs w:val="28"/>
        </w:rPr>
        <w:t>Bias and Variance tradeoff</w:t>
      </w:r>
      <w:r w:rsidR="00D362C3">
        <w:rPr>
          <w:rFonts w:asciiTheme="majorHAnsi" w:eastAsia="Times New Roman" w:hAnsiTheme="majorHAnsi" w:cstheme="majorHAnsi"/>
          <w:b/>
          <w:bCs/>
          <w:color w:val="22323D"/>
          <w:kern w:val="36"/>
          <w:sz w:val="24"/>
          <w:szCs w:val="24"/>
        </w:rPr>
        <w:br/>
      </w:r>
      <w:r w:rsidR="004A62B1" w:rsidRPr="004A62B1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sym w:font="Wingdings" w:char="F0E0"/>
      </w:r>
      <w:r w:rsidR="00D362C3" w:rsidRPr="009F3D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high bias = </w:t>
      </w:r>
      <w:r w:rsidR="009F3D97" w:rsidRPr="009F3D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under fitting</w:t>
      </w:r>
      <w:r w:rsidR="009F3D97" w:rsidRPr="009F3D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4A62B1" w:rsidRPr="004A62B1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sym w:font="Wingdings" w:char="F0E0"/>
      </w:r>
      <w:r w:rsidR="009F3D97" w:rsidRPr="009F3D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high variance = over fitting</w:t>
      </w:r>
      <w:r w:rsidR="009F3D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9F3D97">
        <w:rPr>
          <w:noProof/>
        </w:rPr>
        <w:drawing>
          <wp:inline distT="0" distB="0" distL="0" distR="0" wp14:anchorId="4623DCBD" wp14:editId="2C112E89">
            <wp:extent cx="3583988" cy="980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2639" cy="9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98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In Naïve Bayes, alpha value in Laplace smoothing determines over fit or underfit</w:t>
      </w:r>
      <w:r w:rsidR="00D340B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 Let’ see this below</w:t>
      </w:r>
      <w:r w:rsidR="00D340B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595B48" w:rsidRPr="00F1565A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>Case#1: when alpha = 0</w:t>
      </w:r>
      <w:r w:rsidR="0058140F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>(No Laplace smoothing applied )</w:t>
      </w:r>
      <w:r w:rsidR="00475759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 xml:space="preserve">If we consider the likelihood </w:t>
      </w:r>
      <w:r w:rsidR="00475759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475759">
        <w:rPr>
          <w:noProof/>
        </w:rPr>
        <w:drawing>
          <wp:inline distT="0" distB="0" distL="0" distR="0" wp14:anchorId="3ED5908F" wp14:editId="4A1CBB90">
            <wp:extent cx="3547872" cy="7277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5986" cy="7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213E" w14:textId="4D0921A5" w:rsidR="003068ED" w:rsidRDefault="00475759" w:rsidP="00660EF1">
      <w:pPr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</w:pPr>
      <w:r w:rsidRPr="00C20109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Let’s say a word occur only 2 times, which is very rare. Even for words that are rare, we are giving probability </w:t>
      </w:r>
      <w:r w:rsidR="00AC65CC" w:rsidRPr="00C20109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which mean over fitting meaning </w:t>
      </w:r>
      <w:r w:rsidR="00AC65CC" w:rsidRPr="001661E7">
        <w:rPr>
          <w:rFonts w:asciiTheme="majorHAnsi" w:eastAsia="Times New Roman" w:hAnsiTheme="majorHAnsi" w:cstheme="majorHAnsi"/>
          <w:b/>
          <w:bCs/>
          <w:color w:val="22323D"/>
          <w:kern w:val="36"/>
          <w:sz w:val="20"/>
          <w:szCs w:val="20"/>
        </w:rPr>
        <w:t>high variance</w:t>
      </w:r>
      <w:r w:rsidR="00456230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</w:t>
      </w:r>
      <w:r w:rsidR="00AC65CC" w:rsidRPr="00C20109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</w:t>
      </w:r>
      <w:r w:rsidR="00660EF1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660EF1">
        <w:rPr>
          <w:noProof/>
        </w:rPr>
        <w:drawing>
          <wp:inline distT="0" distB="0" distL="0" distR="0" wp14:anchorId="3C4E2385" wp14:editId="0E7C5CD6">
            <wp:extent cx="3642970" cy="1856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351" cy="186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1E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High variance meaning, even if there is small change in training data, result in model changes dramatically</w:t>
      </w:r>
      <w:r w:rsidR="00487B0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</w:t>
      </w:r>
      <w:r w:rsidR="00487B0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Let’s see an example: a word occurs only 2 times out of 2000 cases(+1000,-1000)</w:t>
      </w:r>
      <w:r w:rsidR="001661E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</w:t>
      </w:r>
      <w:r w:rsidR="00487B0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, and I do small change in training data(remove 2 words which are rare),then there is real change in model output</w:t>
      </w:r>
      <w:r w:rsidR="00F826B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. </w:t>
      </w:r>
      <w:r w:rsidR="00B870E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Probability</w:t>
      </w:r>
      <w:r w:rsidR="00F826B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will completely become 0</w:t>
      </w:r>
      <w:r w:rsidR="00DD118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and model changes completely  </w:t>
      </w:r>
      <w:r w:rsidR="00B870E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B870EC">
        <w:rPr>
          <w:noProof/>
        </w:rPr>
        <w:drawing>
          <wp:inline distT="0" distB="0" distL="0" distR="0" wp14:anchorId="5CEE85B1" wp14:editId="05678C38">
            <wp:extent cx="3350362" cy="1634733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592" cy="16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AD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 xml:space="preserve">From this we can conclude </w:t>
      </w:r>
      <w:r w:rsidR="008959D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small change in </w:t>
      </w:r>
      <w:proofErr w:type="spellStart"/>
      <w:r w:rsidR="008959D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Dtrain</w:t>
      </w:r>
      <w:proofErr w:type="spellEnd"/>
      <w:r w:rsidR="008959D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results in large change in model which mean high </w:t>
      </w:r>
      <w:r w:rsidR="00AD7CA5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variance,</w:t>
      </w:r>
      <w:r w:rsidR="008959D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</w:t>
      </w:r>
      <w:r w:rsidR="003068ED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whic</w:t>
      </w:r>
      <w:r w:rsidR="008959DC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h is over fitting </w:t>
      </w:r>
      <w:r w:rsidR="001B0135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 find below pic</w:t>
      </w:r>
    </w:p>
    <w:p w14:paraId="32F35B82" w14:textId="3C58D63C" w:rsidR="001568ED" w:rsidRPr="00C20109" w:rsidRDefault="003068ED" w:rsidP="00660EF1">
      <w:pPr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</w:pPr>
      <w:r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 wp14:anchorId="26BD0061" wp14:editId="7499DB5C">
            <wp:extent cx="3013862" cy="71579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484" cy="72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40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58140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58140F" w:rsidRPr="00F1565A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>Case#</w:t>
      </w:r>
      <w:r w:rsidR="0058140F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>2</w:t>
      </w:r>
      <w:r w:rsidR="0058140F" w:rsidRPr="00F1565A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 xml:space="preserve">: when alpha </w:t>
      </w:r>
      <w:r w:rsidR="0058140F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t>is very large:</w:t>
      </w:r>
      <w:r w:rsidR="0058140F">
        <w:rPr>
          <w:rFonts w:ascii="Arial Black" w:eastAsia="Times New Roman" w:hAnsi="Arial Black" w:cstheme="majorHAnsi"/>
          <w:b/>
          <w:bCs/>
          <w:color w:val="22323D"/>
          <w:kern w:val="36"/>
          <w:sz w:val="24"/>
          <w:szCs w:val="24"/>
        </w:rPr>
        <w:br/>
      </w:r>
      <w:r w:rsidR="0058140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Here, we consider alpha as a large value</w:t>
      </w:r>
      <w:r w:rsidR="00D3155D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, let’s say 1000</w:t>
      </w:r>
      <w:r w:rsidR="0058140F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</w:t>
      </w:r>
      <w:r w:rsidR="000D0938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0D0938">
        <w:rPr>
          <w:noProof/>
        </w:rPr>
        <w:drawing>
          <wp:inline distT="0" distB="0" distL="0" distR="0" wp14:anchorId="728884F5" wp14:editId="586A5D00">
            <wp:extent cx="3862426" cy="1119113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842" cy="11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38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852153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then probability will be half for </w:t>
      </w:r>
      <w:r w:rsidR="00E22ED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y</w:t>
      </w:r>
      <w:r w:rsidR="00852153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1 and </w:t>
      </w:r>
      <w:r w:rsidR="00E22ED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y</w:t>
      </w:r>
      <w:r w:rsidR="00852153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0 points</w:t>
      </w:r>
      <w:r w:rsidR="00E22ED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meaning  model cannot say to which class label it belongs to, </w:t>
      </w:r>
      <w:r w:rsidR="00E25B51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this</w:t>
      </w:r>
      <w:r w:rsidR="00E22ED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is called u</w:t>
      </w:r>
      <w:r w:rsidR="00936325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nde</w:t>
      </w:r>
      <w:r w:rsidR="00E22ED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rfitting</w:t>
      </w:r>
      <w:r w:rsidR="0027184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</w:t>
      </w:r>
      <w:r w:rsidR="009B1048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9B1048">
        <w:rPr>
          <w:noProof/>
        </w:rPr>
        <w:drawing>
          <wp:inline distT="0" distB="0" distL="0" distR="0" wp14:anchorId="5777A226" wp14:editId="373E4874">
            <wp:extent cx="3811219" cy="1911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66" cy="19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C8B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4F5C8B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See highlighted part in below pic, which is likelihood becomes half when class label is 1 or 0</w:t>
      </w:r>
      <w:r w:rsidR="00C9155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,</w:t>
      </w:r>
      <w:r w:rsidR="009571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Meaning likelihood is equal for both the class label</w:t>
      </w:r>
      <w:r w:rsidR="00C9155A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.</w:t>
      </w:r>
      <w:r w:rsidR="00957197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957197">
        <w:rPr>
          <w:noProof/>
        </w:rPr>
        <w:drawing>
          <wp:inline distT="0" distB="0" distL="0" distR="0" wp14:anchorId="48C0F8F3" wp14:editId="70C34688">
            <wp:extent cx="4035169" cy="18507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6671" cy="18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06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 xml:space="preserve">Since the likelihood is same for both the classes, </w:t>
      </w:r>
      <w:r w:rsidR="0008706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 xml:space="preserve">now It drills down to “class prior” part P(y=1) = n1/n and p(y=2) = n2/n.   now if we calculate the probability, then which has </w:t>
      </w:r>
      <w:r w:rsidR="006C192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a greater</w:t>
      </w:r>
      <w:r w:rsidR="0008706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 xml:space="preserve"> number of points, will win. If n1 has more, n1 will win and vice versa </w:t>
      </w:r>
      <w:r w:rsidR="006C192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6C192E">
        <w:rPr>
          <w:noProof/>
        </w:rPr>
        <w:lastRenderedPageBreak/>
        <w:drawing>
          <wp:inline distT="0" distB="0" distL="0" distR="0" wp14:anchorId="528F81D0" wp14:editId="7722B771">
            <wp:extent cx="3599078" cy="191258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130" cy="19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F54" w:rsidRPr="001B4F54">
        <w:rPr>
          <w:noProof/>
        </w:rPr>
        <w:t xml:space="preserve"> </w:t>
      </w:r>
      <w:r w:rsidR="001B4F54">
        <w:rPr>
          <w:noProof/>
        </w:rPr>
        <w:drawing>
          <wp:inline distT="0" distB="0" distL="0" distR="0" wp14:anchorId="52562D82" wp14:editId="68BD29BF">
            <wp:extent cx="3677969" cy="1792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662" cy="179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39C">
        <w:rPr>
          <w:noProof/>
        </w:rPr>
        <w:br/>
      </w:r>
      <w:r w:rsidR="00C1239C">
        <w:rPr>
          <w:noProof/>
        </w:rPr>
        <w:br/>
      </w:r>
      <w:r w:rsidR="00C1239C" w:rsidRP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Now immdeiate question is how to find the right alpha?</w:t>
      </w:r>
      <w:r w:rsidR="00C1239C" w:rsidRP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I</w:t>
      </w:r>
      <w:r w:rsidR="00C1239C" w:rsidRP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n KNN: we found K using simpl</w:t>
      </w:r>
      <w:r w:rsidR="00CF52CF" w:rsidRP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t>e cross validation or ten cross validation</w:t>
      </w:r>
      <w:r w:rsidR="00CF52CF" w:rsidRPr="00EB47EE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In NB: we need to follow same cross validation or ten cross validation</w:t>
      </w:r>
      <w:r w:rsidR="002E1B4D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2E1B4D">
        <w:rPr>
          <w:noProof/>
        </w:rPr>
        <w:drawing>
          <wp:inline distT="0" distB="0" distL="0" distR="0" wp14:anchorId="5BB7DE55" wp14:editId="70BC9730">
            <wp:extent cx="4413936" cy="1784909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013" cy="17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17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r w:rsidR="0081117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  <w:t>Alpha and k are called as hyperparameters</w:t>
      </w:r>
      <w:r w:rsidR="00811176">
        <w:rPr>
          <w:rFonts w:asciiTheme="majorHAnsi" w:eastAsia="Times New Roman" w:hAnsiTheme="majorHAnsi" w:cstheme="majorHAnsi"/>
          <w:color w:val="22323D"/>
          <w:kern w:val="36"/>
          <w:sz w:val="20"/>
          <w:szCs w:val="20"/>
        </w:rPr>
        <w:br/>
      </w:r>
      <w:bookmarkStart w:id="0" w:name="_GoBack"/>
      <w:r w:rsidR="00811176">
        <w:rPr>
          <w:noProof/>
        </w:rPr>
        <w:drawing>
          <wp:inline distT="0" distB="0" distL="0" distR="0" wp14:anchorId="371F7E09" wp14:editId="265D84A0">
            <wp:extent cx="3482035" cy="1575844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698" cy="15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68ED" w:rsidRPr="00C20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CD1DF" w14:textId="77777777" w:rsidR="00E426C5" w:rsidRDefault="00E426C5" w:rsidP="002D5C09">
      <w:pPr>
        <w:spacing w:after="0" w:line="240" w:lineRule="auto"/>
      </w:pPr>
      <w:r>
        <w:separator/>
      </w:r>
    </w:p>
  </w:endnote>
  <w:endnote w:type="continuationSeparator" w:id="0">
    <w:p w14:paraId="62FE9BA8" w14:textId="77777777" w:rsidR="00E426C5" w:rsidRDefault="00E426C5" w:rsidP="002D5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0BBB5" w14:textId="77777777" w:rsidR="00E426C5" w:rsidRDefault="00E426C5" w:rsidP="002D5C09">
      <w:pPr>
        <w:spacing w:after="0" w:line="240" w:lineRule="auto"/>
      </w:pPr>
      <w:r>
        <w:separator/>
      </w:r>
    </w:p>
  </w:footnote>
  <w:footnote w:type="continuationSeparator" w:id="0">
    <w:p w14:paraId="6E88984C" w14:textId="77777777" w:rsidR="00E426C5" w:rsidRDefault="00E426C5" w:rsidP="002D5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EB3"/>
    <w:rsid w:val="00040738"/>
    <w:rsid w:val="0008706E"/>
    <w:rsid w:val="00094EB3"/>
    <w:rsid w:val="000D0938"/>
    <w:rsid w:val="001661E7"/>
    <w:rsid w:val="001B0135"/>
    <w:rsid w:val="001B4F54"/>
    <w:rsid w:val="0027184E"/>
    <w:rsid w:val="002D5C09"/>
    <w:rsid w:val="002E1B4D"/>
    <w:rsid w:val="003068ED"/>
    <w:rsid w:val="00456230"/>
    <w:rsid w:val="00475759"/>
    <w:rsid w:val="00487B06"/>
    <w:rsid w:val="00496DFC"/>
    <w:rsid w:val="004A62B1"/>
    <w:rsid w:val="004F5C8B"/>
    <w:rsid w:val="0058140F"/>
    <w:rsid w:val="00595B48"/>
    <w:rsid w:val="005C44E7"/>
    <w:rsid w:val="00660EF1"/>
    <w:rsid w:val="006C192E"/>
    <w:rsid w:val="00803D26"/>
    <w:rsid w:val="00811176"/>
    <w:rsid w:val="00852153"/>
    <w:rsid w:val="008959DC"/>
    <w:rsid w:val="009215EE"/>
    <w:rsid w:val="00936325"/>
    <w:rsid w:val="00957197"/>
    <w:rsid w:val="009B1048"/>
    <w:rsid w:val="009F3D97"/>
    <w:rsid w:val="00A316A5"/>
    <w:rsid w:val="00AC65CC"/>
    <w:rsid w:val="00AD4DAD"/>
    <w:rsid w:val="00AD7CA5"/>
    <w:rsid w:val="00B870EC"/>
    <w:rsid w:val="00C1239C"/>
    <w:rsid w:val="00C20109"/>
    <w:rsid w:val="00C30986"/>
    <w:rsid w:val="00C9155A"/>
    <w:rsid w:val="00CF52CF"/>
    <w:rsid w:val="00D3155D"/>
    <w:rsid w:val="00D340BF"/>
    <w:rsid w:val="00D362C3"/>
    <w:rsid w:val="00DD118F"/>
    <w:rsid w:val="00E22EDA"/>
    <w:rsid w:val="00E25B51"/>
    <w:rsid w:val="00E426C5"/>
    <w:rsid w:val="00EB47EE"/>
    <w:rsid w:val="00EE57D1"/>
    <w:rsid w:val="00F1565A"/>
    <w:rsid w:val="00F826B7"/>
    <w:rsid w:val="00FA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008A2"/>
  <w15:chartTrackingRefBased/>
  <w15:docId w15:val="{DE916783-A8CE-4A4D-8284-11BDDFB0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5C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C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3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D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5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Gajjela</dc:creator>
  <cp:keywords/>
  <dc:description/>
  <cp:lastModifiedBy>Sharath chandra Gajjela</cp:lastModifiedBy>
  <cp:revision>45</cp:revision>
  <dcterms:created xsi:type="dcterms:W3CDTF">2019-11-22T09:01:00Z</dcterms:created>
  <dcterms:modified xsi:type="dcterms:W3CDTF">2019-11-22T11:29:00Z</dcterms:modified>
</cp:coreProperties>
</file>