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Bleu Score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Bilingual evaluation understudy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drawing>
          <wp:inline distT="0" distB="0" distL="0" distR="0">
            <wp:extent cx="6120130" cy="344043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drawing>
          <wp:inline distT="0" distB="0" distL="0" distR="0">
            <wp:extent cx="6120130" cy="344043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drawing>
          <wp:inline distT="0" distB="0" distL="0" distR="0">
            <wp:extent cx="6120130" cy="344043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drawing>
          <wp:inline distT="0" distB="0" distL="0" distR="0">
            <wp:extent cx="6120130" cy="344043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t>Correction: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408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LibreOffice/7.1.7.2$Windows_X86_64 LibreOffice_project/c6a4e3954236145e2acb0b65f68614365aeee33f</Application>
  <AppVersion>15.0000</AppVersion>
  <Pages>3</Pages>
  <Words>6</Words>
  <Characters>49</Characters>
  <CharactersWithSpaces>52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2022-03-14T13:25:29Z</dcterms:created>
  <dc:creator/>
  <dc:description/>
  <dc:language>en-IN</dc:language>
  <cp:lastModifiedBy/>
  <dcterms:modified xsi:type="dcterms:W3CDTF">2022-03-14T13:50:55Z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