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t>Multi-head Attention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Each time you calculate a self attention then it is called ‘head’ so the name multi head refers/pertains is that it loops around many self attention models.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Highlighted blue shows the highest probability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Second query was when so september is highlighted in red.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Third query who is in black so Jane is highlighted in black.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LibreOffice/7.1.7.2$Windows_X86_64 LibreOffice_project/c6a4e3954236145e2acb0b65f68614365aeee33f</Application>
  <AppVersion>15.0000</AppVersion>
  <Pages>3</Pages>
  <Words>69</Words>
  <Characters>336</Characters>
  <CharactersWithSpaces>399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2022-03-15T12:40:34Z</dcterms:created>
  <dc:creator/>
  <dc:description/>
  <dc:language>en-IN</dc:language>
  <cp:lastModifiedBy/>
  <dcterms:modified xsi:type="dcterms:W3CDTF">2022-03-15T13:34:29Z</dcterms:modified>
  <cp:revision>2</cp:revision>
  <dc:subject/>
  <dc:title/>
</cp:coreProperties>
</file>