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A1A1A"/>
          <w:sz w:val="26"/>
          <w:szCs w:val="26"/>
        </w:rPr>
        <w:t xml:space="preserve">Sharayah Hefner</w:t>
      </w:r>
    </w:p>
    <w:p>
      <w:pPr>
        <w:spacing w:after="300"/>
      </w:pPr>
      <w:r>
        <w:rPr>
          <w:rFonts w:ascii="Calibri" w:cs="Calibri" w:eastAsia="Calibri" w:hAnsi="Calibri"/>
          <w:color w:val="444444"/>
          <w:sz w:val="19"/>
          <w:szCs w:val="19"/>
        </w:rPr>
        <w:t xml:space="preserve">Herriman, UT  |  720-278-0234  |  SharayahDesigns@gmail.com  |  </w:t>
      </w:r>
      <w:hyperlink w:history="1" r:id="rIdkjm8kzwj9ew-_iyatqnxj">
        <w:r>
          <w:rPr>
            <w:rFonts w:ascii="Calibri" w:cs="Calibri" w:eastAsia="Calibri" w:hAnsi="Calibri"/>
            <w:color w:val="1155CC"/>
            <w:sz w:val="20"/>
            <w:szCs w:val="20"/>
            <w:u w:val="single"/>
          </w:rPr>
          <w:t xml:space="preserve">sharayahdesigns.com</w:t>
        </w:r>
      </w:hyperlink>
    </w:p>
    <w:p>
      <w:pPr>
        <w:spacing w:after="220" w:line="300"/>
      </w:pPr>
      <w:r>
        <w:rPr>
          <w:rFonts w:ascii="Calibri" w:cs="Calibri" w:eastAsia="Calibri" w:hAnsi="Calibri"/>
          <w:color w:val="1A1A1A"/>
          <w:sz w:val="22"/>
          <w:szCs w:val="22"/>
        </w:rPr>
        <w:t xml:space="preserve">Analog is where my creative life actually started. Before I ever opened Figma or wrote a line of React, I was pouring concrete rockwork and painting murals for themed environments, taking a client’s sketch and turning it into something people could walk through and touch. That same instinct, take an idea and make it real, is what pulled me toward frontend engineering, and it’s what makes this role feel less like a stretch and more like the job I’ve been building toward for years.</w:t>
      </w:r>
    </w:p>
    <w:p>
      <w:pPr>
        <w:spacing w:after="220" w:line="300"/>
      </w:pPr>
      <w:r>
        <w:rPr>
          <w:rFonts w:ascii="Calibri" w:cs="Calibri" w:eastAsia="Calibri" w:hAnsi="Calibri"/>
          <w:color w:val="1A1A1A"/>
          <w:sz w:val="22"/>
          <w:szCs w:val="22"/>
        </w:rPr>
        <w:t xml:space="preserve">For the past eight years I’ve worked on both sides of the line this role sits on. I started as a UX/UI designer, moved into frontend development, and at Red7 Systems I now own that whole path myself: wireframes, visual direction, component architecture, and the code that ships. I built and maintain the shared UI components, product flows, and comparison tools that ten of our brands rely on, so a change I make once shows up correctly across every storefront instead of getting reinvented per project. That’s the design system instinct even when nobody called it that on the org chart.</w:t>
      </w:r>
    </w:p>
    <w:p>
      <w:pPr>
        <w:spacing w:after="220" w:line="300"/>
      </w:pPr>
      <w:r>
        <w:rPr>
          <w:rFonts w:ascii="Calibri" w:cs="Calibri" w:eastAsia="Calibri" w:hAnsi="Calibri"/>
          <w:color w:val="1A1A1A"/>
          <w:sz w:val="22"/>
          <w:szCs w:val="22"/>
        </w:rPr>
        <w:t xml:space="preserve">My own site is probably the clearest proof of how I work day to day. It’s a React and TypeScript codebase built on CSS custom properties, so every color, radius, and spacing value traces back to a single semantic token instead of a hardcoded value scattered through the CSS. I use Framer Motion for the interactions, which comes out of fifteen years in visual design and animation before I ever touched code professionally. Accessibility isn’t an afterthought either. Every interactive element has proper aria states, focus handling, and a skip link, because I’d rather build it right the first time than patch it in later.</w:t>
      </w:r>
    </w:p>
    <w:p>
      <w:pPr>
        <w:spacing w:after="220" w:line="300"/>
      </w:pPr>
      <w:r>
        <w:rPr>
          <w:rFonts w:ascii="Calibri" w:cs="Calibri" w:eastAsia="Calibri" w:hAnsi="Calibri"/>
          <w:color w:val="1A1A1A"/>
          <w:sz w:val="22"/>
          <w:szCs w:val="22"/>
        </w:rPr>
        <w:t xml:space="preserve">I’ve also spent the last year building real workflows around AI rather than just using it as a shortcut, from agent based tooling to automations that speed up how I debug and document frontend work. I think that’s exactly the kind of head start a design system needs right now, both for the humans using it and the agents that will increasingly be touching the same components.</w:t>
      </w:r>
    </w:p>
    <w:p>
      <w:pPr>
        <w:spacing w:after="220" w:line="300"/>
      </w:pPr>
      <w:r>
        <w:rPr>
          <w:rFonts w:ascii="Calibri" w:cs="Calibri" w:eastAsia="Calibri" w:hAnsi="Calibri"/>
          <w:color w:val="1A1A1A"/>
          <w:sz w:val="22"/>
          <w:szCs w:val="22"/>
        </w:rPr>
        <w:t xml:space="preserve">I’ve linked my portfolio at </w:t>
      </w:r>
      <w:hyperlink w:history="1" r:id="rIdd8katovbq39vtsawqfyrz">
        <w:r>
          <w:rPr>
            <w:rFonts w:ascii="Calibri" w:cs="Calibri" w:eastAsia="Calibri" w:hAnsi="Calibri"/>
            <w:color w:val="1155CC"/>
            <w:sz w:val="20"/>
            <w:szCs w:val="20"/>
            <w:u w:val="single"/>
          </w:rPr>
          <w:t xml:space="preserve">sharayahdesigns.com</w:t>
        </w:r>
      </w:hyperlink>
      <w:r>
        <w:rPr>
          <w:rFonts w:ascii="Calibri" w:cs="Calibri" w:eastAsia="Calibri" w:hAnsi="Calibri"/>
          <w:color w:val="1A1A1A"/>
          <w:sz w:val="22"/>
          <w:szCs w:val="22"/>
        </w:rPr>
        <w:t xml:space="preserve">, including live case studies from production sites, so you can see the actual code and design decisions rather than just my description of them. I’d welcome the chance to talk about how I could help Descript’s design system hold up as the team and the product keep growing.</w:t>
      </w:r>
    </w:p>
    <w:p>
      <w:pPr>
        <w:spacing w:after="40" w:before="200"/>
      </w:pPr>
      <w:r>
        <w:rPr>
          <w:rFonts w:ascii="Calibri" w:cs="Calibri" w:eastAsia="Calibri" w:hAnsi="Calibri"/>
          <w:color w:val="1A1A1A"/>
          <w:sz w:val="22"/>
          <w:szCs w:val="22"/>
        </w:rPr>
        <w:t xml:space="preserve">Sincerely,</w:t>
      </w:r>
    </w:p>
    <w:p>
      <w:r>
        <w:rPr>
          <w:rFonts w:ascii="Calibri" w:cs="Calibri" w:eastAsia="Calibri" w:hAnsi="Calibri"/>
          <w:b/>
          <w:bCs/>
          <w:color w:val="0E7C6B"/>
          <w:sz w:val="22"/>
          <w:szCs w:val="22"/>
        </w:rPr>
        <w:t xml:space="preserve">Sharayah Hefner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jm8kzwj9ew-_iyatqnxj" Type="http://schemas.openxmlformats.org/officeDocument/2006/relationships/hyperlink" Target="https://sharayahdesigns.com" TargetMode="External"/><Relationship Id="rIdd8katovbq39vtsawqfyrz" Type="http://schemas.openxmlformats.org/officeDocument/2006/relationships/hyperlink" Target="https://sharayahdesigns.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2026-07-31T16:41:34.378Z</dcterms:created>
  <dcterms:modified xsi:type="dcterms:W3CDTF">2026-07-31T16:41:34.379Z</dcterms:modified>
</cp:coreProperties>
</file>

<file path=docProps/custom.xml><?xml version="1.0" encoding="utf-8"?>
<Properties xmlns="http://schemas.openxmlformats.org/officeDocument/2006/custom-properties" xmlns:vt="http://schemas.openxmlformats.org/officeDocument/2006/docPropsVTypes"/>
</file>