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971" w:left="10" w:hanging="1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FFFFFF" w:val="clear"/>
        </w:rPr>
        <w:t xml:space="preserve">Air Quality Analysis and Prediction in Tamil Nadu                                                                     </w:t>
      </w:r>
    </w:p>
    <w:p>
      <w:pPr>
        <w:keepNext w:val="true"/>
        <w:keepLines w:val="true"/>
        <w:spacing w:before="0" w:after="91" w:line="259"/>
        <w:ind w:right="0" w:left="-5" w:hanging="1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INTRODUCTION :                                                                                                                           Technological advancements lead to the emissions of air pollutants over the decades. Major concerns in industrial cities which experience air pollution, can be harmful not only for the environment but also for human health. Due to this urban resident are more likely to live in less polluted neighborhoods to avoid the health impact of air pollution. Atmospheric pollution can be classified into three types based on the sources mobile, stationery and area sources. Mobile sources are due to the motor vehicles, airplanes, locomotives and other engines and equipment that are able to move to different locations. Stationary sources include foundries, fossil fuel burning, food processing plants, power plants, refineries and other industrial sources. Area sources is caused by certain local actions. Air pollution can be caused due to the pollutants which are emitted directly from a source or which are not directly emitted as such. It can result in the degradation of ambient air quality in the industrial cities. Also daily exposure of people to air pollution results in diseases like asthma, wheezing, and bronchitis.</w:t>
      </w:r>
    </w:p>
    <w:p>
      <w:pPr>
        <w:spacing w:before="0" w:after="182"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u w:val="single"/>
          <w:shd w:fill="auto" w:val="clear"/>
        </w:rPr>
        <w:t xml:space="preserve">DATASET</w:t>
      </w:r>
      <w:r>
        <w:rPr>
          <w:rFonts w:ascii="Times New Roman" w:hAnsi="Times New Roman" w:cs="Times New Roman" w:eastAsia="Times New Roman"/>
          <w:color w:val="000000"/>
          <w:spacing w:val="0"/>
          <w:position w:val="0"/>
          <w:sz w:val="24"/>
          <w:shd w:fill="auto" w:val="clear"/>
        </w:rPr>
        <w:t xml:space="preserve"> </w:t>
      </w:r>
    </w:p>
    <w:p>
      <w:pPr>
        <w:spacing w:before="0" w:after="93"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data is obtained from </w:t>
      </w:r>
      <w:r>
        <w:rPr>
          <w:rFonts w:ascii="inherit" w:hAnsi="inherit" w:cs="inherit" w:eastAsia="inherit"/>
          <w:b/>
          <w:color w:val="313131"/>
          <w:spacing w:val="0"/>
          <w:position w:val="0"/>
          <w:sz w:val="24"/>
          <w:shd w:fill="FFFFFF" w:val="clear"/>
        </w:rPr>
        <w:t xml:space="preserve"> </w:t>
      </w:r>
      <w:hyperlink xmlns:r="http://schemas.openxmlformats.org/officeDocument/2006/relationships" r:id="docRId0">
        <w:r>
          <w:rPr>
            <w:rFonts w:ascii="inherit" w:hAnsi="inherit" w:cs="inherit" w:eastAsia="inherit"/>
            <w:b/>
            <w:color w:val="0000FF"/>
            <w:spacing w:val="0"/>
            <w:position w:val="0"/>
            <w:sz w:val="24"/>
            <w:u w:val="single"/>
            <w:shd w:fill="auto" w:val="clear"/>
          </w:rPr>
          <w:t xml:space="preserve">https://tn.data.gov.in/resource/location-wise-daily-ambient-air-quality-tamil-nadu-year-2014</w:t>
        </w:r>
      </w:hyperlink>
    </w:p>
    <w:p>
      <w:pPr>
        <w:spacing w:before="0" w:after="258"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B0F0"/>
          <w:spacing w:val="0"/>
          <w:position w:val="0"/>
          <w:sz w:val="24"/>
          <w:shd w:fill="auto" w:val="clear"/>
        </w:rPr>
        <w:t xml:space="preserve"> </w:t>
      </w:r>
    </w:p>
    <w:p>
      <w:pPr>
        <w:keepNext w:val="true"/>
        <w:keepLines w:val="true"/>
        <w:spacing w:before="0" w:after="140" w:line="259"/>
        <w:ind w:right="0" w:left="-5" w:hanging="1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COLUMNS USED</w:t>
      </w:r>
      <w:r>
        <w:rPr>
          <w:rFonts w:ascii="Times New Roman" w:hAnsi="Times New Roman" w:cs="Times New Roman" w:eastAsia="Times New Roman"/>
          <w:color w:val="000000"/>
          <w:spacing w:val="0"/>
          <w:position w:val="0"/>
          <w:sz w:val="32"/>
          <w:u w:val="single"/>
          <w:shd w:fill="auto" w:val="clear"/>
        </w:rPr>
        <w:t xml:space="preserve"> </w:t>
      </w:r>
    </w:p>
    <w:p>
      <w:pPr>
        <w:spacing w:before="0" w:after="143" w:line="271"/>
        <w:ind w:right="971"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From Tamil Nadu_Air quality analytics.csv data the following columns are used </w:t>
      </w:r>
      <w:r>
        <w:rPr>
          <w:rFonts w:ascii="Times New Roman" w:hAnsi="Times New Roman" w:cs="Times New Roman" w:eastAsia="Times New Roman"/>
          <w:color w:val="000000"/>
          <w:spacing w:val="0"/>
          <w:position w:val="0"/>
          <w:sz w:val="28"/>
          <w:shd w:fill="auto" w:val="clear"/>
        </w:rPr>
        <w:t xml:space="preserve"> </w:t>
      </w:r>
    </w:p>
    <w:p>
      <w:pPr>
        <w:keepNext w:val="true"/>
        <w:keepLines w:val="true"/>
        <w:spacing w:before="0" w:after="91" w:line="259"/>
        <w:ind w:right="0" w:left="10" w:hanging="1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 stn code</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Sampling Date</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State</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City/Town/Village</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Location of agency</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Type of location</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SO2</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NO2</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RSPM/PM10</w:t>
      </w:r>
    </w:p>
    <w:p>
      <w:pPr>
        <w:spacing w:before="0" w:after="4" w:line="271"/>
        <w:ind w:right="971"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PM2.5</w:t>
      </w:r>
    </w:p>
    <w:p>
      <w:pPr>
        <w:keepNext w:val="true"/>
        <w:keepLines w:val="true"/>
        <w:tabs>
          <w:tab w:val="center" w:pos="2882" w:leader="none"/>
          <w:tab w:val="center" w:pos="3602" w:leader="none"/>
        </w:tabs>
        <w:spacing w:before="0" w:after="130" w:line="259"/>
        <w:ind w:right="0" w:left="-15" w:firstLine="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LIBRARIES USED</w:t>
      </w:r>
      <w:r>
        <w:rPr>
          <w:rFonts w:ascii="Calibri" w:hAnsi="Calibri" w:cs="Calibri" w:eastAsia="Calibri"/>
          <w:color w:val="000000"/>
          <w:spacing w:val="0"/>
          <w:position w:val="0"/>
          <w:sz w:val="22"/>
          <w:u w:val="single"/>
          <w:shd w:fill="auto" w:val="clear"/>
        </w:rPr>
        <w:t xml:space="preserve"> </w:t>
        <w:tab/>
        <w:t xml:space="preserve"> </w:t>
        <w:tab/>
      </w:r>
      <w:r>
        <w:rPr>
          <w:rFonts w:ascii="Times New Roman" w:hAnsi="Times New Roman" w:cs="Times New Roman" w:eastAsia="Times New Roman"/>
          <w:color w:val="000000"/>
          <w:spacing w:val="0"/>
          <w:position w:val="0"/>
          <w:sz w:val="28"/>
          <w:u w:val="single"/>
          <w:shd w:fill="auto" w:val="clear"/>
        </w:rPr>
        <w:t xml:space="preserve"> </w:t>
      </w:r>
    </w:p>
    <w:p>
      <w:pPr>
        <w:spacing w:before="0" w:after="189" w:line="271"/>
        <w:ind w:right="971"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Python 3 environment comes with many helpful analytics libraries installed and several helpful packages to load. </w:t>
      </w:r>
    </w:p>
    <w:p>
      <w:pPr>
        <w:spacing w:before="0" w:after="208" w:line="271"/>
        <w:ind w:right="971"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essential libraries used in this project are : </w:t>
      </w:r>
    </w:p>
    <w:p>
      <w:pPr>
        <w:numPr>
          <w:ilvl w:val="0"/>
          <w:numId w:val="13"/>
        </w:numPr>
        <w:spacing w:before="0" w:after="4" w:line="271"/>
        <w:ind w:right="971" w:left="72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Importing OS (for kaggle inputs) </w:t>
      </w:r>
    </w:p>
    <w:p>
      <w:pPr>
        <w:numPr>
          <w:ilvl w:val="0"/>
          <w:numId w:val="13"/>
        </w:numPr>
        <w:spacing w:before="0" w:after="4" w:line="271"/>
        <w:ind w:right="971" w:left="72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Numpy and Pandas libraries  </w:t>
      </w:r>
    </w:p>
    <w:p>
      <w:pPr>
        <w:numPr>
          <w:ilvl w:val="0"/>
          <w:numId w:val="13"/>
        </w:numPr>
        <w:spacing w:before="0" w:after="4" w:line="271"/>
        <w:ind w:right="971" w:left="72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Matplotlib </w:t>
      </w:r>
    </w:p>
    <w:p>
      <w:pPr>
        <w:numPr>
          <w:ilvl w:val="0"/>
          <w:numId w:val="13"/>
        </w:numPr>
        <w:spacing w:before="0" w:after="105" w:line="271"/>
        <w:ind w:right="971" w:left="721"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Seaborn </w:t>
      </w:r>
    </w:p>
    <w:p>
      <w:pPr>
        <w:spacing w:before="0" w:after="19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243"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keepNext w:val="true"/>
        <w:keepLines w:val="true"/>
        <w:spacing w:before="0" w:after="91" w:line="259"/>
        <w:ind w:right="0" w:left="-5" w:hanging="1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TRAIN AND TEST </w:t>
      </w:r>
      <w:r>
        <w:rPr>
          <w:rFonts w:ascii="Times New Roman" w:hAnsi="Times New Roman" w:cs="Times New Roman" w:eastAsia="Times New Roman"/>
          <w:color w:val="000000"/>
          <w:spacing w:val="0"/>
          <w:position w:val="0"/>
          <w:sz w:val="32"/>
          <w:u w:val="single"/>
          <w:shd w:fill="auto" w:val="clear"/>
        </w:rPr>
        <w:t xml:space="preserve"> </w:t>
      </w:r>
    </w:p>
    <w:p>
      <w:pPr>
        <w:spacing w:before="0" w:after="137" w:line="271"/>
        <w:ind w:right="971"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Training the dataset by describe(), isnull().sum(), drop(), show(), and by using k-means algorithm we train the data </w:t>
      </w:r>
    </w:p>
    <w:p>
      <w:pPr>
        <w:spacing w:before="0" w:after="146" w:line="271"/>
        <w:ind w:right="971"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Testing the data by importing sklearn.cluster from k-means with ensuring the plot range and axis labels producing the k value, scattering the data by kmeans.cluster_centers and producing 3D plot. </w:t>
      </w:r>
    </w:p>
    <w:p>
      <w:pPr>
        <w:spacing w:before="0" w:after="27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keepNext w:val="true"/>
        <w:keepLines w:val="true"/>
        <w:spacing w:before="0" w:after="117" w:line="259"/>
        <w:ind w:right="0" w:left="-5" w:hanging="1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REST OF THE EXPLANATIONS</w:t>
      </w:r>
      <w:r>
        <w:rPr>
          <w:rFonts w:ascii="Times New Roman" w:hAnsi="Times New Roman" w:cs="Times New Roman" w:eastAsia="Times New Roman"/>
          <w:color w:val="000000"/>
          <w:spacing w:val="0"/>
          <w:position w:val="0"/>
          <w:sz w:val="32"/>
          <w:u w:val="single"/>
          <w:shd w:fill="auto" w:val="clear"/>
        </w:rPr>
        <w:t xml:space="preserve"> </w:t>
      </w:r>
    </w:p>
    <w:p>
      <w:pPr>
        <w:keepNext w:val="true"/>
        <w:keepLines w:val="true"/>
        <w:spacing w:before="0" w:after="157" w:line="259"/>
        <w:ind w:right="0" w:left="-5" w:hanging="1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4"/>
          <w:u w:val="single"/>
          <w:shd w:fill="auto" w:val="clear"/>
        </w:rPr>
        <w:t xml:space="preserve">Data Collection</w:t>
      </w:r>
      <w:r>
        <w:rPr>
          <w:rFonts w:ascii="Times New Roman" w:hAnsi="Times New Roman" w:cs="Times New Roman" w:eastAsia="Times New Roman"/>
          <w:color w:val="000000"/>
          <w:spacing w:val="0"/>
          <w:position w:val="0"/>
          <w:sz w:val="22"/>
          <w:u w:val="single"/>
          <w:shd w:fill="auto" w:val="clear"/>
        </w:rPr>
        <w:t xml:space="preserve"> </w:t>
      </w:r>
    </w:p>
    <w:p>
      <w:pPr>
        <w:spacing w:before="0" w:after="183" w:line="271"/>
        <w:ind w:right="971"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samples are collected from NAMP stations are analysed for the Respirable Suspended Particulate matter (RSPM) and gaseous pollutants such as Sulphur dioxide(SO2) and Nitrogen dioxides(NO2)</w:t>
      </w:r>
    </w:p>
    <w:p>
      <w:pPr>
        <w:keepNext w:val="true"/>
        <w:keepLines w:val="true"/>
        <w:spacing w:before="360" w:after="120" w:line="271"/>
        <w:ind w:right="971" w:left="10" w:hanging="10"/>
        <w:jc w:val="left"/>
        <w:rPr>
          <w:rFonts w:ascii="Segoe UI" w:hAnsi="Segoe UI" w:cs="Segoe UI" w:eastAsia="Segoe UI"/>
          <w:color w:val="222222"/>
          <w:spacing w:val="0"/>
          <w:position w:val="0"/>
          <w:sz w:val="27"/>
          <w:shd w:fill="FCFCFC" w:val="clear"/>
        </w:rPr>
      </w:pPr>
      <w:r>
        <w:rPr>
          <w:rFonts w:ascii="Segoe UI" w:hAnsi="Segoe UI" w:cs="Segoe UI" w:eastAsia="Segoe UI"/>
          <w:b/>
          <w:color w:val="222222"/>
          <w:spacing w:val="0"/>
          <w:position w:val="0"/>
          <w:sz w:val="24"/>
          <w:shd w:fill="FCFCFC" w:val="clear"/>
        </w:rPr>
        <w:t xml:space="preserve">Data analysis</w:t>
      </w:r>
    </w:p>
    <w:p>
      <w:pPr>
        <w:spacing w:before="0" w:after="0" w:line="240"/>
        <w:ind w:right="0" w:left="0" w:firstLine="0"/>
        <w:jc w:val="left"/>
        <w:rPr>
          <w:rFonts w:ascii="Georgia" w:hAnsi="Georgia" w:cs="Georgia" w:eastAsia="Georgia"/>
          <w:color w:val="333333"/>
          <w:spacing w:val="0"/>
          <w:position w:val="0"/>
          <w:sz w:val="27"/>
          <w:shd w:fill="FCFCFC" w:val="clear"/>
        </w:rPr>
      </w:pPr>
      <w:r>
        <w:rPr>
          <w:rFonts w:ascii="Georgia" w:hAnsi="Georgia" w:cs="Georgia" w:eastAsia="Georgia"/>
          <w:color w:val="333333"/>
          <w:spacing w:val="0"/>
          <w:position w:val="0"/>
          <w:sz w:val="27"/>
          <w:shd w:fill="FCFCFC" w:val="clear"/>
        </w:rPr>
        <w:t xml:space="preserve">ANOVA (one way), Tukey HSD, and Pearson correlation coefficient (</w:t>
      </w:r>
      <w:r>
        <w:rPr>
          <w:rFonts w:ascii="Georgia" w:hAnsi="Georgia" w:cs="Georgia" w:eastAsia="Georgia"/>
          <w:i/>
          <w:color w:val="333333"/>
          <w:spacing w:val="0"/>
          <w:position w:val="0"/>
          <w:sz w:val="27"/>
          <w:shd w:fill="FCFCFC" w:val="clear"/>
        </w:rPr>
        <w:t xml:space="preserve">r</w:t>
      </w:r>
      <w:r>
        <w:rPr>
          <w:rFonts w:ascii="Georgia" w:hAnsi="Georgia" w:cs="Georgia" w:eastAsia="Georgia"/>
          <w:color w:val="333333"/>
          <w:spacing w:val="0"/>
          <w:position w:val="0"/>
          <w:sz w:val="27"/>
          <w:shd w:fill="FCFCFC" w:val="clear"/>
        </w:rPr>
        <w:t xml:space="preserve">) were computed using self-coded software on Microsoft Excel 2019 to statistically analyze the collected data.</w:t>
      </w:r>
    </w:p>
    <w:p>
      <w:pPr>
        <w:spacing w:before="0" w:after="183" w:line="271"/>
        <w:ind w:right="971" w:left="10" w:hanging="10"/>
        <w:jc w:val="left"/>
        <w:rPr>
          <w:rFonts w:ascii="Times New Roman" w:hAnsi="Times New Roman" w:cs="Times New Roman" w:eastAsia="Times New Roman"/>
          <w:color w:val="000000"/>
          <w:spacing w:val="0"/>
          <w:position w:val="0"/>
          <w:sz w:val="24"/>
          <w:shd w:fill="auto" w:val="clear"/>
        </w:rPr>
      </w:pPr>
    </w:p>
    <w:p>
      <w:pPr>
        <w:spacing w:before="0" w:after="244" w:line="259"/>
        <w:ind w:right="0" w:left="0" w:firstLine="0"/>
        <w:jc w:val="left"/>
        <w:rPr>
          <w:rFonts w:ascii="Times New Roman" w:hAnsi="Times New Roman" w:cs="Times New Roman" w:eastAsia="Times New Roman"/>
          <w:color w:val="000000"/>
          <w:spacing w:val="0"/>
          <w:position w:val="0"/>
          <w:sz w:val="24"/>
          <w:shd w:fill="auto" w:val="clear"/>
        </w:rPr>
      </w:pPr>
    </w:p>
    <w:p>
      <w:pPr>
        <w:keepNext w:val="true"/>
        <w:keepLines w:val="true"/>
        <w:spacing w:before="0" w:after="91" w:line="259"/>
        <w:ind w:right="0" w:left="-5" w:hanging="1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ALGORITHMS USED </w:t>
      </w:r>
    </w:p>
    <w:p>
      <w:pPr>
        <w:spacing w:before="0" w:after="120" w:line="271"/>
        <w:ind w:right="971" w:left="-15" w:firstLine="7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Apply clustering algorithms like K-Means, DBSCAN, or hierarchical clustering to segment customers.  </w:t>
      </w:r>
    </w:p>
    <w:p>
      <w:pPr>
        <w:spacing w:before="0" w:after="158" w:line="271"/>
        <w:ind w:right="971" w:left="-15" w:firstLine="721"/>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Visualization: Visualize the customer segments using techniques like scatter plots, bar charts, and heatmaps. Interpretation: Analyze and interpret the characteristics of each customer segment to derive actionable insights for marketing strategies. </w:t>
      </w:r>
    </w:p>
    <w:p>
      <w:pPr>
        <w:spacing w:before="0" w:after="13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35"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3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3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35"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8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keepNext w:val="true"/>
        <w:keepLines w:val="true"/>
        <w:spacing w:before="0" w:after="135" w:line="259"/>
        <w:ind w:right="0" w:left="-5" w:hanging="10"/>
        <w:jc w:val="left"/>
        <w:rPr>
          <w:rFonts w:ascii="Times New Roman" w:hAnsi="Times New Roman" w:cs="Times New Roman" w:eastAsia="Times New Roman"/>
          <w:color w:val="000000"/>
          <w:spacing w:val="0"/>
          <w:position w:val="0"/>
          <w:sz w:val="28"/>
          <w:u w:val="single"/>
          <w:shd w:fill="auto" w:val="clear"/>
        </w:rPr>
      </w:pPr>
      <w:r>
        <w:rPr>
          <w:rFonts w:ascii="Times New Roman" w:hAnsi="Times New Roman" w:cs="Times New Roman" w:eastAsia="Times New Roman"/>
          <w:color w:val="000000"/>
          <w:spacing w:val="0"/>
          <w:position w:val="0"/>
          <w:sz w:val="28"/>
          <w:u w:val="single"/>
          <w:shd w:fill="auto" w:val="clear"/>
        </w:rPr>
        <w:t xml:space="preserve">DESIGN AND DATAFLOW </w:t>
      </w:r>
    </w:p>
    <w:p>
      <w:pPr>
        <w:spacing w:before="0" w:after="18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75"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1.Physical data flow diagram: </w:t>
      </w:r>
    </w:p>
    <w:p>
      <w:pPr>
        <w:spacing w:before="0" w:after="64"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32"/>
          <w:shd w:fill="auto" w:val="clear"/>
        </w:rPr>
        <w:t xml:space="preserve"> </w:t>
      </w:r>
    </w:p>
    <w:p>
      <w:pPr>
        <w:spacing w:before="0" w:after="4" w:line="271"/>
        <w:ind w:right="971" w:left="10" w:hanging="10"/>
        <w:jc w:val="left"/>
        <w:rPr>
          <w:rFonts w:ascii="Times New Roman" w:hAnsi="Times New Roman" w:cs="Times New Roman" w:eastAsia="Times New Roman"/>
          <w:color w:val="auto"/>
          <w:spacing w:val="0"/>
          <w:position w:val="0"/>
          <w:sz w:val="22"/>
          <w:shd w:fill="auto" w:val="clear"/>
        </w:rPr>
      </w:pPr>
    </w:p>
    <w:p>
      <w:pPr>
        <w:spacing w:before="0" w:after="4" w:line="271"/>
        <w:ind w:right="971" w:left="10" w:hanging="10"/>
        <w:jc w:val="left"/>
        <w:rPr>
          <w:rFonts w:ascii="Times New Roman" w:hAnsi="Times New Roman" w:cs="Times New Roman" w:eastAsia="Times New Roman"/>
          <w:color w:val="000000"/>
          <w:spacing w:val="0"/>
          <w:position w:val="0"/>
          <w:sz w:val="24"/>
          <w:shd w:fill="auto" w:val="clear"/>
        </w:rPr>
      </w:pPr>
    </w:p>
    <w:p>
      <w:pPr>
        <w:spacing w:before="0" w:after="43" w:line="259"/>
        <w:ind w:right="0" w:left="-1" w:firstLine="0"/>
        <w:jc w:val="right"/>
        <w:rPr>
          <w:rFonts w:ascii="Times New Roman" w:hAnsi="Times New Roman" w:cs="Times New Roman" w:eastAsia="Times New Roman"/>
          <w:color w:val="000000"/>
          <w:spacing w:val="0"/>
          <w:position w:val="0"/>
          <w:sz w:val="24"/>
          <w:shd w:fill="auto" w:val="clear"/>
        </w:rPr>
      </w:pPr>
    </w:p>
    <w:p>
      <w:pPr>
        <w:spacing w:before="0" w:after="129"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128"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4" w:line="271"/>
        <w:ind w:right="971" w:left="10" w:hanging="10"/>
        <w:jc w:val="center"/>
        <w:rPr>
          <w:rFonts w:ascii="Times New Roman" w:hAnsi="Times New Roman" w:cs="Times New Roman" w:eastAsia="Times New Roman"/>
          <w:color w:val="auto"/>
          <w:spacing w:val="0"/>
          <w:position w:val="0"/>
          <w:sz w:val="22"/>
          <w:shd w:fill="auto" w:val="clear"/>
        </w:rPr>
      </w:pPr>
      <w:r>
        <w:rPr>
          <w:rFonts w:ascii="Calibri" w:hAnsi="Calibri" w:cs="Calibri" w:eastAsia="Calibri"/>
          <w:color w:val="000000"/>
          <w:spacing w:val="0"/>
          <w:position w:val="0"/>
          <w:sz w:val="32"/>
          <w:shd w:fill="auto" w:val="clear"/>
        </w:rPr>
        <w:t xml:space="preserve"> </w:t>
      </w:r>
      <w:r>
        <w:object w:dxaOrig="8421" w:dyaOrig="9837">
          <v:rect xmlns:o="urn:schemas-microsoft-com:office:office" xmlns:v="urn:schemas-microsoft-com:vml" id="rectole0000000000" style="width:421.050000pt;height:491.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33"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129"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128"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129"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128"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175" w:line="259"/>
        <w:ind w:right="0" w:left="-5"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2.Logical data flow diagram: </w:t>
      </w:r>
    </w:p>
    <w:p>
      <w:pPr>
        <w:spacing w:before="0" w:after="65"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47" w:line="259"/>
        <w:ind w:right="135" w:left="-1" w:firstLine="0"/>
        <w:jc w:val="right"/>
        <w:rPr>
          <w:rFonts w:ascii="Times New Roman" w:hAnsi="Times New Roman" w:cs="Times New Roman" w:eastAsia="Times New Roman"/>
          <w:color w:val="000000"/>
          <w:spacing w:val="0"/>
          <w:position w:val="0"/>
          <w:sz w:val="24"/>
          <w:shd w:fill="auto" w:val="clear"/>
        </w:rPr>
      </w:pPr>
      <w:r>
        <w:object w:dxaOrig="9008" w:dyaOrig="9008">
          <v:rect xmlns:o="urn:schemas-microsoft-com:office:office" xmlns:v="urn:schemas-microsoft-com:vml" id="rectole0000000001" style="width:450.400000pt;height:450.4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06"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06"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06"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06" w:line="259"/>
        <w:ind w:right="0" w:left="0" w:firstLine="0"/>
        <w:jc w:val="left"/>
        <w:rPr>
          <w:rFonts w:ascii="Times New Roman" w:hAnsi="Times New Roman" w:cs="Times New Roman" w:eastAsia="Times New Roman"/>
          <w:color w:val="000000"/>
          <w:spacing w:val="0"/>
          <w:position w:val="0"/>
          <w:sz w:val="28"/>
          <w:shd w:fill="auto" w:val="clear"/>
        </w:rPr>
      </w:pPr>
    </w:p>
    <w:p>
      <w:pPr>
        <w:spacing w:before="0" w:after="106" w:line="259"/>
        <w:ind w:right="0" w:left="0" w:firstLine="0"/>
        <w:jc w:val="left"/>
        <w:rPr>
          <w:rFonts w:ascii="Times New Roman" w:hAnsi="Times New Roman" w:cs="Times New Roman" w:eastAsia="Times New Roman"/>
          <w:color w:val="000000"/>
          <w:spacing w:val="0"/>
          <w:position w:val="0"/>
          <w:sz w:val="24"/>
          <w:shd w:fill="auto" w:val="clear"/>
        </w:rPr>
      </w:pPr>
    </w:p>
    <w:p>
      <w:pPr>
        <w:spacing w:before="0" w:after="4" w:line="271"/>
        <w:ind w:right="971" w:left="10" w:hanging="1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3. Data flow diagram</w:t>
      </w:r>
    </w:p>
    <w:p>
      <w:pPr>
        <w:spacing w:before="0" w:after="43" w:line="259"/>
        <w:ind w:right="856" w:left="-1" w:firstLine="0"/>
        <w:jc w:val="right"/>
        <w:rPr>
          <w:rFonts w:ascii="Times New Roman" w:hAnsi="Times New Roman" w:cs="Times New Roman" w:eastAsia="Times New Roman"/>
          <w:color w:val="000000"/>
          <w:spacing w:val="0"/>
          <w:position w:val="0"/>
          <w:sz w:val="24"/>
          <w:shd w:fill="auto" w:val="clear"/>
        </w:rPr>
      </w:pPr>
      <w:r>
        <w:object w:dxaOrig="9193" w:dyaOrig="7234">
          <v:rect xmlns:o="urn:schemas-microsoft-com:office:office" xmlns:v="urn:schemas-microsoft-com:vml" id="rectole0000000002" style="width:459.650000pt;height:361.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83" w:line="259"/>
        <w:ind w:right="0" w:left="0" w:firstLine="0"/>
        <w:jc w:val="left"/>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000000"/>
          <w:spacing w:val="0"/>
          <w:position w:val="0"/>
          <w:sz w:val="32"/>
          <w:shd w:fill="auto" w:val="clear"/>
        </w:rPr>
        <w:t xml:space="preserve"> </w:t>
      </w:r>
    </w:p>
    <w:p>
      <w:pPr>
        <w:spacing w:before="0" w:after="185"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135" w:line="259"/>
        <w:ind w:right="0" w:left="-5" w:hanging="10"/>
        <w:jc w:val="left"/>
        <w:rPr>
          <w:rFonts w:ascii="Times New Roman" w:hAnsi="Times New Roman" w:cs="Times New Roman" w:eastAsia="Times New Roman"/>
          <w:color w:val="000000"/>
          <w:spacing w:val="0"/>
          <w:position w:val="0"/>
          <w:sz w:val="24"/>
          <w:shd w:fill="auto" w:val="clear"/>
        </w:rPr>
      </w:pPr>
    </w:p>
    <w:p>
      <w:pPr>
        <w:spacing w:before="0" w:after="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 </w:t>
      </w:r>
    </w:p>
    <w:p>
      <w:pPr>
        <w:spacing w:before="0" w:after="0" w:line="259"/>
        <w:ind w:right="0" w:left="-1" w:firstLine="0"/>
        <w:jc w:val="both"/>
        <w:rPr>
          <w:rFonts w:ascii="Times New Roman" w:hAnsi="Times New Roman" w:cs="Times New Roman" w:eastAsia="Times New Roman"/>
          <w:color w:val="00000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1.bin" Id="docRId3" Type="http://schemas.openxmlformats.org/officeDocument/2006/relationships/oleObject" /><Relationship Target="numbering.xml" Id="docRId7" Type="http://schemas.openxmlformats.org/officeDocument/2006/relationships/numbering" /><Relationship TargetMode="External" Target="https://tn.data.gov.in/resource/location-wise-daily-ambient-air-quality-tamil-nadu-year-2014"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media/image2.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2.bin" Id="docRId5" Type="http://schemas.openxmlformats.org/officeDocument/2006/relationships/oleObject" /></Relationships>
</file>