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Часть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Как вы считаете, для чего нужно "Тестирование WEB"?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Чем SPA отличается от статичного сайта?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Чем HTML отличается от CSS?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За что отвечает JavaScript?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Создайте простой html- документ, с надписью "Tosters school" и строкой с именем и фамилией.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Часть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Применить CSS стили (на своё усмотрение).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Часть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Применить  JavaScript (на своё усмотрение)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Часть 1.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а) убедиться, что функционал работает при корректных данных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б) найти проблемы и дефекты, которые могут отрицательно повлиять на работу WEB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в)  изменить или добавить новый функционал. При тестировании можно обнаружить определенные области, которые можно улучшить (например, удобство пользования).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отличие от статичного сайта SPA 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быстрый, т.к. загружаются только те данные, которые запросил пользователь, не обновляя всю страницу.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гибкий - т.к. веб-страница одна, проще построить насыщенный интерфейс и управлять им.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кэширует данные, после чего может функционировать в оффлайн режиме.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3. HTML является структурой сайта, а CSS - это то, что дает всему сайту стиль ( цвета, шрифты, фоновые изображения).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4. JavaScript отвечает за логику сайта, за операции, которые происходят на бэкэнде, хранение и использование переменных и т.д.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