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D2C3" w14:textId="77777777" w:rsidR="009148B6" w:rsidRPr="009148B6" w:rsidRDefault="00C8176F" w:rsidP="009148B6">
      <w:pPr>
        <w:pStyle w:val="Heading1"/>
        <w:jc w:val="center"/>
        <w:rPr>
          <w:rFonts w:ascii="Helvetica" w:eastAsia="Calibri" w:hAnsi="Helvetica" w:cs="Times New Roman"/>
          <w:b/>
          <w:bCs/>
          <w:color w:val="000000"/>
        </w:rPr>
      </w:pPr>
      <w:bookmarkStart w:id="0" w:name="_Toc36669268"/>
      <w:r w:rsidRPr="009148B6">
        <w:rPr>
          <w:rFonts w:ascii="Helvetica" w:hAnsi="Helvetica"/>
        </w:rPr>
        <w:t>UAV for mapping and remote sensing concerning Principle-6</w:t>
      </w:r>
    </w:p>
    <w:p w14:paraId="3C896991" w14:textId="77777777" w:rsidR="009148B6" w:rsidRPr="009148B6" w:rsidRDefault="009148B6" w:rsidP="009148B6">
      <w:pPr>
        <w:spacing w:after="160" w:line="360" w:lineRule="auto"/>
        <w:jc w:val="center"/>
        <w:rPr>
          <w:rFonts w:eastAsia="Calibri"/>
          <w:b/>
          <w:bCs/>
          <w:color w:val="000000"/>
        </w:rPr>
      </w:pPr>
    </w:p>
    <w:p w14:paraId="7EA3BAA3" w14:textId="77777777" w:rsidR="009148B6" w:rsidRPr="009148B6" w:rsidRDefault="00C8176F" w:rsidP="009148B6">
      <w:pPr>
        <w:spacing w:after="160"/>
        <w:jc w:val="center"/>
        <w:rPr>
          <w:rFonts w:eastAsia="Calibri"/>
          <w:b/>
          <w:bCs/>
          <w:color w:val="000000"/>
          <w:sz w:val="32"/>
          <w:szCs w:val="32"/>
        </w:rPr>
      </w:pPr>
      <w:r w:rsidRPr="009148B6">
        <w:rPr>
          <w:rFonts w:eastAsia="Calibri"/>
          <w:b/>
          <w:bCs/>
          <w:color w:val="000000"/>
          <w:sz w:val="32"/>
          <w:szCs w:val="32"/>
        </w:rPr>
        <w:t>Project Director</w:t>
      </w:r>
    </w:p>
    <w:p w14:paraId="6A3BECAF" w14:textId="5F209319" w:rsidR="009148B6" w:rsidRPr="009148B6" w:rsidRDefault="00B32328" w:rsidP="009148B6">
      <w:pPr>
        <w:spacing w:after="160"/>
        <w:jc w:val="center"/>
        <w:rPr>
          <w:rFonts w:eastAsia="Calibri"/>
          <w:bCs/>
          <w:color w:val="000000"/>
          <w:sz w:val="28"/>
          <w:szCs w:val="32"/>
        </w:rPr>
      </w:pPr>
      <w:r>
        <w:rPr>
          <w:rFonts w:eastAsia="Calibri"/>
          <w:bCs/>
          <w:color w:val="000000"/>
          <w:sz w:val="28"/>
          <w:szCs w:val="32"/>
        </w:rPr>
        <w:t>Md Sharif Hossain</w:t>
      </w:r>
    </w:p>
    <w:p w14:paraId="17F3DDF4" w14:textId="795C49FE" w:rsidR="009148B6" w:rsidRPr="009148B6" w:rsidRDefault="00C8176F" w:rsidP="009148B6">
      <w:pPr>
        <w:spacing w:after="160"/>
        <w:jc w:val="center"/>
        <w:rPr>
          <w:rFonts w:eastAsia="Calibri"/>
          <w:bCs/>
          <w:color w:val="000000"/>
          <w:sz w:val="28"/>
          <w:szCs w:val="32"/>
        </w:rPr>
      </w:pPr>
      <w:r w:rsidRPr="009148B6">
        <w:rPr>
          <w:rFonts w:eastAsia="Calibri"/>
          <w:bCs/>
          <w:color w:val="000000"/>
          <w:sz w:val="28"/>
          <w:szCs w:val="32"/>
        </w:rPr>
        <w:t>ID: 171</w:t>
      </w:r>
      <w:r w:rsidR="00B32328">
        <w:rPr>
          <w:rFonts w:eastAsia="Calibri"/>
          <w:bCs/>
          <w:color w:val="000000"/>
          <w:sz w:val="28"/>
          <w:szCs w:val="32"/>
        </w:rPr>
        <w:t>233</w:t>
      </w:r>
      <w:r w:rsidRPr="009148B6">
        <w:rPr>
          <w:rFonts w:eastAsia="Calibri"/>
          <w:bCs/>
          <w:color w:val="000000"/>
          <w:sz w:val="28"/>
          <w:szCs w:val="32"/>
        </w:rPr>
        <w:t>6642</w:t>
      </w:r>
    </w:p>
    <w:p w14:paraId="01968E18" w14:textId="77777777" w:rsidR="009148B6" w:rsidRPr="009148B6" w:rsidRDefault="00C8176F" w:rsidP="009148B6">
      <w:pPr>
        <w:spacing w:after="160"/>
        <w:jc w:val="center"/>
        <w:rPr>
          <w:rFonts w:eastAsia="Calibri"/>
          <w:bCs/>
          <w:color w:val="000000"/>
          <w:sz w:val="28"/>
          <w:szCs w:val="32"/>
        </w:rPr>
      </w:pPr>
      <w:r>
        <w:rPr>
          <w:rFonts w:eastAsia="Calibri"/>
          <w:bCs/>
          <w:color w:val="000000"/>
          <w:sz w:val="28"/>
          <w:szCs w:val="32"/>
        </w:rPr>
        <w:t>EEE 452</w:t>
      </w:r>
    </w:p>
    <w:p w14:paraId="07D5E7E5" w14:textId="77777777" w:rsidR="009148B6" w:rsidRPr="009148B6" w:rsidRDefault="00C8176F" w:rsidP="009148B6">
      <w:pPr>
        <w:spacing w:after="160"/>
        <w:jc w:val="center"/>
        <w:rPr>
          <w:rFonts w:eastAsia="Calibri"/>
          <w:bCs/>
          <w:color w:val="000000"/>
        </w:rPr>
      </w:pPr>
      <w:r w:rsidRPr="009148B6">
        <w:rPr>
          <w:rFonts w:eastAsia="Calibri"/>
          <w:bCs/>
          <w:color w:val="000000"/>
          <w:sz w:val="28"/>
          <w:szCs w:val="32"/>
        </w:rPr>
        <w:t xml:space="preserve">Sec: </w:t>
      </w:r>
      <w:r>
        <w:rPr>
          <w:rFonts w:eastAsia="Calibri"/>
          <w:bCs/>
          <w:color w:val="000000"/>
          <w:sz w:val="28"/>
          <w:szCs w:val="32"/>
        </w:rPr>
        <w:t>01</w:t>
      </w:r>
    </w:p>
    <w:p w14:paraId="342DE002" w14:textId="77777777" w:rsidR="009148B6" w:rsidRPr="009148B6" w:rsidRDefault="00C8176F" w:rsidP="009148B6">
      <w:pPr>
        <w:spacing w:after="160" w:line="360" w:lineRule="auto"/>
        <w:jc w:val="center"/>
        <w:rPr>
          <w:rFonts w:eastAsia="Calibri"/>
          <w:b/>
          <w:bCs/>
          <w:color w:val="000000"/>
          <w:sz w:val="28"/>
        </w:rPr>
      </w:pPr>
      <w:r w:rsidRPr="009148B6">
        <w:rPr>
          <w:rFonts w:eastAsia="Calibri"/>
          <w:b/>
          <w:bCs/>
          <w:noProof/>
          <w:color w:val="000000"/>
          <w:sz w:val="28"/>
        </w:rPr>
        <w:drawing>
          <wp:anchor distT="0" distB="0" distL="114300" distR="114300" simplePos="0" relativeHeight="251658240" behindDoc="1" locked="0" layoutInCell="1" allowOverlap="1" wp14:anchorId="3AF8A175" wp14:editId="6F56E27D">
            <wp:simplePos x="0" y="0"/>
            <wp:positionH relativeFrom="margin">
              <wp:align>center</wp:align>
            </wp:positionH>
            <wp:positionV relativeFrom="paragraph">
              <wp:posOffset>352425</wp:posOffset>
            </wp:positionV>
            <wp:extent cx="1371600" cy="162148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4571" name="Nsu.logo.gif"/>
                    <pic:cNvPicPr/>
                  </pic:nvPicPr>
                  <pic:blipFill>
                    <a:blip r:embed="rId7">
                      <a:extLst>
                        <a:ext uri="{28A0092B-C50C-407E-A947-70E740481C1C}">
                          <a14:useLocalDpi xmlns:a14="http://schemas.microsoft.com/office/drawing/2010/main" val="0"/>
                        </a:ext>
                      </a:extLst>
                    </a:blip>
                    <a:stretch>
                      <a:fillRect/>
                    </a:stretch>
                  </pic:blipFill>
                  <pic:spPr>
                    <a:xfrm>
                      <a:off x="0" y="0"/>
                      <a:ext cx="1371600" cy="1621486"/>
                    </a:xfrm>
                    <a:prstGeom prst="rect">
                      <a:avLst/>
                    </a:prstGeom>
                  </pic:spPr>
                </pic:pic>
              </a:graphicData>
            </a:graphic>
            <wp14:sizeRelH relativeFrom="margin">
              <wp14:pctWidth>0</wp14:pctWidth>
            </wp14:sizeRelH>
            <wp14:sizeRelV relativeFrom="margin">
              <wp14:pctHeight>0</wp14:pctHeight>
            </wp14:sizeRelV>
          </wp:anchor>
        </w:drawing>
      </w:r>
    </w:p>
    <w:p w14:paraId="5EF78B52" w14:textId="77777777" w:rsidR="009148B6" w:rsidRPr="009148B6" w:rsidRDefault="009148B6" w:rsidP="009148B6">
      <w:pPr>
        <w:spacing w:after="160" w:line="360" w:lineRule="auto"/>
        <w:jc w:val="center"/>
        <w:rPr>
          <w:rFonts w:eastAsia="Calibri"/>
          <w:b/>
          <w:bCs/>
          <w:color w:val="000000"/>
          <w:sz w:val="28"/>
        </w:rPr>
      </w:pPr>
    </w:p>
    <w:p w14:paraId="59A8C222" w14:textId="77777777" w:rsidR="009148B6" w:rsidRPr="009148B6" w:rsidRDefault="009148B6" w:rsidP="009148B6">
      <w:pPr>
        <w:spacing w:after="160"/>
        <w:jc w:val="center"/>
        <w:rPr>
          <w:rFonts w:eastAsia="Calibri"/>
          <w:b/>
          <w:bCs/>
          <w:color w:val="000000"/>
          <w:sz w:val="28"/>
        </w:rPr>
      </w:pPr>
    </w:p>
    <w:p w14:paraId="3A2C85BE" w14:textId="77777777" w:rsidR="009148B6" w:rsidRPr="009148B6" w:rsidRDefault="009148B6" w:rsidP="009148B6">
      <w:pPr>
        <w:spacing w:after="160"/>
        <w:jc w:val="center"/>
        <w:rPr>
          <w:rFonts w:eastAsia="Calibri"/>
          <w:b/>
          <w:bCs/>
          <w:color w:val="000000"/>
          <w:sz w:val="28"/>
        </w:rPr>
      </w:pPr>
    </w:p>
    <w:p w14:paraId="5913995F" w14:textId="77777777" w:rsidR="009148B6" w:rsidRPr="009148B6" w:rsidRDefault="009148B6" w:rsidP="009148B6">
      <w:pPr>
        <w:spacing w:after="160"/>
        <w:jc w:val="center"/>
        <w:rPr>
          <w:rFonts w:eastAsia="Calibri"/>
          <w:b/>
          <w:bCs/>
          <w:color w:val="000000"/>
          <w:sz w:val="28"/>
        </w:rPr>
      </w:pPr>
    </w:p>
    <w:p w14:paraId="5FEFB910" w14:textId="77777777" w:rsidR="009148B6" w:rsidRPr="009148B6" w:rsidRDefault="009148B6" w:rsidP="009148B6">
      <w:pPr>
        <w:spacing w:after="160"/>
        <w:jc w:val="center"/>
        <w:rPr>
          <w:rFonts w:eastAsia="Calibri"/>
          <w:b/>
          <w:bCs/>
          <w:color w:val="000000"/>
          <w:sz w:val="28"/>
        </w:rPr>
      </w:pPr>
    </w:p>
    <w:p w14:paraId="0A9B75B4" w14:textId="77777777" w:rsidR="009148B6" w:rsidRDefault="009148B6" w:rsidP="009148B6">
      <w:pPr>
        <w:spacing w:after="160"/>
        <w:jc w:val="center"/>
        <w:rPr>
          <w:rFonts w:eastAsia="Calibri"/>
          <w:b/>
          <w:bCs/>
          <w:color w:val="000000"/>
          <w:sz w:val="28"/>
        </w:rPr>
      </w:pPr>
    </w:p>
    <w:p w14:paraId="08FF3A88" w14:textId="77777777" w:rsidR="009148B6" w:rsidRDefault="009148B6" w:rsidP="009148B6">
      <w:pPr>
        <w:spacing w:after="160"/>
        <w:jc w:val="center"/>
        <w:rPr>
          <w:rFonts w:eastAsia="Calibri"/>
          <w:b/>
          <w:bCs/>
          <w:color w:val="000000"/>
          <w:sz w:val="28"/>
        </w:rPr>
      </w:pPr>
    </w:p>
    <w:p w14:paraId="42753977" w14:textId="77777777" w:rsidR="009148B6" w:rsidRDefault="009148B6" w:rsidP="009148B6">
      <w:pPr>
        <w:spacing w:after="160"/>
        <w:jc w:val="center"/>
        <w:rPr>
          <w:rFonts w:eastAsia="Calibri"/>
          <w:b/>
          <w:bCs/>
          <w:color w:val="000000"/>
          <w:sz w:val="28"/>
        </w:rPr>
      </w:pPr>
    </w:p>
    <w:p w14:paraId="262A5DB4" w14:textId="77777777" w:rsidR="009148B6" w:rsidRPr="009148B6" w:rsidRDefault="00C8176F" w:rsidP="009148B6">
      <w:pPr>
        <w:spacing w:after="160"/>
        <w:jc w:val="center"/>
        <w:rPr>
          <w:rFonts w:eastAsia="Calibri"/>
          <w:b/>
          <w:bCs/>
          <w:color w:val="000000"/>
          <w:sz w:val="28"/>
        </w:rPr>
      </w:pPr>
      <w:r w:rsidRPr="009148B6">
        <w:rPr>
          <w:rFonts w:eastAsia="Calibri"/>
          <w:b/>
          <w:bCs/>
          <w:color w:val="000000"/>
          <w:sz w:val="28"/>
        </w:rPr>
        <w:t>Submitted to:</w:t>
      </w:r>
    </w:p>
    <w:p w14:paraId="42598334" w14:textId="77777777" w:rsidR="009148B6" w:rsidRPr="009148B6" w:rsidRDefault="009148B6" w:rsidP="009148B6">
      <w:pPr>
        <w:spacing w:after="160"/>
        <w:jc w:val="center"/>
        <w:rPr>
          <w:rFonts w:eastAsia="Calibri"/>
          <w:b/>
          <w:bCs/>
          <w:color w:val="000000"/>
          <w:sz w:val="28"/>
        </w:rPr>
      </w:pPr>
    </w:p>
    <w:p w14:paraId="7F0B404C" w14:textId="77777777" w:rsidR="009148B6" w:rsidRPr="009148B6" w:rsidRDefault="00C8176F" w:rsidP="009148B6">
      <w:pPr>
        <w:spacing w:after="160"/>
        <w:jc w:val="center"/>
        <w:rPr>
          <w:rFonts w:eastAsia="Calibri"/>
          <w:bCs/>
          <w:color w:val="000000"/>
          <w:sz w:val="28"/>
          <w:szCs w:val="28"/>
        </w:rPr>
      </w:pPr>
      <w:r w:rsidRPr="009148B6">
        <w:rPr>
          <w:rFonts w:eastAsia="Calibri"/>
          <w:bCs/>
          <w:color w:val="000000"/>
          <w:sz w:val="28"/>
          <w:szCs w:val="28"/>
        </w:rPr>
        <w:t>M. Rokonuzzaman, PhD</w:t>
      </w:r>
    </w:p>
    <w:p w14:paraId="6DAE9EB7" w14:textId="77777777" w:rsidR="009148B6" w:rsidRPr="009148B6" w:rsidRDefault="00C8176F" w:rsidP="009148B6">
      <w:pPr>
        <w:spacing w:after="160"/>
        <w:jc w:val="center"/>
        <w:rPr>
          <w:rFonts w:eastAsia="Calibri"/>
          <w:bCs/>
          <w:color w:val="000000"/>
        </w:rPr>
      </w:pPr>
      <w:r w:rsidRPr="009148B6">
        <w:rPr>
          <w:rFonts w:eastAsia="Calibri"/>
          <w:bCs/>
          <w:color w:val="000000"/>
        </w:rPr>
        <w:t xml:space="preserve">Department of </w:t>
      </w:r>
      <w:r>
        <w:rPr>
          <w:rFonts w:eastAsia="Calibri"/>
          <w:bCs/>
          <w:color w:val="000000"/>
        </w:rPr>
        <w:t>Electrical and Computer Engineering</w:t>
      </w:r>
    </w:p>
    <w:p w14:paraId="5F0BBD1A" w14:textId="77777777" w:rsidR="009148B6" w:rsidRPr="009148B6" w:rsidRDefault="00C8176F" w:rsidP="009148B6">
      <w:pPr>
        <w:spacing w:after="160"/>
        <w:jc w:val="center"/>
        <w:rPr>
          <w:rFonts w:eastAsia="Calibri"/>
          <w:bCs/>
          <w:color w:val="000000"/>
        </w:rPr>
      </w:pPr>
      <w:r w:rsidRPr="009148B6">
        <w:rPr>
          <w:rFonts w:eastAsia="Calibri"/>
          <w:bCs/>
          <w:color w:val="000000"/>
        </w:rPr>
        <w:t>North South University</w:t>
      </w:r>
    </w:p>
    <w:p w14:paraId="60627A91" w14:textId="77777777" w:rsidR="009148B6" w:rsidRPr="009148B6" w:rsidRDefault="00C8176F" w:rsidP="009148B6">
      <w:pPr>
        <w:spacing w:after="160"/>
        <w:jc w:val="center"/>
        <w:rPr>
          <w:rFonts w:eastAsia="Calibri"/>
          <w:bCs/>
          <w:color w:val="000000"/>
        </w:rPr>
      </w:pPr>
      <w:r w:rsidRPr="009148B6">
        <w:rPr>
          <w:rFonts w:eastAsia="Calibri"/>
          <w:bCs/>
          <w:color w:val="000000"/>
        </w:rPr>
        <w:t>Bashundhara, Dhaka</w:t>
      </w:r>
    </w:p>
    <w:p w14:paraId="3D04EAA3" w14:textId="77777777" w:rsidR="009148B6" w:rsidRDefault="00C8176F" w:rsidP="009148B6">
      <w:pPr>
        <w:spacing w:after="160" w:line="259" w:lineRule="auto"/>
        <w:jc w:val="center"/>
        <w:rPr>
          <w:rFonts w:eastAsia="Calibri"/>
          <w:bCs/>
          <w:color w:val="000000"/>
        </w:rPr>
      </w:pPr>
      <w:r w:rsidRPr="009148B6">
        <w:rPr>
          <w:rFonts w:eastAsia="Calibri"/>
          <w:bCs/>
          <w:color w:val="000000"/>
        </w:rPr>
        <w:t xml:space="preserve">Date: </w:t>
      </w:r>
      <w:r w:rsidR="00CF5F9D">
        <w:rPr>
          <w:rFonts w:eastAsia="Calibri"/>
          <w:bCs/>
          <w:color w:val="000000"/>
        </w:rPr>
        <w:t>5</w:t>
      </w:r>
      <w:r>
        <w:rPr>
          <w:rFonts w:eastAsia="Calibri"/>
          <w:bCs/>
          <w:color w:val="000000"/>
        </w:rPr>
        <w:t>th April 2020</w:t>
      </w:r>
    </w:p>
    <w:p w14:paraId="00AA4084" w14:textId="77777777" w:rsidR="009148B6" w:rsidRDefault="009148B6">
      <w:pPr>
        <w:rPr>
          <w:rFonts w:eastAsia="Calibri"/>
          <w:bCs/>
          <w:color w:val="000000"/>
        </w:rPr>
        <w:sectPr w:rsidR="009148B6" w:rsidSect="009148B6">
          <w:footerReference w:type="even" r:id="rId8"/>
          <w:footerReference w:type="default" r:id="rId9"/>
          <w:pgSz w:w="12240" w:h="15840"/>
          <w:pgMar w:top="1440" w:right="1440" w:bottom="1440" w:left="1440" w:header="720" w:footer="720" w:gutter="0"/>
          <w:cols w:space="720"/>
          <w:docGrid w:linePitch="360"/>
        </w:sectPr>
      </w:pPr>
    </w:p>
    <w:p w14:paraId="1E79BE81" w14:textId="77777777" w:rsidR="002E293C" w:rsidRPr="009148B6" w:rsidRDefault="00C8176F">
      <w:pPr>
        <w:rPr>
          <w:rStyle w:val="Heading1Char"/>
          <w:rFonts w:ascii="Times New Roman" w:eastAsia="Calibri" w:hAnsi="Times New Roman" w:cs="Times New Roman"/>
          <w:bCs/>
          <w:color w:val="000000"/>
          <w:sz w:val="24"/>
          <w:szCs w:val="24"/>
        </w:rPr>
      </w:pPr>
      <w:r>
        <w:rPr>
          <w:rFonts w:eastAsia="Calibri"/>
          <w:bCs/>
          <w:color w:val="000000"/>
        </w:rPr>
        <w:br w:type="page"/>
      </w:r>
    </w:p>
    <w:p w14:paraId="3F8E1755" w14:textId="77777777" w:rsidR="00F54FB6" w:rsidRPr="00481AAB" w:rsidRDefault="00C8176F" w:rsidP="00F54FB6">
      <w:pPr>
        <w:spacing w:line="276" w:lineRule="auto"/>
        <w:jc w:val="both"/>
        <w:rPr>
          <w:rFonts w:cstheme="minorHAnsi"/>
          <w:sz w:val="22"/>
          <w:szCs w:val="22"/>
        </w:rPr>
      </w:pPr>
      <w:r w:rsidRPr="00CC213D">
        <w:rPr>
          <w:rStyle w:val="Heading1Char"/>
          <w:rFonts w:ascii="Helvetica" w:hAnsi="Helvetica"/>
        </w:rPr>
        <w:lastRenderedPageBreak/>
        <w:t>Introduction:</w:t>
      </w:r>
      <w:bookmarkEnd w:id="0"/>
      <w:r>
        <w:rPr>
          <w:rFonts w:cstheme="minorHAnsi"/>
          <w:sz w:val="22"/>
          <w:szCs w:val="22"/>
        </w:rPr>
        <w:t xml:space="preserve"> </w:t>
      </w:r>
      <w:r w:rsidR="00C0247C" w:rsidRPr="00481AAB">
        <w:rPr>
          <w:rFonts w:cstheme="minorHAnsi"/>
          <w:sz w:val="22"/>
          <w:szCs w:val="22"/>
        </w:rPr>
        <w:t>In this term paper, I’ll interpret</w:t>
      </w:r>
      <w:r w:rsidRPr="00481AAB">
        <w:rPr>
          <w:rFonts w:cstheme="minorHAnsi"/>
          <w:sz w:val="22"/>
          <w:szCs w:val="22"/>
        </w:rPr>
        <w:t xml:space="preserve"> a given principle of innovation within the context of a chosen area of innovation.</w:t>
      </w:r>
    </w:p>
    <w:p w14:paraId="4921ED42" w14:textId="77777777" w:rsidR="00C0247C" w:rsidRPr="00C0247C" w:rsidRDefault="00C8176F" w:rsidP="00C0247C">
      <w:pPr>
        <w:spacing w:line="276" w:lineRule="auto"/>
        <w:jc w:val="both"/>
        <w:rPr>
          <w:rFonts w:asciiTheme="minorHAnsi" w:eastAsiaTheme="minorHAnsi" w:hAnsiTheme="minorHAnsi" w:cstheme="minorHAnsi"/>
          <w:i/>
          <w:iCs/>
          <w:sz w:val="22"/>
          <w:szCs w:val="22"/>
          <w:lang w:eastAsia="en-US"/>
        </w:rPr>
      </w:pPr>
      <w:r w:rsidRPr="00481AAB">
        <w:rPr>
          <w:rFonts w:cstheme="minorHAnsi"/>
          <w:sz w:val="22"/>
          <w:szCs w:val="22"/>
        </w:rPr>
        <w:t>The given principle of mine was principal-</w:t>
      </w:r>
      <w:r>
        <w:rPr>
          <w:rFonts w:cstheme="minorHAnsi"/>
          <w:sz w:val="22"/>
          <w:szCs w:val="22"/>
        </w:rPr>
        <w:t>6</w:t>
      </w:r>
      <w:r w:rsidRPr="00481AAB">
        <w:rPr>
          <w:rFonts w:cstheme="minorHAnsi"/>
          <w:sz w:val="22"/>
          <w:szCs w:val="22"/>
        </w:rPr>
        <w:t xml:space="preserve"> which says that “</w:t>
      </w:r>
      <w:r w:rsidRPr="00C0247C">
        <w:rPr>
          <w:rFonts w:asciiTheme="minorHAnsi" w:eastAsiaTheme="minorHAnsi" w:hAnsiTheme="minorHAnsi" w:cstheme="minorHAnsi"/>
          <w:i/>
          <w:iCs/>
          <w:sz w:val="22"/>
          <w:szCs w:val="22"/>
          <w:lang w:eastAsia="en-US"/>
        </w:rPr>
        <w:t>To counter the downward trend of willingness to pay caused by competition force and to create higher willingness to pay among the growing number of customers, improved versions (by improving existing featured and/or adding new features) of the product should be kept releasing.</w:t>
      </w:r>
    </w:p>
    <w:p w14:paraId="3597E92D" w14:textId="77777777" w:rsidR="00F54FB6" w:rsidRPr="00481AAB" w:rsidRDefault="00C8176F" w:rsidP="00F54FB6">
      <w:pPr>
        <w:spacing w:line="276" w:lineRule="auto"/>
        <w:jc w:val="both"/>
        <w:rPr>
          <w:rFonts w:cstheme="minorHAnsi"/>
          <w:sz w:val="22"/>
          <w:szCs w:val="22"/>
        </w:rPr>
      </w:pPr>
      <w:r w:rsidRPr="00C0247C">
        <w:rPr>
          <w:rFonts w:eastAsia="MS PGothic" w:cstheme="minorHAnsi"/>
          <w:i/>
          <w:iCs/>
          <w:sz w:val="22"/>
          <w:szCs w:val="22"/>
        </w:rPr>
        <w:t>As a result, a great idea needs a flow of ideas and continued growth of technologies to implement them to empower the initial idea to generate profitable revenue. In the absence of this flow, often the startup around the initial great idea leads to failure in creating new wealth and generating profitable revenue.</w:t>
      </w:r>
      <w:r w:rsidRPr="00481AAB">
        <w:rPr>
          <w:rFonts w:cstheme="minorHAnsi"/>
          <w:sz w:val="22"/>
          <w:szCs w:val="22"/>
        </w:rPr>
        <w:t>”</w:t>
      </w:r>
    </w:p>
    <w:p w14:paraId="1FD921EA" w14:textId="77777777" w:rsidR="00C0247C" w:rsidRDefault="00C8176F" w:rsidP="00F54FB6">
      <w:pPr>
        <w:spacing w:line="276" w:lineRule="auto"/>
        <w:jc w:val="both"/>
        <w:rPr>
          <w:rFonts w:cstheme="minorHAnsi"/>
          <w:sz w:val="22"/>
          <w:szCs w:val="22"/>
        </w:rPr>
      </w:pPr>
      <w:r w:rsidRPr="00481AAB">
        <w:rPr>
          <w:rFonts w:cstheme="minorHAnsi"/>
          <w:sz w:val="22"/>
          <w:szCs w:val="22"/>
        </w:rPr>
        <w:t>Again, the chosen area of innovation was: “</w:t>
      </w:r>
      <w:r w:rsidRPr="00C0247C">
        <w:rPr>
          <w:rFonts w:cstheme="minorHAnsi"/>
          <w:i/>
          <w:iCs/>
          <w:sz w:val="22"/>
          <w:szCs w:val="22"/>
        </w:rPr>
        <w:t>UAV for mapping and remote sensing</w:t>
      </w:r>
      <w:r w:rsidRPr="00481AAB">
        <w:rPr>
          <w:rFonts w:cstheme="minorHAnsi"/>
          <w:sz w:val="22"/>
          <w:szCs w:val="22"/>
        </w:rPr>
        <w:t>”</w:t>
      </w:r>
      <w:r>
        <w:rPr>
          <w:rFonts w:cstheme="minorHAnsi"/>
          <w:sz w:val="22"/>
          <w:szCs w:val="22"/>
        </w:rPr>
        <w:t xml:space="preserve">. </w:t>
      </w:r>
      <w:r w:rsidRPr="00481AAB">
        <w:rPr>
          <w:rFonts w:cstheme="minorHAnsi"/>
          <w:sz w:val="22"/>
          <w:szCs w:val="22"/>
        </w:rPr>
        <w:t>In this term paper, I’ll interpret this principle of innovation within the context of this topic.</w:t>
      </w:r>
    </w:p>
    <w:p w14:paraId="67F6DB2F" w14:textId="77777777" w:rsidR="00C0247C" w:rsidRPr="00C0247C" w:rsidRDefault="00C8176F" w:rsidP="00C0247C">
      <w:pPr>
        <w:pStyle w:val="Heading1"/>
        <w:rPr>
          <w:rFonts w:ascii="Helvetica" w:hAnsi="Helvetica"/>
        </w:rPr>
      </w:pPr>
      <w:r w:rsidRPr="00C0247C">
        <w:rPr>
          <w:rFonts w:ascii="Helvetica" w:hAnsi="Helvetica"/>
        </w:rPr>
        <w:t>What is UAV?</w:t>
      </w:r>
    </w:p>
    <w:p w14:paraId="0443775D" w14:textId="77777777" w:rsidR="008C1C32" w:rsidRPr="00654753" w:rsidRDefault="00C8176F" w:rsidP="00654753">
      <w:pPr>
        <w:spacing w:line="276" w:lineRule="auto"/>
        <w:jc w:val="both"/>
        <w:rPr>
          <w:rFonts w:cstheme="minorHAnsi"/>
          <w:sz w:val="22"/>
          <w:szCs w:val="22"/>
        </w:rPr>
      </w:pPr>
      <w:r w:rsidRPr="00654753">
        <w:rPr>
          <w:rFonts w:cstheme="minorHAnsi"/>
          <w:sz w:val="22"/>
          <w:szCs w:val="22"/>
        </w:rPr>
        <w:t xml:space="preserve">Unmanned aerial vehicles (UAV) are a class of aircraft that can fly without the onboard presence of pilots. Unmanned aircraft systems consist of the aircraft component, sensor payloads and a ground control station. They can be controlled by onboard electronic equipment or via control equipment from the ground. When it is remotely controlled from the ground it is called RPV </w:t>
      </w:r>
      <w:r>
        <w:rPr>
          <w:rFonts w:cstheme="minorHAnsi"/>
          <w:sz w:val="22"/>
          <w:szCs w:val="22"/>
        </w:rPr>
        <w:t xml:space="preserve">or </w:t>
      </w:r>
      <w:r w:rsidRPr="00654753">
        <w:rPr>
          <w:rFonts w:cstheme="minorHAnsi"/>
          <w:sz w:val="22"/>
          <w:szCs w:val="22"/>
        </w:rPr>
        <w:t xml:space="preserve">Remotely Piloted Vehicle and requires reliable wireless communication for control. Dedicated control systems may be devoted to large UAVs, and can be mounted aboard vehicles or in trailers to enable proximity to UAVs that are limited by </w:t>
      </w:r>
      <w:r w:rsidRPr="00654753">
        <w:rPr>
          <w:rFonts w:cstheme="minorHAnsi"/>
          <w:sz w:val="22"/>
          <w:szCs w:val="22"/>
        </w:rPr>
        <w:t>range or communication capabilities.</w:t>
      </w:r>
      <w:r>
        <w:rPr>
          <w:rStyle w:val="FootnoteReference"/>
          <w:rFonts w:cstheme="minorHAnsi"/>
          <w:sz w:val="22"/>
          <w:szCs w:val="22"/>
        </w:rPr>
        <w:footnoteReference w:id="1"/>
      </w:r>
      <w:r>
        <w:rPr>
          <w:rFonts w:cstheme="minorHAnsi"/>
          <w:sz w:val="22"/>
          <w:szCs w:val="22"/>
        </w:rPr>
        <w:t xml:space="preserve"> </w:t>
      </w:r>
      <w:r w:rsidRPr="008C1C32">
        <w:rPr>
          <w:rFonts w:cstheme="minorHAnsi"/>
          <w:sz w:val="22"/>
          <w:szCs w:val="22"/>
        </w:rPr>
        <w:t xml:space="preserve">An unmanned aerial vehicle (UAV) is commonly known as a drone. </w:t>
      </w:r>
    </w:p>
    <w:p w14:paraId="2B46E3BB" w14:textId="77777777" w:rsidR="008C1C32" w:rsidRPr="008C1C32" w:rsidRDefault="00C8176F" w:rsidP="008C1C32">
      <w:pPr>
        <w:pStyle w:val="Heading1"/>
        <w:rPr>
          <w:rFonts w:ascii="Helvetica" w:hAnsi="Helvetica"/>
        </w:rPr>
      </w:pPr>
      <w:r w:rsidRPr="008C1C32">
        <w:rPr>
          <w:rFonts w:ascii="Helvetica" w:hAnsi="Helvetica"/>
        </w:rPr>
        <w:t>How Drones Work</w:t>
      </w:r>
      <w:r w:rsidR="000657B5">
        <w:rPr>
          <w:rFonts w:ascii="Helvetica" w:hAnsi="Helvetica"/>
        </w:rPr>
        <w:t>?</w:t>
      </w:r>
    </w:p>
    <w:p w14:paraId="599B5892" w14:textId="77777777" w:rsidR="008C1C32" w:rsidRPr="008C1C32" w:rsidRDefault="00C8176F" w:rsidP="008C1C32">
      <w:pPr>
        <w:spacing w:line="276" w:lineRule="auto"/>
        <w:jc w:val="both"/>
        <w:rPr>
          <w:rFonts w:cstheme="minorHAnsi"/>
          <w:sz w:val="22"/>
          <w:szCs w:val="22"/>
        </w:rPr>
      </w:pPr>
      <w:r w:rsidRPr="008C1C32">
        <w:rPr>
          <w:rFonts w:cstheme="minorHAnsi"/>
          <w:sz w:val="22"/>
          <w:szCs w:val="22"/>
        </w:rPr>
        <w:t>A typical unmanned aircraft is made of light composite materials to reduce weight and increase maneuverability. This composite material strength allows military drones to cruise at extremely high altitudes.</w:t>
      </w:r>
    </w:p>
    <w:p w14:paraId="37A1B880" w14:textId="77777777" w:rsidR="008C1C32" w:rsidRPr="008C1C32" w:rsidRDefault="00C8176F" w:rsidP="008C1C32">
      <w:pPr>
        <w:spacing w:line="276" w:lineRule="auto"/>
        <w:jc w:val="both"/>
        <w:rPr>
          <w:rFonts w:cstheme="minorHAnsi"/>
          <w:sz w:val="22"/>
          <w:szCs w:val="22"/>
        </w:rPr>
      </w:pPr>
      <w:r w:rsidRPr="008C1C32">
        <w:rPr>
          <w:rFonts w:cstheme="minorHAnsi"/>
          <w:sz w:val="22"/>
          <w:szCs w:val="22"/>
        </w:rPr>
        <w:t>Drones are equipped with different state of the art technology such as infrared cameras, GPS and laser (consumer, commercial and military UAV). Drones are controlled by remote ground control systems (GSC) and also referred to as a ground cockpit.</w:t>
      </w:r>
    </w:p>
    <w:p w14:paraId="522FC9B6" w14:textId="77777777" w:rsidR="008C1C32" w:rsidRDefault="00C8176F" w:rsidP="008C1C32">
      <w:pPr>
        <w:spacing w:line="276" w:lineRule="auto"/>
        <w:jc w:val="both"/>
        <w:rPr>
          <w:rFonts w:cstheme="minorHAnsi"/>
          <w:sz w:val="22"/>
          <w:szCs w:val="22"/>
        </w:rPr>
      </w:pPr>
      <w:r w:rsidRPr="008C1C32">
        <w:rPr>
          <w:rFonts w:cstheme="minorHAnsi"/>
          <w:sz w:val="22"/>
          <w:szCs w:val="22"/>
        </w:rPr>
        <w:t>An unmanned aerial vehicle system has two parts, the drone itself and the control system.</w:t>
      </w:r>
    </w:p>
    <w:p w14:paraId="0E5A2256" w14:textId="77777777" w:rsidR="008C1C32" w:rsidRPr="008C1C32" w:rsidRDefault="00C8176F" w:rsidP="008C1C32">
      <w:pPr>
        <w:spacing w:line="276" w:lineRule="auto"/>
        <w:jc w:val="both"/>
        <w:rPr>
          <w:rFonts w:cstheme="minorHAnsi"/>
          <w:sz w:val="22"/>
          <w:szCs w:val="22"/>
        </w:rPr>
      </w:pPr>
      <w:r w:rsidRPr="008C1C32">
        <w:rPr>
          <w:rFonts w:cstheme="minorHAnsi"/>
          <w:sz w:val="22"/>
          <w:szCs w:val="22"/>
        </w:rPr>
        <w:t>The nose of the unmanned aerial vehicle is where all the sensors and navigational systems are present. The rest of the body is full of drone technology systems since there is no space required to accommodate humans.</w:t>
      </w:r>
    </w:p>
    <w:p w14:paraId="32E40134" w14:textId="77777777" w:rsidR="008C1C32" w:rsidRPr="008C1C32" w:rsidRDefault="00C8176F" w:rsidP="008C1C32">
      <w:pPr>
        <w:spacing w:line="276" w:lineRule="auto"/>
        <w:jc w:val="both"/>
        <w:rPr>
          <w:rFonts w:cstheme="minorHAnsi"/>
          <w:sz w:val="22"/>
          <w:szCs w:val="22"/>
        </w:rPr>
      </w:pPr>
      <w:r w:rsidRPr="008C1C32">
        <w:rPr>
          <w:rFonts w:cstheme="minorHAnsi"/>
          <w:sz w:val="22"/>
          <w:szCs w:val="22"/>
        </w:rPr>
        <w:t>The engineering materials used to build the drone are highly complex composites designed to absorb vibration, which decreases the sound produced. These materials are very lightweight.</w:t>
      </w:r>
      <w:r>
        <w:rPr>
          <w:rStyle w:val="FootnoteReference"/>
          <w:rFonts w:cstheme="minorHAnsi"/>
          <w:sz w:val="22"/>
          <w:szCs w:val="22"/>
        </w:rPr>
        <w:footnoteReference w:id="2"/>
      </w:r>
      <w:r w:rsidR="00342CC7">
        <w:rPr>
          <w:rFonts w:cstheme="minorHAnsi"/>
          <w:sz w:val="22"/>
          <w:szCs w:val="22"/>
        </w:rPr>
        <w:t xml:space="preserve"> From the very beginning, UAV or Drones were mainly used for military purposes. Nowadays, there is a growing market of Drones for civilians. </w:t>
      </w:r>
    </w:p>
    <w:p w14:paraId="700EF810" w14:textId="77777777" w:rsidR="008C1C32" w:rsidRDefault="008C1C32" w:rsidP="008C1C32">
      <w:pPr>
        <w:spacing w:line="276" w:lineRule="auto"/>
        <w:jc w:val="both"/>
        <w:rPr>
          <w:rFonts w:cstheme="minorHAnsi"/>
          <w:sz w:val="22"/>
          <w:szCs w:val="22"/>
        </w:rPr>
      </w:pPr>
    </w:p>
    <w:p w14:paraId="094F654B" w14:textId="77777777" w:rsidR="003E5673" w:rsidRPr="003E5673" w:rsidRDefault="00C8176F" w:rsidP="003E5673">
      <w:pPr>
        <w:pStyle w:val="NormalWeb"/>
        <w:shd w:val="clear" w:color="auto" w:fill="FFFFFF"/>
        <w:spacing w:before="120" w:beforeAutospacing="0" w:after="120" w:afterAutospacing="0" w:line="276" w:lineRule="auto"/>
        <w:jc w:val="both"/>
        <w:rPr>
          <w:rFonts w:asciiTheme="minorHAnsi" w:hAnsiTheme="minorHAnsi" w:cs="Arial"/>
          <w:color w:val="222222"/>
          <w:sz w:val="22"/>
          <w:szCs w:val="22"/>
        </w:rPr>
      </w:pPr>
      <w:r w:rsidRPr="003E5673">
        <w:rPr>
          <w:rStyle w:val="Heading1Char"/>
          <w:rFonts w:ascii="Helvetica" w:hAnsi="Helvetica"/>
        </w:rPr>
        <w:t>UAV market for Civilians:</w:t>
      </w:r>
      <w:r>
        <w:rPr>
          <w:rFonts w:cstheme="minorHAnsi"/>
          <w:sz w:val="22"/>
          <w:szCs w:val="22"/>
        </w:rPr>
        <w:t xml:space="preserve"> </w:t>
      </w:r>
      <w:r w:rsidRPr="003E5673">
        <w:rPr>
          <w:rFonts w:asciiTheme="minorHAnsi" w:hAnsiTheme="minorHAnsi" w:cs="Arial"/>
          <w:color w:val="222222"/>
          <w:sz w:val="22"/>
          <w:szCs w:val="22"/>
        </w:rPr>
        <w:t>The civilian drone market is dominated by Chinese companies. Chinese drone manufacturer </w:t>
      </w:r>
      <w:r w:rsidRPr="003E5673">
        <w:rPr>
          <w:rFonts w:asciiTheme="minorHAnsi" w:hAnsiTheme="minorHAnsi" w:cs="Arial"/>
          <w:color w:val="000000" w:themeColor="text1"/>
          <w:sz w:val="22"/>
          <w:szCs w:val="22"/>
        </w:rPr>
        <w:t>DJI</w:t>
      </w:r>
      <w:r w:rsidRPr="003E5673">
        <w:rPr>
          <w:rFonts w:asciiTheme="minorHAnsi" w:hAnsiTheme="minorHAnsi" w:cs="Arial"/>
          <w:color w:val="222222"/>
          <w:sz w:val="22"/>
          <w:szCs w:val="22"/>
        </w:rPr>
        <w:t> alone has 74% of civilian-market share in 2018 with $11 billion forecast global sales in 2020.</w:t>
      </w:r>
      <w:r>
        <w:rPr>
          <w:rStyle w:val="FootnoteReference"/>
          <w:rFonts w:asciiTheme="minorHAnsi" w:hAnsiTheme="minorHAnsi" w:cs="Arial"/>
          <w:color w:val="222222"/>
          <w:sz w:val="22"/>
          <w:szCs w:val="22"/>
        </w:rPr>
        <w:footnoteReference w:id="3"/>
      </w:r>
      <w:r w:rsidRPr="003E5673">
        <w:rPr>
          <w:rFonts w:asciiTheme="minorHAnsi" w:hAnsiTheme="minorHAnsi" w:cs="Arial"/>
          <w:color w:val="222222"/>
          <w:sz w:val="22"/>
          <w:szCs w:val="22"/>
        </w:rPr>
        <w:t xml:space="preserve"> DJI is followed by Chinese </w:t>
      </w:r>
      <w:r w:rsidRPr="003E5673">
        <w:rPr>
          <w:rFonts w:asciiTheme="minorHAnsi" w:hAnsiTheme="minorHAnsi" w:cs="Arial"/>
          <w:color w:val="222222"/>
          <w:sz w:val="22"/>
          <w:szCs w:val="22"/>
        </w:rPr>
        <w:lastRenderedPageBreak/>
        <w:t>company Yuneec, US company 3DRobotics and French company Parrot with a significant gap in market share.</w:t>
      </w:r>
      <w:r>
        <w:rPr>
          <w:rStyle w:val="FootnoteReference"/>
          <w:rFonts w:asciiTheme="minorHAnsi" w:hAnsiTheme="minorHAnsi" w:cs="Arial"/>
          <w:color w:val="222222"/>
          <w:sz w:val="22"/>
          <w:szCs w:val="22"/>
        </w:rPr>
        <w:footnoteReference w:id="4"/>
      </w:r>
      <w:r w:rsidRPr="003E5673">
        <w:rPr>
          <w:rFonts w:asciiTheme="minorHAnsi" w:hAnsiTheme="minorHAnsi" w:cs="Arial"/>
          <w:color w:val="222222"/>
          <w:sz w:val="22"/>
          <w:szCs w:val="22"/>
        </w:rPr>
        <w:t xml:space="preserve"> As of March 2018, more than one million UAVs (878,000 hobbyists and 122,000 commercial) were registered with the U.S. FAA. 2018 NPD point to consumers increasingly purchasing drones with more advanced features with 33 percent growth in both the $500+ and $1000+ market segments.</w:t>
      </w:r>
      <w:r>
        <w:rPr>
          <w:rStyle w:val="FootnoteReference"/>
          <w:rFonts w:asciiTheme="minorHAnsi" w:hAnsiTheme="minorHAnsi" w:cs="Arial"/>
          <w:color w:val="222222"/>
          <w:sz w:val="22"/>
          <w:szCs w:val="22"/>
        </w:rPr>
        <w:footnoteReference w:id="5"/>
      </w:r>
      <w:r w:rsidRPr="003E5673">
        <w:rPr>
          <w:rFonts w:asciiTheme="minorHAnsi" w:hAnsiTheme="minorHAnsi" w:cs="Arial"/>
          <w:color w:val="222222"/>
          <w:sz w:val="22"/>
          <w:szCs w:val="22"/>
        </w:rPr>
        <w:t xml:space="preserve"> </w:t>
      </w:r>
    </w:p>
    <w:p w14:paraId="45ED9BE1" w14:textId="77777777" w:rsidR="003E5673" w:rsidRPr="003E5673" w:rsidRDefault="00C8176F" w:rsidP="003E5673">
      <w:pPr>
        <w:shd w:val="clear" w:color="auto" w:fill="FFFFFF"/>
        <w:spacing w:before="120" w:after="120" w:line="276" w:lineRule="auto"/>
        <w:jc w:val="both"/>
        <w:rPr>
          <w:rFonts w:asciiTheme="minorHAnsi" w:hAnsiTheme="minorHAnsi" w:cs="Arial"/>
          <w:color w:val="222222"/>
          <w:sz w:val="22"/>
          <w:szCs w:val="22"/>
        </w:rPr>
      </w:pPr>
      <w:r w:rsidRPr="003E5673">
        <w:rPr>
          <w:rFonts w:asciiTheme="minorHAnsi" w:hAnsiTheme="minorHAnsi" w:cs="Arial"/>
          <w:color w:val="222222"/>
          <w:sz w:val="22"/>
          <w:szCs w:val="22"/>
        </w:rPr>
        <w:t>The civilian UAV market is relatively new compared to the military one. Companies are emerging in both developed and developing nations at the same time. Many early-stage startups have received support and funding from investors as is the case in the United States and by government agencies as is the case in India.</w:t>
      </w:r>
      <w:r>
        <w:rPr>
          <w:rStyle w:val="FootnoteReference"/>
          <w:rFonts w:asciiTheme="minorHAnsi" w:hAnsiTheme="minorHAnsi" w:cs="Arial"/>
          <w:color w:val="222222"/>
          <w:sz w:val="22"/>
          <w:szCs w:val="22"/>
        </w:rPr>
        <w:footnoteReference w:id="6"/>
      </w:r>
      <w:r w:rsidRPr="003E5673">
        <w:rPr>
          <w:rFonts w:asciiTheme="minorHAnsi" w:hAnsiTheme="minorHAnsi" w:cs="Arial"/>
          <w:color w:val="222222"/>
          <w:sz w:val="22"/>
          <w:szCs w:val="22"/>
        </w:rPr>
        <w:t> Some universities offer research and training programs or degrees.</w:t>
      </w:r>
      <w:r>
        <w:rPr>
          <w:rStyle w:val="FootnoteReference"/>
          <w:rFonts w:asciiTheme="minorHAnsi" w:hAnsiTheme="minorHAnsi" w:cs="Arial"/>
          <w:color w:val="222222"/>
          <w:sz w:val="22"/>
          <w:szCs w:val="22"/>
        </w:rPr>
        <w:footnoteReference w:id="7"/>
      </w:r>
      <w:r w:rsidRPr="003E5673">
        <w:rPr>
          <w:rFonts w:asciiTheme="minorHAnsi" w:hAnsiTheme="minorHAnsi" w:cs="Arial"/>
          <w:color w:val="222222"/>
          <w:sz w:val="22"/>
          <w:szCs w:val="22"/>
        </w:rPr>
        <w:t xml:space="preserve">  </w:t>
      </w:r>
    </w:p>
    <w:p w14:paraId="4781D1F7" w14:textId="77777777" w:rsidR="003E5673" w:rsidRPr="003E5673" w:rsidRDefault="00C8176F" w:rsidP="003E5673">
      <w:pPr>
        <w:shd w:val="clear" w:color="auto" w:fill="FFFFFF"/>
        <w:spacing w:before="120" w:after="120" w:line="276" w:lineRule="auto"/>
        <w:jc w:val="both"/>
        <w:rPr>
          <w:rFonts w:asciiTheme="minorHAnsi" w:hAnsiTheme="minorHAnsi" w:cs="Arial"/>
          <w:color w:val="222222"/>
          <w:sz w:val="22"/>
          <w:szCs w:val="22"/>
        </w:rPr>
      </w:pPr>
      <w:r w:rsidRPr="003E5673">
        <w:rPr>
          <w:rFonts w:asciiTheme="minorHAnsi" w:hAnsiTheme="minorHAnsi" w:cs="Arial"/>
          <w:color w:val="222222"/>
          <w:sz w:val="22"/>
          <w:szCs w:val="22"/>
        </w:rPr>
        <w:t>The global UAV market will reach US$21.47 billion, with the Indian market touching the US$885.7 million mark, by 2021.</w:t>
      </w:r>
      <w:r>
        <w:rPr>
          <w:rStyle w:val="FootnoteReference"/>
          <w:rFonts w:asciiTheme="minorHAnsi" w:hAnsiTheme="minorHAnsi" w:cs="Arial"/>
          <w:color w:val="222222"/>
          <w:sz w:val="22"/>
          <w:szCs w:val="22"/>
        </w:rPr>
        <w:footnoteReference w:id="8"/>
      </w:r>
      <w:r w:rsidRPr="003E5673">
        <w:rPr>
          <w:rFonts w:asciiTheme="minorHAnsi" w:hAnsiTheme="minorHAnsi" w:cs="Arial"/>
          <w:color w:val="222222"/>
          <w:sz w:val="22"/>
          <w:szCs w:val="22"/>
        </w:rPr>
        <w:t xml:space="preserve"> </w:t>
      </w:r>
    </w:p>
    <w:p w14:paraId="5A60D8A8" w14:textId="77777777" w:rsidR="005E2572" w:rsidRDefault="00C8176F" w:rsidP="003E5673">
      <w:pPr>
        <w:shd w:val="clear" w:color="auto" w:fill="FFFFFF"/>
        <w:spacing w:before="120" w:after="120" w:line="276" w:lineRule="auto"/>
        <w:jc w:val="both"/>
        <w:rPr>
          <w:rFonts w:asciiTheme="minorHAnsi" w:hAnsiTheme="minorHAnsi" w:cs="Arial"/>
          <w:color w:val="222222"/>
          <w:sz w:val="22"/>
          <w:szCs w:val="22"/>
        </w:rPr>
      </w:pPr>
      <w:r w:rsidRPr="003E5673">
        <w:rPr>
          <w:rFonts w:asciiTheme="minorHAnsi" w:hAnsiTheme="minorHAnsi" w:cs="Arial"/>
          <w:color w:val="222222"/>
          <w:sz w:val="22"/>
          <w:szCs w:val="22"/>
        </w:rPr>
        <w:t>Lighted drones are beginning to be used in nighttime </w:t>
      </w:r>
      <w:r w:rsidRPr="003E5673">
        <w:rPr>
          <w:rFonts w:asciiTheme="minorHAnsi" w:hAnsiTheme="minorHAnsi" w:cs="Arial"/>
          <w:color w:val="000000" w:themeColor="text1"/>
          <w:sz w:val="22"/>
          <w:szCs w:val="22"/>
        </w:rPr>
        <w:t>displays </w:t>
      </w:r>
      <w:r w:rsidRPr="003E5673">
        <w:rPr>
          <w:rFonts w:asciiTheme="minorHAnsi" w:hAnsiTheme="minorHAnsi" w:cs="Arial"/>
          <w:color w:val="222222"/>
          <w:sz w:val="22"/>
          <w:szCs w:val="22"/>
        </w:rPr>
        <w:t>for artistic and advertising purposes.</w:t>
      </w:r>
    </w:p>
    <w:p w14:paraId="50647C66" w14:textId="77777777" w:rsidR="002425A3" w:rsidRDefault="002425A3" w:rsidP="005E2572">
      <w:pPr>
        <w:spacing w:line="276" w:lineRule="auto"/>
        <w:jc w:val="both"/>
        <w:rPr>
          <w:rFonts w:asciiTheme="minorHAnsi" w:hAnsiTheme="minorHAnsi" w:cs="Arial"/>
          <w:color w:val="222222"/>
          <w:sz w:val="22"/>
          <w:szCs w:val="22"/>
        </w:rPr>
      </w:pPr>
    </w:p>
    <w:p w14:paraId="3A0526F4" w14:textId="77777777" w:rsidR="00831D8E" w:rsidRDefault="00C8176F" w:rsidP="005E2572">
      <w:pPr>
        <w:spacing w:line="276" w:lineRule="auto"/>
        <w:jc w:val="both"/>
        <w:rPr>
          <w:color w:val="2E2E2E"/>
          <w:sz w:val="22"/>
          <w:szCs w:val="22"/>
        </w:rPr>
      </w:pPr>
      <w:r w:rsidRPr="005E2572">
        <w:rPr>
          <w:rStyle w:val="Heading1Char"/>
          <w:rFonts w:ascii="Helvetica" w:hAnsi="Helvetica"/>
        </w:rPr>
        <w:t>The use of UAV for Remote Sensing and Mapping:</w:t>
      </w:r>
      <w:r>
        <w:rPr>
          <w:rFonts w:ascii="Helvetica" w:hAnsi="Helvetica"/>
        </w:rPr>
        <w:t xml:space="preserve"> </w:t>
      </w:r>
      <w:r w:rsidRPr="005E2572">
        <w:rPr>
          <w:rFonts w:asciiTheme="minorHAnsi" w:hAnsiTheme="minorHAnsi"/>
          <w:color w:val="2E2E2E"/>
          <w:sz w:val="22"/>
          <w:szCs w:val="22"/>
        </w:rPr>
        <w:t xml:space="preserve">Unmanned aerial vehicles equipped with digital compact </w:t>
      </w:r>
      <w:r w:rsidRPr="005E2572">
        <w:rPr>
          <w:rFonts w:asciiTheme="minorHAnsi" w:hAnsiTheme="minorHAnsi"/>
          <w:color w:val="2E2E2E"/>
          <w:sz w:val="22"/>
          <w:szCs w:val="22"/>
        </w:rPr>
        <w:t>cameras can be used to map landslides quickly and at a high ground resolution. Images taken by a radio-controlled mini quad-rotor UAV of the Super-</w:t>
      </w:r>
      <w:r w:rsidRPr="005E2572">
        <w:rPr>
          <w:color w:val="2E2E2E"/>
          <w:sz w:val="22"/>
          <w:szCs w:val="22"/>
        </w:rPr>
        <w:t>Sause</w:t>
      </w:r>
      <w:r w:rsidRPr="005E2572">
        <w:rPr>
          <w:rFonts w:asciiTheme="minorHAnsi" w:hAnsiTheme="minorHAnsi"/>
          <w:color w:val="2E2E2E"/>
          <w:sz w:val="22"/>
          <w:szCs w:val="22"/>
        </w:rPr>
        <w:t>, France landslide have been used to produce a high-resolution ortho-mosaic of the entire landslide and digital terrain models of several regions.</w:t>
      </w:r>
      <w:r>
        <w:rPr>
          <w:rStyle w:val="FootnoteReference"/>
          <w:color w:val="2E2E2E"/>
          <w:sz w:val="22"/>
          <w:szCs w:val="22"/>
        </w:rPr>
        <w:footnoteReference w:id="9"/>
      </w:r>
    </w:p>
    <w:p w14:paraId="72B42692" w14:textId="77777777" w:rsidR="00831D8E" w:rsidRDefault="00831D8E" w:rsidP="005E2572">
      <w:pPr>
        <w:spacing w:line="276" w:lineRule="auto"/>
        <w:jc w:val="both"/>
        <w:rPr>
          <w:color w:val="2E2E2E"/>
          <w:sz w:val="22"/>
          <w:szCs w:val="22"/>
        </w:rPr>
      </w:pPr>
    </w:p>
    <w:p w14:paraId="04389745" w14:textId="77777777" w:rsidR="00831D8E" w:rsidRDefault="00C8176F" w:rsidP="00831D8E">
      <w:pPr>
        <w:shd w:val="clear" w:color="auto" w:fill="FFFFFF"/>
        <w:spacing w:line="0" w:lineRule="auto"/>
        <w:rPr>
          <w:rFonts w:ascii="ff3" w:hAnsi="ff3"/>
          <w:color w:val="000000"/>
          <w:sz w:val="60"/>
          <w:szCs w:val="60"/>
        </w:rPr>
      </w:pPr>
      <w:r>
        <w:rPr>
          <w:rFonts w:ascii="ff3" w:hAnsi="ff3"/>
          <w:color w:val="000000"/>
          <w:sz w:val="60"/>
          <w:szCs w:val="60"/>
        </w:rPr>
        <w:t>4.</w:t>
      </w:r>
      <w:r>
        <w:rPr>
          <w:rStyle w:val="a"/>
          <w:rFonts w:ascii="ff3" w:hAnsi="ff3"/>
          <w:color w:val="000000"/>
          <w:sz w:val="60"/>
          <w:szCs w:val="60"/>
        </w:rPr>
        <w:t xml:space="preserve"> </w:t>
      </w:r>
      <w:r>
        <w:rPr>
          <w:rFonts w:ascii="ff3" w:hAnsi="ff3"/>
          <w:color w:val="000000"/>
          <w:sz w:val="60"/>
          <w:szCs w:val="60"/>
        </w:rPr>
        <w:t>UAVs Remote Sensing Applications</w:t>
      </w:r>
    </w:p>
    <w:p w14:paraId="0A0FD8A8" w14:textId="77777777" w:rsidR="00831D8E" w:rsidRPr="00831D8E" w:rsidRDefault="00C8176F" w:rsidP="00831D8E">
      <w:pPr>
        <w:shd w:val="clear" w:color="auto" w:fill="FFFFFF"/>
        <w:spacing w:line="276" w:lineRule="auto"/>
        <w:jc w:val="both"/>
        <w:rPr>
          <w:rFonts w:asciiTheme="minorHAnsi" w:hAnsiTheme="minorHAnsi"/>
          <w:color w:val="000000"/>
          <w:sz w:val="22"/>
          <w:szCs w:val="22"/>
        </w:rPr>
      </w:pPr>
      <w:r w:rsidRPr="00831D8E">
        <w:rPr>
          <w:rFonts w:asciiTheme="minorHAnsi" w:hAnsiTheme="minorHAnsi"/>
          <w:color w:val="000000"/>
          <w:sz w:val="22"/>
          <w:szCs w:val="22"/>
        </w:rPr>
        <w:t>The European Commission listed a set of civil and commercial applications of UAVs and</w:t>
      </w:r>
      <w:r>
        <w:rPr>
          <w:rFonts w:asciiTheme="minorHAnsi" w:hAnsiTheme="minorHAnsi"/>
          <w:color w:val="000000"/>
          <w:sz w:val="22"/>
          <w:szCs w:val="22"/>
        </w:rPr>
        <w:t xml:space="preserve"> </w:t>
      </w:r>
      <w:r w:rsidRPr="00831D8E">
        <w:rPr>
          <w:rFonts w:asciiTheme="minorHAnsi" w:hAnsiTheme="minorHAnsi"/>
          <w:color w:val="000000"/>
          <w:sz w:val="22"/>
          <w:szCs w:val="22"/>
        </w:rPr>
        <w:t>categorized them as (a) Government (civil security, border security, and coastguard);</w:t>
      </w:r>
      <w:r w:rsidRPr="00831D8E">
        <w:rPr>
          <w:rStyle w:val="a"/>
          <w:rFonts w:asciiTheme="minorHAnsi" w:hAnsiTheme="minorHAnsi"/>
          <w:color w:val="000000"/>
          <w:sz w:val="22"/>
          <w:szCs w:val="22"/>
        </w:rPr>
        <w:t xml:space="preserve"> </w:t>
      </w:r>
      <w:r w:rsidRPr="00831D8E">
        <w:rPr>
          <w:rFonts w:asciiTheme="minorHAnsi" w:hAnsiTheme="minorHAnsi"/>
          <w:color w:val="000000"/>
          <w:sz w:val="22"/>
          <w:szCs w:val="22"/>
        </w:rPr>
        <w:t>(b) Fire</w:t>
      </w:r>
      <w:r>
        <w:rPr>
          <w:rFonts w:asciiTheme="minorHAnsi" w:hAnsiTheme="minorHAnsi"/>
          <w:color w:val="000000"/>
          <w:sz w:val="22"/>
          <w:szCs w:val="22"/>
        </w:rPr>
        <w:t xml:space="preserve"> </w:t>
      </w:r>
      <w:r w:rsidRPr="00831D8E">
        <w:rPr>
          <w:rFonts w:asciiTheme="minorHAnsi" w:hAnsiTheme="minorHAnsi"/>
          <w:color w:val="000000"/>
          <w:sz w:val="22"/>
          <w:szCs w:val="22"/>
        </w:rPr>
        <w:t>Fighting (forest ﬁre spotting and coordination, major incident response co-ordination, and emergency</w:t>
      </w:r>
      <w:r>
        <w:rPr>
          <w:rFonts w:asciiTheme="minorHAnsi" w:hAnsiTheme="minorHAnsi"/>
          <w:color w:val="000000"/>
          <w:sz w:val="22"/>
          <w:szCs w:val="22"/>
        </w:rPr>
        <w:t xml:space="preserve"> </w:t>
      </w:r>
      <w:r w:rsidRPr="00831D8E">
        <w:rPr>
          <w:rFonts w:asciiTheme="minorHAnsi" w:hAnsiTheme="minorHAnsi"/>
          <w:color w:val="000000"/>
          <w:sz w:val="22"/>
          <w:szCs w:val="22"/>
        </w:rPr>
        <w:t>rescue);</w:t>
      </w:r>
      <w:r w:rsidRPr="00831D8E">
        <w:rPr>
          <w:rStyle w:val="a"/>
          <w:rFonts w:asciiTheme="minorHAnsi" w:hAnsiTheme="minorHAnsi"/>
          <w:color w:val="000000"/>
          <w:sz w:val="22"/>
          <w:szCs w:val="22"/>
        </w:rPr>
        <w:t xml:space="preserve"> </w:t>
      </w:r>
      <w:r w:rsidRPr="00831D8E">
        <w:rPr>
          <w:rFonts w:asciiTheme="minorHAnsi" w:hAnsiTheme="minorHAnsi"/>
          <w:color w:val="000000"/>
          <w:sz w:val="22"/>
          <w:szCs w:val="22"/>
        </w:rPr>
        <w:t>(c) Energy Sector (oil and gas industry distribution infrastructure,</w:t>
      </w:r>
      <w:r w:rsidRPr="00831D8E">
        <w:rPr>
          <w:rStyle w:val="a"/>
          <w:rFonts w:asciiTheme="minorHAnsi" w:hAnsiTheme="minorHAnsi"/>
          <w:color w:val="000000"/>
          <w:sz w:val="22"/>
          <w:szCs w:val="22"/>
        </w:rPr>
        <w:t xml:space="preserve"> </w:t>
      </w:r>
      <w:r w:rsidRPr="00831D8E">
        <w:rPr>
          <w:rFonts w:asciiTheme="minorHAnsi" w:hAnsiTheme="minorHAnsi"/>
          <w:color w:val="000000"/>
          <w:sz w:val="22"/>
          <w:szCs w:val="22"/>
        </w:rPr>
        <w:t>electricity grids,</w:t>
      </w:r>
      <w:r>
        <w:rPr>
          <w:rFonts w:asciiTheme="minorHAnsi" w:hAnsiTheme="minorHAnsi"/>
          <w:color w:val="000000"/>
          <w:sz w:val="22"/>
          <w:szCs w:val="22"/>
        </w:rPr>
        <w:t xml:space="preserve"> </w:t>
      </w:r>
      <w:r w:rsidRPr="00831D8E">
        <w:rPr>
          <w:rFonts w:asciiTheme="minorHAnsi" w:hAnsiTheme="minorHAnsi"/>
          <w:color w:val="000000"/>
          <w:sz w:val="22"/>
          <w:szCs w:val="22"/>
        </w:rPr>
        <w:t>and distribution networks); (d) Agriculture Forestry and Fisheries (environmental monitoring, crop</w:t>
      </w:r>
      <w:r>
        <w:rPr>
          <w:rFonts w:asciiTheme="minorHAnsi" w:hAnsiTheme="minorHAnsi"/>
          <w:color w:val="000000"/>
          <w:sz w:val="22"/>
          <w:szCs w:val="22"/>
        </w:rPr>
        <w:t xml:space="preserve"> </w:t>
      </w:r>
      <w:r w:rsidRPr="00831D8E">
        <w:rPr>
          <w:rFonts w:asciiTheme="minorHAnsi" w:hAnsiTheme="minorHAnsi"/>
          <w:color w:val="000000"/>
          <w:sz w:val="22"/>
          <w:szCs w:val="22"/>
        </w:rPr>
        <w:t>dusting, and optimizing the use of resources); (e) Earth Observation and RS (climate monitoring, aerial</w:t>
      </w:r>
    </w:p>
    <w:p w14:paraId="1CF76D6A" w14:textId="77777777" w:rsidR="00831D8E" w:rsidRDefault="00C8176F" w:rsidP="00831D8E">
      <w:pPr>
        <w:shd w:val="clear" w:color="auto" w:fill="FFFFFF"/>
        <w:spacing w:line="276" w:lineRule="auto"/>
        <w:jc w:val="both"/>
        <w:rPr>
          <w:rFonts w:asciiTheme="minorHAnsi" w:hAnsiTheme="minorHAnsi"/>
          <w:color w:val="000000"/>
          <w:sz w:val="22"/>
          <w:szCs w:val="22"/>
        </w:rPr>
      </w:pPr>
      <w:r w:rsidRPr="00831D8E">
        <w:rPr>
          <w:rFonts w:asciiTheme="minorHAnsi" w:hAnsiTheme="minorHAnsi"/>
          <w:color w:val="000000"/>
          <w:sz w:val="22"/>
          <w:szCs w:val="22"/>
        </w:rPr>
        <w:t>photography, mapping and surveying, seismic events, major incident, and pollution monitoring);</w:t>
      </w:r>
      <w:r>
        <w:rPr>
          <w:rFonts w:asciiTheme="minorHAnsi" w:hAnsiTheme="minorHAnsi"/>
          <w:color w:val="000000"/>
          <w:sz w:val="22"/>
          <w:szCs w:val="22"/>
        </w:rPr>
        <w:t xml:space="preserve"> </w:t>
      </w:r>
      <w:r w:rsidRPr="00831D8E">
        <w:rPr>
          <w:rFonts w:asciiTheme="minorHAnsi" w:hAnsiTheme="minorHAnsi"/>
          <w:color w:val="000000"/>
          <w:sz w:val="22"/>
          <w:szCs w:val="22"/>
        </w:rPr>
        <w:t>(f) Communications and Broadcasting (Very High Altitude,</w:t>
      </w:r>
      <w:r w:rsidRPr="00831D8E">
        <w:rPr>
          <w:rStyle w:val="a"/>
          <w:rFonts w:asciiTheme="minorHAnsi" w:hAnsiTheme="minorHAnsi"/>
          <w:color w:val="000000"/>
          <w:sz w:val="22"/>
          <w:szCs w:val="22"/>
        </w:rPr>
        <w:t xml:space="preserve"> </w:t>
      </w:r>
      <w:r w:rsidRPr="00831D8E">
        <w:rPr>
          <w:rFonts w:asciiTheme="minorHAnsi" w:hAnsiTheme="minorHAnsi"/>
          <w:color w:val="000000"/>
          <w:sz w:val="22"/>
          <w:szCs w:val="22"/>
        </w:rPr>
        <w:t>Long-Endurance (VHALE) platforms</w:t>
      </w:r>
      <w:r>
        <w:rPr>
          <w:rFonts w:asciiTheme="minorHAnsi" w:hAnsiTheme="minorHAnsi"/>
          <w:color w:val="000000"/>
          <w:sz w:val="22"/>
          <w:szCs w:val="22"/>
        </w:rPr>
        <w:t xml:space="preserve"> </w:t>
      </w:r>
      <w:r w:rsidRPr="00831D8E">
        <w:rPr>
          <w:rFonts w:asciiTheme="minorHAnsi" w:hAnsiTheme="minorHAnsi"/>
          <w:color w:val="000000"/>
          <w:sz w:val="22"/>
          <w:szCs w:val="22"/>
        </w:rPr>
        <w:t>as proxy satellites, medium-altitude Long-Endurance (MALE) UAVs for communication coverage,</w:t>
      </w:r>
      <w:r>
        <w:rPr>
          <w:rFonts w:asciiTheme="minorHAnsi" w:hAnsiTheme="minorHAnsi"/>
          <w:color w:val="000000"/>
          <w:sz w:val="22"/>
          <w:szCs w:val="22"/>
        </w:rPr>
        <w:t xml:space="preserve"> </w:t>
      </w:r>
      <w:r w:rsidRPr="00831D8E">
        <w:rPr>
          <w:rFonts w:asciiTheme="minorHAnsi" w:hAnsiTheme="minorHAnsi"/>
          <w:color w:val="000000"/>
          <w:sz w:val="22"/>
          <w:szCs w:val="22"/>
        </w:rPr>
        <w:t>and camera platforms)</w:t>
      </w:r>
      <w:r>
        <w:rPr>
          <w:rFonts w:asciiTheme="minorHAnsi" w:hAnsiTheme="minorHAnsi"/>
          <w:color w:val="000000"/>
          <w:sz w:val="22"/>
          <w:szCs w:val="22"/>
        </w:rPr>
        <w:t xml:space="preserve">. </w:t>
      </w:r>
      <w:r>
        <w:rPr>
          <w:rStyle w:val="FootnoteReference"/>
          <w:rFonts w:asciiTheme="minorHAnsi" w:hAnsiTheme="minorHAnsi"/>
          <w:color w:val="000000"/>
          <w:sz w:val="22"/>
          <w:szCs w:val="22"/>
        </w:rPr>
        <w:footnoteReference w:id="10"/>
      </w:r>
    </w:p>
    <w:p w14:paraId="5B2D40D1" w14:textId="77777777" w:rsidR="003A1CE7" w:rsidRPr="00663AB0" w:rsidRDefault="00C8176F" w:rsidP="00663AB0">
      <w:pPr>
        <w:pStyle w:val="NormalWeb"/>
        <w:spacing w:line="276" w:lineRule="auto"/>
        <w:jc w:val="both"/>
      </w:pPr>
      <w:r w:rsidRPr="003A1CE7">
        <w:rPr>
          <w:rFonts w:ascii="Helvetica" w:hAnsi="Helvetica"/>
        </w:rPr>
        <w:lastRenderedPageBreak/>
        <w:t>Basic concept on Sustaining Innovation</w:t>
      </w:r>
      <w:r w:rsidR="00831D8E" w:rsidRPr="003A1CE7">
        <w:rPr>
          <w:rFonts w:ascii="Helvetica" w:hAnsi="Helvetica"/>
        </w:rPr>
        <w:t xml:space="preserve"> of UAV for mapping and remote sensing</w:t>
      </w:r>
      <w:r w:rsidRPr="003A1CE7">
        <w:rPr>
          <w:rFonts w:ascii="Helvetica" w:hAnsi="Helvetica"/>
        </w:rPr>
        <w:t xml:space="preserve"> in a Competitive Market:</w:t>
      </w:r>
      <w:r w:rsidRPr="002425A3">
        <w:rPr>
          <w:rFonts w:asciiTheme="minorHAnsi" w:hAnsiTheme="minorHAnsi" w:cstheme="minorHAnsi"/>
          <w:color w:val="000000" w:themeColor="text1"/>
          <w:sz w:val="22"/>
          <w:szCs w:val="22"/>
        </w:rPr>
        <w:t xml:space="preserve"> </w:t>
      </w:r>
      <w:r w:rsidR="002425A3" w:rsidRPr="002425A3">
        <w:rPr>
          <w:rFonts w:asciiTheme="minorHAnsi" w:hAnsiTheme="minorHAnsi" w:cstheme="minorHAnsi"/>
          <w:color w:val="000000" w:themeColor="text1"/>
          <w:sz w:val="22"/>
          <w:szCs w:val="22"/>
        </w:rPr>
        <w:t xml:space="preserve">An </w:t>
      </w:r>
      <w:r>
        <w:rPr>
          <w:rFonts w:asciiTheme="minorHAnsi" w:hAnsiTheme="minorHAnsi" w:cstheme="minorHAnsi"/>
          <w:color w:val="000000" w:themeColor="text1"/>
          <w:sz w:val="22"/>
          <w:szCs w:val="22"/>
        </w:rPr>
        <w:t>Innovative idea is not enough to get succeeded in a competitive market. It needs a flow of ideas as a continuous innovative push to make and keep it successful.</w:t>
      </w:r>
      <w:r w:rsidR="00663AB0">
        <w:rPr>
          <w:rFonts w:asciiTheme="minorHAnsi" w:hAnsiTheme="minorHAnsi" w:cstheme="minorHAnsi"/>
          <w:color w:val="000000" w:themeColor="text1"/>
          <w:sz w:val="22"/>
          <w:szCs w:val="22"/>
        </w:rPr>
        <w:t xml:space="preserve"> According to Dr. Rokonuzzaman, </w:t>
      </w:r>
      <w:r w:rsidR="00663AB0" w:rsidRPr="00663AB0">
        <w:rPr>
          <w:rFonts w:ascii="Calibri" w:hAnsi="Calibri" w:cs="Calibri"/>
          <w:sz w:val="22"/>
          <w:szCs w:val="22"/>
        </w:rPr>
        <w:t>an academic and Researcher in Technology and Innovation,</w:t>
      </w:r>
      <w:r w:rsidR="00663AB0">
        <w:rPr>
          <w:rFonts w:ascii="Calibri" w:hAnsi="Calibri" w:cs="Calibri"/>
          <w:sz w:val="22"/>
          <w:szCs w:val="22"/>
        </w:rPr>
        <w:t xml:space="preserve"> </w:t>
      </w:r>
      <w:r w:rsidR="00663AB0">
        <w:rPr>
          <w:rFonts w:asciiTheme="minorHAnsi" w:hAnsiTheme="minorHAnsi" w:cstheme="minorHAnsi"/>
          <w:color w:val="000000" w:themeColor="text1"/>
          <w:sz w:val="22"/>
          <w:szCs w:val="22"/>
        </w:rPr>
        <w:t>the</w:t>
      </w:r>
      <w:r>
        <w:rPr>
          <w:rFonts w:asciiTheme="minorHAnsi" w:hAnsiTheme="minorHAnsi" w:cstheme="minorHAnsi"/>
          <w:color w:val="000000" w:themeColor="text1"/>
          <w:sz w:val="22"/>
          <w:szCs w:val="22"/>
        </w:rPr>
        <w:t xml:space="preserve"> new ideas or upgrades should have </w:t>
      </w:r>
      <w:r w:rsidRPr="003A1CE7">
        <w:rPr>
          <w:rFonts w:asciiTheme="minorHAnsi" w:eastAsiaTheme="majorEastAsia" w:hAnsiTheme="minorHAnsi" w:cstheme="minorHAnsi"/>
          <w:color w:val="000000" w:themeColor="text1"/>
          <w:sz w:val="22"/>
          <w:szCs w:val="22"/>
        </w:rPr>
        <w:t xml:space="preserve">the </w:t>
      </w:r>
      <w:r>
        <w:rPr>
          <w:rFonts w:asciiTheme="minorHAnsi" w:hAnsiTheme="minorHAnsi" w:cstheme="minorHAnsi"/>
          <w:color w:val="000000" w:themeColor="text1"/>
          <w:sz w:val="22"/>
          <w:szCs w:val="22"/>
        </w:rPr>
        <w:t>ability</w:t>
      </w:r>
      <w:r w:rsidRPr="003A1CE7">
        <w:rPr>
          <w:rFonts w:asciiTheme="minorHAnsi" w:eastAsiaTheme="majorEastAsia" w:hAnsiTheme="minorHAnsi" w:cstheme="minorHAnsi"/>
          <w:color w:val="000000" w:themeColor="text1"/>
          <w:sz w:val="22"/>
          <w:szCs w:val="22"/>
        </w:rPr>
        <w:t xml:space="preserve"> to increase the quality (Q) and reduce the cost (C) simultaneously. There could be four different combinations of these important variables as shown in Figure </w:t>
      </w:r>
      <w:r>
        <w:rPr>
          <w:rFonts w:asciiTheme="minorHAnsi" w:hAnsiTheme="minorHAnsi" w:cstheme="minorHAnsi"/>
          <w:color w:val="000000" w:themeColor="text1"/>
          <w:sz w:val="22"/>
          <w:szCs w:val="22"/>
        </w:rPr>
        <w:t>1</w:t>
      </w:r>
      <w:r w:rsidRPr="003A1CE7">
        <w:rPr>
          <w:rFonts w:asciiTheme="minorHAnsi" w:eastAsiaTheme="majorEastAsia" w:hAnsiTheme="minorHAnsi" w:cstheme="minorHAnsi"/>
          <w:color w:val="000000" w:themeColor="text1"/>
          <w:sz w:val="22"/>
          <w:szCs w:val="22"/>
        </w:rPr>
        <w:t xml:space="preserve">. </w:t>
      </w:r>
    </w:p>
    <w:p w14:paraId="721C6C70" w14:textId="77777777" w:rsidR="003A1CE7" w:rsidRDefault="00C8176F" w:rsidP="00B92275">
      <w:pPr>
        <w:spacing w:line="276" w:lineRule="auto"/>
        <w:jc w:val="center"/>
        <w:rPr>
          <w:rFonts w:ascii="Calibri" w:hAnsi="Calibri" w:cs="Calibri"/>
          <w:sz w:val="22"/>
          <w:szCs w:val="22"/>
        </w:rPr>
      </w:pPr>
      <w:r>
        <w:rPr>
          <w:noProof/>
        </w:rPr>
        <w:drawing>
          <wp:inline distT="0" distB="0" distL="0" distR="0" wp14:anchorId="733BCAAC" wp14:editId="57DB0CAA">
            <wp:extent cx="2743200"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78586" name="Screenshot 2020-04-05 at 7.09.5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676275"/>
                    </a:xfrm>
                    <a:prstGeom prst="rect">
                      <a:avLst/>
                    </a:prstGeom>
                  </pic:spPr>
                </pic:pic>
              </a:graphicData>
            </a:graphic>
          </wp:inline>
        </w:drawing>
      </w:r>
      <w:r w:rsidRPr="003A1CE7">
        <w:rPr>
          <w:rFonts w:ascii="Calibri" w:hAnsi="Calibri" w:cs="Calibri"/>
          <w:sz w:val="22"/>
          <w:szCs w:val="22"/>
        </w:rPr>
        <w:t xml:space="preserve">Figure </w:t>
      </w:r>
      <w:r>
        <w:rPr>
          <w:rFonts w:ascii="Calibri" w:hAnsi="Calibri" w:cs="Calibri"/>
          <w:sz w:val="22"/>
          <w:szCs w:val="22"/>
        </w:rPr>
        <w:t>1:</w:t>
      </w:r>
      <w:r w:rsidRPr="003A1CE7">
        <w:rPr>
          <w:rFonts w:ascii="Calibri" w:hAnsi="Calibri" w:cs="Calibri"/>
          <w:sz w:val="22"/>
          <w:szCs w:val="22"/>
        </w:rPr>
        <w:t xml:space="preserve"> Four different plausible scenarios</w:t>
      </w:r>
      <w:r>
        <w:rPr>
          <w:rStyle w:val="FootnoteReference"/>
          <w:rFonts w:ascii="Calibri" w:hAnsi="Calibri" w:cs="Calibri"/>
          <w:sz w:val="22"/>
          <w:szCs w:val="22"/>
        </w:rPr>
        <w:footnoteReference w:id="11"/>
      </w:r>
    </w:p>
    <w:p w14:paraId="4778EEB6" w14:textId="77777777" w:rsidR="00663AB0" w:rsidRDefault="00C8176F" w:rsidP="00663AB0">
      <w:pPr>
        <w:spacing w:before="100" w:beforeAutospacing="1" w:after="100" w:afterAutospacing="1" w:line="276" w:lineRule="auto"/>
        <w:jc w:val="both"/>
        <w:rPr>
          <w:rFonts w:ascii="Calibri" w:hAnsi="Calibri" w:cs="Calibri"/>
          <w:sz w:val="22"/>
          <w:szCs w:val="22"/>
        </w:rPr>
      </w:pPr>
      <w:r w:rsidRPr="00663AB0">
        <w:rPr>
          <w:rFonts w:ascii="Calibri" w:hAnsi="Calibri" w:cs="Calibri"/>
          <w:sz w:val="22"/>
          <w:szCs w:val="22"/>
        </w:rPr>
        <w:t>There are four plausible scenarios. The Best one is that producer succeeds in improving the quality and reducing the cost simultaneously. The next one is the situation when quality goes up but the cost does not, could be termed as Good achievement. While the quality goes up far more than the cost increase could be termed as an acceptable option. All other options must be avoided in the journey of crafting sustainable means of improving both consumer and producer surpluses simultaneously.</w:t>
      </w:r>
    </w:p>
    <w:p w14:paraId="056A96DC" w14:textId="77777777" w:rsidR="00663AB0" w:rsidRDefault="00C8176F" w:rsidP="00663AB0">
      <w:pPr>
        <w:spacing w:line="276" w:lineRule="auto"/>
        <w:jc w:val="both"/>
        <w:rPr>
          <w:rFonts w:asciiTheme="minorHAnsi" w:hAnsiTheme="minorHAnsi" w:cstheme="minorHAnsi"/>
          <w:sz w:val="22"/>
          <w:szCs w:val="22"/>
        </w:rPr>
      </w:pPr>
      <w:r w:rsidRPr="00663AB0">
        <w:rPr>
          <w:rFonts w:asciiTheme="minorHAnsi" w:hAnsiTheme="minorHAnsi" w:cstheme="minorHAnsi"/>
          <w:sz w:val="22"/>
          <w:szCs w:val="22"/>
        </w:rPr>
        <w:t xml:space="preserve">The researcher also added in his report titled “Succeeding with innovation in a globally connected competitive market economy” that, “Once an innovative product starts showing the possibility of profitability and growth, it starts experiencing two major forces: 1. Competition, and 2. Externality effect. The competition force </w:t>
      </w:r>
      <w:r w:rsidRPr="00663AB0">
        <w:rPr>
          <w:rFonts w:asciiTheme="minorHAnsi" w:hAnsiTheme="minorHAnsi" w:cstheme="minorHAnsi"/>
          <w:sz w:val="22"/>
          <w:szCs w:val="22"/>
        </w:rPr>
        <w:t xml:space="preserve">shows up in the form of (i) Replication, (ii) Imitation, (iii) Innovation, and (iv) Substitution at a later stage. The externality effect comprises of (i) Complementary offering products from 3rd parties, (ii) Network effect, and (iii) Information and experience effect. The competition force affects the willingness to pay (WtoP) of the product negatively, drifting it downward. On the other hand, the externality effect plays a positive role. For example, due to the offering of complementary products from 3rd parties, the perceived value of the innovation keeps going up, affecting </w:t>
      </w:r>
      <w:r w:rsidRPr="00663AB0">
        <w:rPr>
          <w:rFonts w:asciiTheme="minorHAnsi" w:hAnsiTheme="minorHAnsi" w:cstheme="minorHAnsi"/>
          <w:i/>
          <w:iCs/>
          <w:sz w:val="22"/>
          <w:szCs w:val="22"/>
        </w:rPr>
        <w:t xml:space="preserve">WtoP </w:t>
      </w:r>
      <w:r w:rsidRPr="00663AB0">
        <w:rPr>
          <w:rFonts w:asciiTheme="minorHAnsi" w:hAnsiTheme="minorHAnsi" w:cstheme="minorHAnsi"/>
          <w:sz w:val="22"/>
          <w:szCs w:val="22"/>
        </w:rPr>
        <w:t xml:space="preserve">positively. Similarly, the network effect keeps increasing the value of the product with the growth of the customer base of the product. On the other hand, once the information gap about the utility of the product is reduced and potential customers get a chance to experience the product, the </w:t>
      </w:r>
      <w:r w:rsidRPr="00663AB0">
        <w:rPr>
          <w:rFonts w:asciiTheme="minorHAnsi" w:hAnsiTheme="minorHAnsi" w:cstheme="minorHAnsi"/>
          <w:i/>
          <w:iCs/>
          <w:sz w:val="22"/>
          <w:szCs w:val="22"/>
        </w:rPr>
        <w:t xml:space="preserve">WtoP </w:t>
      </w:r>
      <w:r w:rsidRPr="00663AB0">
        <w:rPr>
          <w:rFonts w:asciiTheme="minorHAnsi" w:hAnsiTheme="minorHAnsi" w:cstheme="minorHAnsi"/>
          <w:sz w:val="22"/>
          <w:szCs w:val="22"/>
        </w:rPr>
        <w:t>increases.”</w:t>
      </w:r>
    </w:p>
    <w:p w14:paraId="652A281F" w14:textId="77777777" w:rsidR="0039152F" w:rsidRDefault="0039152F" w:rsidP="00663AB0">
      <w:pPr>
        <w:spacing w:line="276" w:lineRule="auto"/>
        <w:jc w:val="both"/>
        <w:rPr>
          <w:rFonts w:asciiTheme="minorHAnsi" w:hAnsiTheme="minorHAnsi" w:cstheme="minorHAnsi"/>
          <w:sz w:val="22"/>
          <w:szCs w:val="22"/>
        </w:rPr>
      </w:pPr>
    </w:p>
    <w:p w14:paraId="1D5221ED" w14:textId="77777777" w:rsidR="00663AB0" w:rsidRPr="00663AB0" w:rsidRDefault="00C8176F" w:rsidP="0039152F">
      <w:pPr>
        <w:spacing w:line="276"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981AA0E" wp14:editId="4E659BD3">
            <wp:extent cx="2743200" cy="2484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75423" name="Screenshot 2020-04-05 at 7.58.2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484120"/>
                    </a:xfrm>
                    <a:prstGeom prst="rect">
                      <a:avLst/>
                    </a:prstGeom>
                  </pic:spPr>
                </pic:pic>
              </a:graphicData>
            </a:graphic>
          </wp:inline>
        </w:drawing>
      </w:r>
    </w:p>
    <w:p w14:paraId="72EC53D1" w14:textId="77777777" w:rsidR="0039152F" w:rsidRPr="0039152F" w:rsidRDefault="00C8176F" w:rsidP="0039152F">
      <w:pPr>
        <w:spacing w:before="100" w:beforeAutospacing="1" w:after="100" w:afterAutospacing="1" w:line="276" w:lineRule="auto"/>
        <w:jc w:val="center"/>
      </w:pPr>
      <w:r w:rsidRPr="0039152F">
        <w:rPr>
          <w:rFonts w:ascii="Calibri" w:hAnsi="Calibri" w:cs="Calibri"/>
          <w:sz w:val="22"/>
          <w:szCs w:val="22"/>
        </w:rPr>
        <w:t xml:space="preserve">Figure </w:t>
      </w:r>
      <w:r>
        <w:rPr>
          <w:rFonts w:ascii="Calibri" w:hAnsi="Calibri" w:cs="Calibri"/>
          <w:sz w:val="22"/>
          <w:szCs w:val="22"/>
        </w:rPr>
        <w:t>2:</w:t>
      </w:r>
      <w:r w:rsidRPr="0039152F">
        <w:rPr>
          <w:rFonts w:ascii="Calibri" w:hAnsi="Calibri" w:cs="Calibri"/>
          <w:sz w:val="22"/>
          <w:szCs w:val="22"/>
        </w:rPr>
        <w:t xml:space="preserve"> In a competitive market, </w:t>
      </w:r>
      <w:r w:rsidRPr="0039152F">
        <w:rPr>
          <w:rFonts w:ascii="Calibri" w:hAnsi="Calibri" w:cs="Calibri"/>
          <w:i/>
          <w:iCs/>
          <w:sz w:val="22"/>
          <w:szCs w:val="22"/>
        </w:rPr>
        <w:t xml:space="preserve">WtoP </w:t>
      </w:r>
      <w:r w:rsidRPr="0039152F">
        <w:rPr>
          <w:rFonts w:ascii="Calibri" w:hAnsi="Calibri" w:cs="Calibri"/>
          <w:sz w:val="22"/>
          <w:szCs w:val="22"/>
        </w:rPr>
        <w:t>of an innovative product keeps drifting downward.</w:t>
      </w:r>
    </w:p>
    <w:p w14:paraId="6F586725" w14:textId="77777777" w:rsidR="003A1CE7" w:rsidRDefault="003A1CE7" w:rsidP="003A1CE7">
      <w:pPr>
        <w:jc w:val="both"/>
      </w:pPr>
    </w:p>
    <w:p w14:paraId="2D79D7C6" w14:textId="77777777" w:rsidR="0039152F" w:rsidRPr="0039152F" w:rsidRDefault="00C8176F" w:rsidP="00E25C28">
      <w:pPr>
        <w:jc w:val="both"/>
      </w:pPr>
      <w:r>
        <w:rPr>
          <w:noProof/>
        </w:rPr>
        <w:lastRenderedPageBreak/>
        <w:drawing>
          <wp:inline distT="0" distB="0" distL="0" distR="0" wp14:anchorId="2B17C518" wp14:editId="49F10295">
            <wp:extent cx="2743200" cy="22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84808" name="Screenshot 2020-04-05 at 7.58.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213610"/>
                    </a:xfrm>
                    <a:prstGeom prst="rect">
                      <a:avLst/>
                    </a:prstGeom>
                  </pic:spPr>
                </pic:pic>
              </a:graphicData>
            </a:graphic>
          </wp:inline>
        </w:drawing>
      </w:r>
    </w:p>
    <w:p w14:paraId="36579EF9" w14:textId="77777777" w:rsidR="0039152F" w:rsidRDefault="00C8176F" w:rsidP="0039152F">
      <w:pPr>
        <w:spacing w:before="100" w:beforeAutospacing="1" w:after="100" w:afterAutospacing="1" w:line="276" w:lineRule="auto"/>
        <w:jc w:val="center"/>
        <w:rPr>
          <w:sz w:val="21"/>
          <w:szCs w:val="21"/>
        </w:rPr>
      </w:pPr>
      <w:r w:rsidRPr="0039152F">
        <w:rPr>
          <w:rFonts w:ascii="Calibri" w:hAnsi="Calibri" w:cs="Calibri"/>
          <w:sz w:val="20"/>
          <w:szCs w:val="20"/>
        </w:rPr>
        <w:t xml:space="preserve">Figure </w:t>
      </w:r>
      <w:r w:rsidR="00E25C28">
        <w:rPr>
          <w:rFonts w:ascii="Calibri" w:hAnsi="Calibri" w:cs="Calibri"/>
          <w:sz w:val="20"/>
          <w:szCs w:val="20"/>
        </w:rPr>
        <w:t>3</w:t>
      </w:r>
      <w:r w:rsidRPr="0039152F">
        <w:rPr>
          <w:rFonts w:ascii="Calibri" w:hAnsi="Calibri" w:cs="Calibri"/>
          <w:sz w:val="20"/>
          <w:szCs w:val="20"/>
        </w:rPr>
        <w:t>: To counter the drifting WtoP, the innovator keeps releasing successive better version</w:t>
      </w:r>
    </w:p>
    <w:p w14:paraId="5A7A7A57" w14:textId="77777777" w:rsidR="00E25C28" w:rsidRDefault="00C8176F" w:rsidP="00E25C28">
      <w:pPr>
        <w:pStyle w:val="NormalWeb"/>
        <w:spacing w:line="276" w:lineRule="auto"/>
        <w:jc w:val="both"/>
        <w:rPr>
          <w:rFonts w:ascii="Calibri" w:hAnsi="Calibri" w:cs="Calibri"/>
          <w:sz w:val="22"/>
          <w:szCs w:val="22"/>
        </w:rPr>
      </w:pPr>
      <w:r>
        <w:rPr>
          <w:rFonts w:asciiTheme="minorHAnsi" w:hAnsiTheme="minorHAnsi" w:cstheme="minorHAnsi"/>
          <w:sz w:val="22"/>
          <w:szCs w:val="22"/>
        </w:rPr>
        <w:t xml:space="preserve">As we can see, the WtoP to an innovative product </w:t>
      </w:r>
      <w:r w:rsidRPr="00E25C28">
        <w:rPr>
          <w:rFonts w:ascii="Calibri" w:hAnsi="Calibri" w:cs="Calibri"/>
          <w:sz w:val="22"/>
          <w:szCs w:val="22"/>
        </w:rPr>
        <w:t>keeps drifting downward as time progresses as shown in Fig.</w:t>
      </w:r>
      <w:r>
        <w:rPr>
          <w:rFonts w:ascii="Calibri" w:hAnsi="Calibri" w:cs="Calibri"/>
          <w:sz w:val="22"/>
          <w:szCs w:val="22"/>
        </w:rPr>
        <w:t>2</w:t>
      </w:r>
      <w:r w:rsidRPr="00E25C28">
        <w:rPr>
          <w:rFonts w:ascii="Calibri" w:hAnsi="Calibri" w:cs="Calibri"/>
          <w:sz w:val="22"/>
          <w:szCs w:val="22"/>
        </w:rPr>
        <w:t xml:space="preserve">. </w:t>
      </w:r>
      <w:r>
        <w:rPr>
          <w:rFonts w:ascii="Calibri" w:hAnsi="Calibri" w:cs="Calibri"/>
          <w:sz w:val="22"/>
          <w:szCs w:val="22"/>
        </w:rPr>
        <w:t xml:space="preserve">A continuous upgrade can make the curve upward. </w:t>
      </w:r>
    </w:p>
    <w:p w14:paraId="27B44B2D" w14:textId="77777777" w:rsidR="005758B1" w:rsidRDefault="00C8176F" w:rsidP="00E25C28">
      <w:pPr>
        <w:pStyle w:val="NormalWeb"/>
        <w:spacing w:line="276" w:lineRule="auto"/>
        <w:jc w:val="both"/>
        <w:rPr>
          <w:rFonts w:ascii="Calibri" w:hAnsi="Calibri" w:cs="Calibri"/>
          <w:sz w:val="22"/>
          <w:szCs w:val="22"/>
        </w:rPr>
      </w:pPr>
      <w:r>
        <w:rPr>
          <w:rFonts w:ascii="Calibri" w:hAnsi="Calibri" w:cs="Calibri"/>
          <w:sz w:val="22"/>
          <w:szCs w:val="22"/>
        </w:rPr>
        <w:t>As an example, consider the following graph</w:t>
      </w:r>
      <w:r w:rsidR="005D12D0">
        <w:rPr>
          <w:rFonts w:ascii="Calibri" w:hAnsi="Calibri" w:cs="Calibri"/>
          <w:sz w:val="22"/>
          <w:szCs w:val="22"/>
        </w:rPr>
        <w:t xml:space="preserve"> (Figure: 4)</w:t>
      </w:r>
      <w:r>
        <w:rPr>
          <w:rFonts w:ascii="Calibri" w:hAnsi="Calibri" w:cs="Calibri"/>
          <w:sz w:val="22"/>
          <w:szCs w:val="22"/>
        </w:rPr>
        <w:t xml:space="preserve"> of the smartphone industry. All of the industries faced a downward </w:t>
      </w:r>
      <w:r w:rsidR="005D12D0">
        <w:rPr>
          <w:rFonts w:ascii="Calibri" w:hAnsi="Calibri" w:cs="Calibri"/>
          <w:sz w:val="22"/>
          <w:szCs w:val="22"/>
        </w:rPr>
        <w:t>drifting</w:t>
      </w:r>
      <w:r>
        <w:rPr>
          <w:rFonts w:ascii="Calibri" w:hAnsi="Calibri" w:cs="Calibri"/>
          <w:sz w:val="22"/>
          <w:szCs w:val="22"/>
        </w:rPr>
        <w:t xml:space="preserve"> curve. Which companies kept upgrading the devices, could increase the s</w:t>
      </w:r>
      <w:r w:rsidR="005D12D0">
        <w:rPr>
          <w:rFonts w:ascii="Calibri" w:hAnsi="Calibri" w:cs="Calibri"/>
          <w:sz w:val="22"/>
          <w:szCs w:val="22"/>
        </w:rPr>
        <w:t xml:space="preserve">ales. Others resulted in destruction. </w:t>
      </w:r>
    </w:p>
    <w:p w14:paraId="4AB4C295" w14:textId="77777777" w:rsidR="005758B1" w:rsidRPr="00E25C28" w:rsidRDefault="00C8176F" w:rsidP="00E25C28">
      <w:pPr>
        <w:pStyle w:val="NormalWeb"/>
        <w:spacing w:line="276" w:lineRule="auto"/>
        <w:jc w:val="both"/>
      </w:pPr>
      <w:r>
        <w:rPr>
          <w:noProof/>
        </w:rPr>
        <w:drawing>
          <wp:inline distT="0" distB="0" distL="0" distR="0" wp14:anchorId="3DFCF84E" wp14:editId="2CCE8A93">
            <wp:extent cx="2743200" cy="1542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05527" name="Cuota-mercado-movil-sistemas-operativos-2Q-2016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542415"/>
                    </a:xfrm>
                    <a:prstGeom prst="rect">
                      <a:avLst/>
                    </a:prstGeom>
                  </pic:spPr>
                </pic:pic>
              </a:graphicData>
            </a:graphic>
          </wp:inline>
        </w:drawing>
      </w:r>
    </w:p>
    <w:p w14:paraId="1399A1AD" w14:textId="77777777" w:rsidR="0039152F" w:rsidRPr="00E25C28" w:rsidRDefault="00C8176F" w:rsidP="005D12D0">
      <w:pPr>
        <w:spacing w:before="100" w:beforeAutospacing="1" w:after="100" w:afterAutospacing="1" w:line="276" w:lineRule="auto"/>
        <w:jc w:val="center"/>
        <w:rPr>
          <w:rFonts w:asciiTheme="minorHAnsi" w:hAnsiTheme="minorHAnsi" w:cstheme="minorHAnsi"/>
          <w:sz w:val="22"/>
          <w:szCs w:val="22"/>
        </w:rPr>
      </w:pPr>
      <w:r>
        <w:rPr>
          <w:rFonts w:asciiTheme="minorHAnsi" w:hAnsiTheme="minorHAnsi" w:cstheme="minorHAnsi"/>
          <w:sz w:val="22"/>
          <w:szCs w:val="22"/>
        </w:rPr>
        <w:t xml:space="preserve">Figure 4: </w:t>
      </w:r>
      <w:r w:rsidR="005D12D0">
        <w:rPr>
          <w:rFonts w:asciiTheme="minorHAnsi" w:hAnsiTheme="minorHAnsi" w:cstheme="minorHAnsi"/>
          <w:sz w:val="22"/>
          <w:szCs w:val="22"/>
        </w:rPr>
        <w:t>Change in market shares in smartphone industries</w:t>
      </w:r>
      <w:r>
        <w:rPr>
          <w:rStyle w:val="FootnoteReference"/>
          <w:rFonts w:asciiTheme="minorHAnsi" w:hAnsiTheme="minorHAnsi" w:cstheme="minorHAnsi"/>
          <w:sz w:val="22"/>
          <w:szCs w:val="22"/>
        </w:rPr>
        <w:footnoteReference w:id="12"/>
      </w:r>
    </w:p>
    <w:p w14:paraId="07DC31A2" w14:textId="77777777" w:rsidR="00C0247C" w:rsidRDefault="00C0247C" w:rsidP="00F54FB6">
      <w:pPr>
        <w:spacing w:line="276" w:lineRule="auto"/>
        <w:jc w:val="both"/>
        <w:rPr>
          <w:rFonts w:cstheme="minorHAnsi"/>
          <w:sz w:val="22"/>
          <w:szCs w:val="22"/>
        </w:rPr>
      </w:pPr>
    </w:p>
    <w:p w14:paraId="2568C7C7" w14:textId="77777777" w:rsidR="00F54FB6" w:rsidRPr="00CF5F9D" w:rsidRDefault="00C8176F" w:rsidP="00F54FB6">
      <w:pPr>
        <w:spacing w:line="276" w:lineRule="auto"/>
        <w:jc w:val="both"/>
        <w:rPr>
          <w:rFonts w:asciiTheme="minorHAnsi" w:hAnsiTheme="minorHAnsi" w:cstheme="minorHAnsi"/>
          <w:sz w:val="22"/>
          <w:szCs w:val="22"/>
        </w:rPr>
      </w:pPr>
      <w:r w:rsidRPr="005D12D0">
        <w:rPr>
          <w:rStyle w:val="Heading1Char"/>
          <w:rFonts w:ascii="Helvetica" w:hAnsi="Helvetica"/>
        </w:rPr>
        <w:t>Discussion:</w:t>
      </w:r>
      <w:r>
        <w:rPr>
          <w:rFonts w:cstheme="minorHAnsi"/>
          <w:sz w:val="22"/>
          <w:szCs w:val="22"/>
        </w:rPr>
        <w:t xml:space="preserve"> </w:t>
      </w:r>
      <w:r w:rsidRPr="00CF5F9D">
        <w:rPr>
          <w:rFonts w:asciiTheme="minorHAnsi" w:hAnsiTheme="minorHAnsi" w:cstheme="minorHAnsi"/>
          <w:sz w:val="22"/>
          <w:szCs w:val="22"/>
        </w:rPr>
        <w:t>UAV technology is a growing innovative technology. It is still in the segment of early adopters. This technology needs more innovative ideas</w:t>
      </w:r>
      <w:r w:rsidR="00CF5F9D">
        <w:rPr>
          <w:rFonts w:asciiTheme="minorHAnsi" w:hAnsiTheme="minorHAnsi" w:cstheme="minorHAnsi"/>
          <w:sz w:val="22"/>
          <w:szCs w:val="22"/>
        </w:rPr>
        <w:t xml:space="preserve"> to get succeeded. </w:t>
      </w:r>
    </w:p>
    <w:p w14:paraId="3FC4F269" w14:textId="77777777" w:rsidR="00F54FB6" w:rsidRPr="00CF5F9D" w:rsidRDefault="00F54FB6" w:rsidP="00F54FB6">
      <w:pPr>
        <w:spacing w:line="276" w:lineRule="auto"/>
        <w:jc w:val="both"/>
        <w:rPr>
          <w:rFonts w:asciiTheme="minorHAnsi" w:hAnsiTheme="minorHAnsi" w:cstheme="minorHAnsi"/>
          <w:sz w:val="22"/>
          <w:szCs w:val="22"/>
        </w:rPr>
      </w:pPr>
    </w:p>
    <w:p w14:paraId="01948D2D" w14:textId="77777777" w:rsidR="00DD2DEF" w:rsidRDefault="00DD2DEF"/>
    <w:sectPr w:rsidR="00DD2DEF" w:rsidSect="009148B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C91F" w14:textId="77777777" w:rsidR="00DD5E5A" w:rsidRDefault="00DD5E5A">
      <w:r>
        <w:separator/>
      </w:r>
    </w:p>
  </w:endnote>
  <w:endnote w:type="continuationSeparator" w:id="0">
    <w:p w14:paraId="2B18763E" w14:textId="77777777" w:rsidR="00DD5E5A" w:rsidRDefault="00DD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ff3">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825290"/>
      <w:docPartObj>
        <w:docPartGallery w:val="Page Numbers (Bottom of Page)"/>
        <w:docPartUnique/>
      </w:docPartObj>
    </w:sdtPr>
    <w:sdtContent>
      <w:p w14:paraId="3E88A2E5" w14:textId="77777777" w:rsidR="009148B6" w:rsidRDefault="00C8176F" w:rsidP="00B778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DE015D" w14:textId="77777777" w:rsidR="009148B6" w:rsidRDefault="009148B6" w:rsidP="009148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7489775"/>
      <w:docPartObj>
        <w:docPartGallery w:val="Page Numbers (Bottom of Page)"/>
        <w:docPartUnique/>
      </w:docPartObj>
    </w:sdtPr>
    <w:sdtContent>
      <w:p w14:paraId="255B2384" w14:textId="77777777" w:rsidR="009148B6" w:rsidRDefault="00C8176F" w:rsidP="00B778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6E3AD2" w14:textId="77777777" w:rsidR="009148B6" w:rsidRDefault="009148B6" w:rsidP="009148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5B57" w14:textId="77777777" w:rsidR="00DD5E5A" w:rsidRDefault="00DD5E5A" w:rsidP="00F54FB6">
      <w:r>
        <w:separator/>
      </w:r>
    </w:p>
  </w:footnote>
  <w:footnote w:type="continuationSeparator" w:id="0">
    <w:p w14:paraId="1B612130" w14:textId="77777777" w:rsidR="00DD5E5A" w:rsidRDefault="00DD5E5A" w:rsidP="00F54FB6">
      <w:r>
        <w:continuationSeparator/>
      </w:r>
    </w:p>
  </w:footnote>
  <w:footnote w:id="1">
    <w:p w14:paraId="1DC73E76" w14:textId="77777777" w:rsidR="00654753" w:rsidRPr="00654753" w:rsidRDefault="00C8176F" w:rsidP="00654753">
      <w:pPr>
        <w:pStyle w:val="FootnoteText"/>
      </w:pPr>
      <w:r>
        <w:rPr>
          <w:rStyle w:val="FootnoteReference"/>
        </w:rPr>
        <w:footnoteRef/>
      </w:r>
      <w:r>
        <w:t xml:space="preserve"> </w:t>
      </w:r>
      <w:r w:rsidRPr="00654753">
        <w:t>Ram Gopal Lakshmi Narayanan, Oliver C. Ibe, in Wireless Public Safety Networks,</w:t>
      </w:r>
      <w:r>
        <w:t xml:space="preserve"> “</w:t>
      </w:r>
      <w:r w:rsidRPr="00654753">
        <w:t xml:space="preserve">Joint Network </w:t>
      </w:r>
      <w:r w:rsidRPr="00654753">
        <w:rPr>
          <w:color w:val="000000" w:themeColor="text1"/>
        </w:rPr>
        <w:t xml:space="preserve">for Disaster Relief and Search and Rescue Network </w:t>
      </w:r>
      <w:r w:rsidRPr="00654753">
        <w:t>Operations</w:t>
      </w:r>
      <w:r>
        <w:t>”,</w:t>
      </w:r>
      <w:r w:rsidRPr="00654753">
        <w:t xml:space="preserve"> 2015</w:t>
      </w:r>
    </w:p>
    <w:p w14:paraId="7FB3F5D4" w14:textId="77777777" w:rsidR="00654753" w:rsidRDefault="00654753">
      <w:pPr>
        <w:pStyle w:val="FootnoteText"/>
      </w:pPr>
    </w:p>
  </w:footnote>
  <w:footnote w:id="2">
    <w:p w14:paraId="35EAB25D" w14:textId="77777777" w:rsidR="008C1C32" w:rsidRDefault="00C8176F">
      <w:pPr>
        <w:pStyle w:val="FootnoteText"/>
      </w:pPr>
      <w:r>
        <w:rPr>
          <w:rStyle w:val="FootnoteReference"/>
        </w:rPr>
        <w:footnoteRef/>
      </w:r>
      <w:r>
        <w:t xml:space="preserve"> </w:t>
      </w:r>
      <w:r w:rsidRPr="008C1C32">
        <w:t> Fintan Corrigan</w:t>
      </w:r>
      <w:r>
        <w:t>, “</w:t>
      </w:r>
      <w:r w:rsidRPr="008C1C32">
        <w:rPr>
          <w:rFonts w:asciiTheme="minorHAnsi" w:eastAsiaTheme="minorHAnsi" w:hAnsiTheme="minorHAnsi" w:cstheme="minorBidi"/>
        </w:rPr>
        <w:t xml:space="preserve">How Do Drones Work </w:t>
      </w:r>
      <w:r w:rsidRPr="008C1C32">
        <w:t>And</w:t>
      </w:r>
      <w:r w:rsidRPr="008C1C32">
        <w:rPr>
          <w:rFonts w:asciiTheme="minorHAnsi" w:eastAsiaTheme="minorHAnsi" w:hAnsiTheme="minorHAnsi" w:cstheme="minorBidi"/>
        </w:rPr>
        <w:t xml:space="preserve"> What Is Drone Technology</w:t>
      </w:r>
      <w:r>
        <w:t>", March 26, 2020</w:t>
      </w:r>
    </w:p>
  </w:footnote>
  <w:footnote w:id="3">
    <w:p w14:paraId="07C96671" w14:textId="77777777" w:rsidR="003E5673" w:rsidRPr="003E5673" w:rsidRDefault="00C8176F" w:rsidP="003E5673">
      <w:pPr>
        <w:pStyle w:val="FootnoteText"/>
      </w:pPr>
      <w:r>
        <w:rPr>
          <w:rStyle w:val="FootnoteReference"/>
        </w:rPr>
        <w:footnoteRef/>
      </w:r>
      <w:r>
        <w:t xml:space="preserve"> </w:t>
      </w:r>
      <w:r w:rsidRPr="003E5673">
        <w:t>Bateman, Joshua (1 September 2017). "China drone maker DJI: Alone atop the unmanned skies". </w:t>
      </w:r>
      <w:r w:rsidRPr="003E5673">
        <w:rPr>
          <w:i/>
          <w:iCs/>
        </w:rPr>
        <w:t>News Ledge</w:t>
      </w:r>
      <w:r w:rsidRPr="003E5673">
        <w:t>.</w:t>
      </w:r>
    </w:p>
    <w:p w14:paraId="546BA98F" w14:textId="77777777" w:rsidR="003E5673" w:rsidRDefault="003E5673">
      <w:pPr>
        <w:pStyle w:val="FootnoteText"/>
      </w:pPr>
    </w:p>
  </w:footnote>
  <w:footnote w:id="4">
    <w:p w14:paraId="4154A8BE" w14:textId="77777777" w:rsidR="003E5673" w:rsidRDefault="00C8176F">
      <w:pPr>
        <w:pStyle w:val="FootnoteText"/>
      </w:pPr>
      <w:r>
        <w:rPr>
          <w:rStyle w:val="FootnoteReference"/>
        </w:rPr>
        <w:footnoteRef/>
      </w:r>
      <w:r>
        <w:t xml:space="preserve"> </w:t>
      </w:r>
      <w:r w:rsidRPr="003E5673">
        <w:t>"</w:t>
      </w:r>
      <w:r w:rsidR="009041C9">
        <w:t>D</w:t>
      </w:r>
      <w:r w:rsidR="009041C9" w:rsidRPr="003E5673">
        <w:t>ijk market share: here's exactly how rapidly it has grown in just a few years"</w:t>
      </w:r>
      <w:r w:rsidRPr="003E5673">
        <w:t>. </w:t>
      </w:r>
      <w:r w:rsidR="009041C9" w:rsidRPr="003E5673">
        <w:rPr>
          <w:i/>
          <w:iCs/>
        </w:rPr>
        <w:t>Embrey blog</w:t>
      </w:r>
      <w:r w:rsidRPr="003E5673">
        <w:t>. </w:t>
      </w:r>
    </w:p>
  </w:footnote>
  <w:footnote w:id="5">
    <w:p w14:paraId="67DA5A09" w14:textId="77777777" w:rsidR="003E5673" w:rsidRDefault="00C8176F">
      <w:pPr>
        <w:pStyle w:val="FootnoteText"/>
      </w:pPr>
      <w:r>
        <w:rPr>
          <w:rStyle w:val="FootnoteReference"/>
        </w:rPr>
        <w:footnoteRef/>
      </w:r>
      <w:r>
        <w:t xml:space="preserve"> </w:t>
      </w:r>
      <w:r w:rsidRPr="003E5673">
        <w:t>"Consumer Drones by the Numbers in 2018 and Beyond | News Ledge". </w:t>
      </w:r>
      <w:r w:rsidRPr="003E5673">
        <w:rPr>
          <w:i/>
          <w:iCs/>
        </w:rPr>
        <w:t>News Ledge</w:t>
      </w:r>
      <w:r w:rsidRPr="003E5673">
        <w:t>. 4 April 2017. Retrieved 13 October 2018.</w:t>
      </w:r>
    </w:p>
  </w:footnote>
  <w:footnote w:id="6">
    <w:p w14:paraId="3EBD0361" w14:textId="77777777" w:rsidR="003E5673" w:rsidRPr="003E5673" w:rsidRDefault="00C8176F" w:rsidP="003E5673">
      <w:pPr>
        <w:pStyle w:val="FootnoteText"/>
      </w:pPr>
      <w:r>
        <w:rPr>
          <w:rStyle w:val="FootnoteReference"/>
        </w:rPr>
        <w:footnoteRef/>
      </w:r>
      <w:r>
        <w:t xml:space="preserve"> </w:t>
      </w:r>
      <w:r w:rsidRPr="003E5673">
        <w:t>Skylark Drones set to raise its first round of funding to boost expansion". 14 September 2015. Retrieved 28 August 2016</w:t>
      </w:r>
    </w:p>
    <w:p w14:paraId="74378098" w14:textId="77777777" w:rsidR="003E5673" w:rsidRDefault="003E5673">
      <w:pPr>
        <w:pStyle w:val="FootnoteText"/>
      </w:pPr>
    </w:p>
  </w:footnote>
  <w:footnote w:id="7">
    <w:p w14:paraId="104D37B0" w14:textId="77777777" w:rsidR="003E5673" w:rsidRDefault="00C8176F">
      <w:pPr>
        <w:pStyle w:val="FootnoteText"/>
      </w:pPr>
      <w:r>
        <w:rPr>
          <w:rStyle w:val="FootnoteReference"/>
        </w:rPr>
        <w:footnoteRef/>
      </w:r>
      <w:r>
        <w:t xml:space="preserve"> </w:t>
      </w:r>
      <w:r w:rsidRPr="003E5673">
        <w:t>Peterson, Andrea (19 August 2013). "States are competing to be the Silicon Valley of drones". </w:t>
      </w:r>
      <w:r w:rsidRPr="003E5673">
        <w:rPr>
          <w:i/>
          <w:iCs/>
        </w:rPr>
        <w:t>The Washington Post</w:t>
      </w:r>
      <w:r w:rsidRPr="003E5673">
        <w:t>. ISSN 0190-8286. Retrieved 4 February 2016.</w:t>
      </w:r>
    </w:p>
  </w:footnote>
  <w:footnote w:id="8">
    <w:p w14:paraId="7D5E2723" w14:textId="77777777" w:rsidR="003E5673" w:rsidRPr="003E5673" w:rsidRDefault="00C8176F" w:rsidP="003E5673">
      <w:pPr>
        <w:pStyle w:val="FootnoteText"/>
      </w:pPr>
      <w:r>
        <w:rPr>
          <w:rStyle w:val="FootnoteReference"/>
        </w:rPr>
        <w:footnoteRef/>
      </w:r>
      <w:r>
        <w:t xml:space="preserve"> </w:t>
      </w:r>
      <w:r w:rsidRPr="003E5673">
        <w:t xml:space="preserve">Flying High – </w:t>
      </w:r>
      <w:r w:rsidR="009041C9" w:rsidRPr="003E5673">
        <w:t>plc.</w:t>
      </w:r>
      <w:r w:rsidRPr="003E5673">
        <w:t xml:space="preserve"> November 2018</w:t>
      </w:r>
    </w:p>
    <w:p w14:paraId="20105F81" w14:textId="77777777" w:rsidR="003E5673" w:rsidRDefault="003E5673">
      <w:pPr>
        <w:pStyle w:val="FootnoteText"/>
      </w:pPr>
    </w:p>
  </w:footnote>
  <w:footnote w:id="9">
    <w:p w14:paraId="2F2CA005" w14:textId="77777777" w:rsidR="005E2572" w:rsidRPr="005E2572" w:rsidRDefault="00C8176F" w:rsidP="005E2572">
      <w:pPr>
        <w:rPr>
          <w:rFonts w:asciiTheme="minorHAnsi" w:hAnsiTheme="minorHAnsi"/>
          <w:sz w:val="20"/>
          <w:szCs w:val="20"/>
        </w:rPr>
      </w:pPr>
      <w:r>
        <w:rPr>
          <w:rStyle w:val="FootnoteReference"/>
        </w:rPr>
        <w:footnoteRef/>
      </w:r>
      <w:r>
        <w:t xml:space="preserve"> </w:t>
      </w:r>
      <w:r w:rsidRPr="005E2572">
        <w:rPr>
          <w:rFonts w:asciiTheme="minorHAnsi" w:hAnsiTheme="minorHAnsi"/>
          <w:sz w:val="20"/>
          <w:szCs w:val="20"/>
        </w:rPr>
        <w:t>“</w:t>
      </w:r>
      <w:bookmarkStart w:id="1" w:name="baep-author-id13"/>
      <w:proofErr w:type="spellStart"/>
      <w:r>
        <w:fldChar w:fldCharType="begin"/>
      </w:r>
      <w:r>
        <w:instrText xml:space="preserve"> HYPERLINK "https://www.sciencedirect.com/science/article/abs/pii/S0013795211000755" \l "!" </w:instrText>
      </w:r>
      <w:r>
        <w:fldChar w:fldCharType="separate"/>
      </w:r>
      <w:r w:rsidRPr="005E2572">
        <w:rPr>
          <w:rFonts w:asciiTheme="minorHAnsi" w:hAnsiTheme="minorHAnsi" w:cs="Arial"/>
          <w:color w:val="000000" w:themeColor="text1"/>
          <w:sz w:val="20"/>
          <w:szCs w:val="20"/>
        </w:rPr>
        <w:t>U.Niethammer</w:t>
      </w:r>
      <w:proofErr w:type="spellEnd"/>
      <w:r>
        <w:rPr>
          <w:rFonts w:asciiTheme="minorHAnsi" w:hAnsiTheme="minorHAnsi" w:cs="Arial"/>
          <w:color w:val="000000" w:themeColor="text1"/>
          <w:sz w:val="20"/>
          <w:szCs w:val="20"/>
        </w:rPr>
        <w:fldChar w:fldCharType="end"/>
      </w:r>
      <w:bookmarkEnd w:id="1"/>
      <w:r w:rsidRPr="005E2572">
        <w:rPr>
          <w:rFonts w:asciiTheme="minorHAnsi" w:hAnsiTheme="minorHAnsi"/>
          <w:color w:val="000000" w:themeColor="text1"/>
          <w:sz w:val="20"/>
          <w:szCs w:val="20"/>
        </w:rPr>
        <w:t>”</w:t>
      </w:r>
      <w:r>
        <w:rPr>
          <w:color w:val="000000" w:themeColor="text1"/>
          <w:sz w:val="20"/>
          <w:szCs w:val="20"/>
        </w:rPr>
        <w:t xml:space="preserve">, </w:t>
      </w:r>
      <w:r w:rsidRPr="005E2572">
        <w:rPr>
          <w:rFonts w:asciiTheme="minorHAnsi" w:hAnsiTheme="minorHAnsi"/>
          <w:sz w:val="20"/>
          <w:szCs w:val="20"/>
        </w:rPr>
        <w:t>Engineering Geology, Volume 128, 9 March 2012, Pages 2-11</w:t>
      </w:r>
    </w:p>
    <w:p w14:paraId="5E03B695" w14:textId="77777777" w:rsidR="005E2572" w:rsidRPr="005E2572" w:rsidRDefault="005E2572" w:rsidP="005E2572">
      <w:pPr>
        <w:pStyle w:val="FootnoteText"/>
      </w:pPr>
    </w:p>
    <w:p w14:paraId="4F805901" w14:textId="77777777" w:rsidR="005E2572" w:rsidRDefault="005E2572">
      <w:pPr>
        <w:pStyle w:val="FootnoteText"/>
      </w:pPr>
    </w:p>
  </w:footnote>
  <w:footnote w:id="10">
    <w:p w14:paraId="09E36444" w14:textId="77777777" w:rsidR="00831D8E" w:rsidRPr="00831D8E" w:rsidRDefault="00C8176F" w:rsidP="00831D8E">
      <w:pPr>
        <w:pStyle w:val="FootnoteText"/>
      </w:pPr>
      <w:r>
        <w:rPr>
          <w:rStyle w:val="FootnoteReference"/>
        </w:rPr>
        <w:footnoteRef/>
      </w:r>
      <w:r>
        <w:t xml:space="preserve"> </w:t>
      </w:r>
      <w:r w:rsidRPr="00831D8E">
        <w:t>Frost, S. Study Analyzing the Current Activities in the Field of UAV. ENTR/2007/065. 2007. Available</w:t>
      </w:r>
    </w:p>
    <w:p w14:paraId="738A4391" w14:textId="77777777" w:rsidR="00831D8E" w:rsidRPr="00831D8E" w:rsidRDefault="00C8176F" w:rsidP="00831D8E">
      <w:pPr>
        <w:pStyle w:val="FootnoteText"/>
      </w:pPr>
      <w:r w:rsidRPr="00831D8E">
        <w:t>online: https://ec.europa.eu/home-aﬀairs/sites/homeaﬀairs/ﬁles/e-library/documents/policies/security/pdf/</w:t>
      </w:r>
    </w:p>
    <w:p w14:paraId="1A4EFABA" w14:textId="77777777" w:rsidR="00831D8E" w:rsidRPr="00831D8E" w:rsidRDefault="00C8176F" w:rsidP="00831D8E">
      <w:pPr>
        <w:pStyle w:val="FootnoteText"/>
      </w:pPr>
      <w:r w:rsidRPr="00831D8E">
        <w:t>uav_study_element_2_en.pdf (accessed on 17 June 2019).</w:t>
      </w:r>
    </w:p>
    <w:p w14:paraId="62F57E85" w14:textId="77777777" w:rsidR="00831D8E" w:rsidRDefault="00831D8E">
      <w:pPr>
        <w:pStyle w:val="FootnoteText"/>
      </w:pPr>
    </w:p>
  </w:footnote>
  <w:footnote w:id="11">
    <w:p w14:paraId="7F03A30F" w14:textId="77777777" w:rsidR="00B92275" w:rsidRDefault="00C8176F">
      <w:pPr>
        <w:pStyle w:val="FootnoteText"/>
      </w:pPr>
      <w:r>
        <w:rPr>
          <w:rStyle w:val="FootnoteReference"/>
        </w:rPr>
        <w:footnoteRef/>
      </w:r>
      <w:r>
        <w:t xml:space="preserve"> </w:t>
      </w:r>
      <w:r w:rsidRPr="00B92275">
        <w:t>M. Rokonuzzaman, Ph.D., "Succeeding with innovation in a globally connected competitive market economy”</w:t>
      </w:r>
    </w:p>
  </w:footnote>
  <w:footnote w:id="12">
    <w:p w14:paraId="4993621F" w14:textId="77777777" w:rsidR="005D12D0" w:rsidRPr="005D12D0" w:rsidRDefault="00C8176F" w:rsidP="005D12D0">
      <w:pPr>
        <w:pStyle w:val="FootnoteText"/>
      </w:pPr>
      <w:r>
        <w:rPr>
          <w:rStyle w:val="FootnoteReference"/>
        </w:rPr>
        <w:footnoteRef/>
      </w:r>
      <w:r w:rsidRPr="005D12D0">
        <w:t>https://www.pasionmovil.com/plataformas/android/android-cuota-mercado-mundial/</w:t>
      </w:r>
    </w:p>
    <w:p w14:paraId="362819DA" w14:textId="77777777" w:rsidR="005D12D0" w:rsidRDefault="005D12D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EF"/>
    <w:rsid w:val="000657B5"/>
    <w:rsid w:val="002425A3"/>
    <w:rsid w:val="002E293C"/>
    <w:rsid w:val="00342CC7"/>
    <w:rsid w:val="0039152F"/>
    <w:rsid w:val="003A1CE7"/>
    <w:rsid w:val="003E5673"/>
    <w:rsid w:val="00481AAB"/>
    <w:rsid w:val="004A64B1"/>
    <w:rsid w:val="005758B1"/>
    <w:rsid w:val="005D12D0"/>
    <w:rsid w:val="005E2572"/>
    <w:rsid w:val="00654753"/>
    <w:rsid w:val="00663AB0"/>
    <w:rsid w:val="00831D8E"/>
    <w:rsid w:val="008C1C32"/>
    <w:rsid w:val="008C7A04"/>
    <w:rsid w:val="009041C9"/>
    <w:rsid w:val="009148B6"/>
    <w:rsid w:val="0094299F"/>
    <w:rsid w:val="00AA3497"/>
    <w:rsid w:val="00B32328"/>
    <w:rsid w:val="00B63C06"/>
    <w:rsid w:val="00B77813"/>
    <w:rsid w:val="00B92275"/>
    <w:rsid w:val="00C0247C"/>
    <w:rsid w:val="00C8176F"/>
    <w:rsid w:val="00CC213D"/>
    <w:rsid w:val="00CF5F9D"/>
    <w:rsid w:val="00DA3C82"/>
    <w:rsid w:val="00DD2DEF"/>
    <w:rsid w:val="00DD5E5A"/>
    <w:rsid w:val="00E25C28"/>
    <w:rsid w:val="00F5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B2B23"/>
  <w15:chartTrackingRefBased/>
  <w15:docId w15:val="{E7D61B84-DF74-4949-B05E-B4D73B1F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D8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4F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47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FB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54FB6"/>
    <w:rPr>
      <w:sz w:val="20"/>
      <w:szCs w:val="20"/>
    </w:rPr>
  </w:style>
  <w:style w:type="character" w:customStyle="1" w:styleId="FootnoteTextChar">
    <w:name w:val="Footnote Text Char"/>
    <w:basedOn w:val="DefaultParagraphFont"/>
    <w:link w:val="FootnoteText"/>
    <w:uiPriority w:val="99"/>
    <w:semiHidden/>
    <w:rsid w:val="00F54FB6"/>
    <w:rPr>
      <w:sz w:val="20"/>
      <w:szCs w:val="20"/>
    </w:rPr>
  </w:style>
  <w:style w:type="character" w:styleId="FootnoteReference">
    <w:name w:val="footnote reference"/>
    <w:basedOn w:val="DefaultParagraphFont"/>
    <w:uiPriority w:val="99"/>
    <w:semiHidden/>
    <w:unhideWhenUsed/>
    <w:rsid w:val="00F54FB6"/>
    <w:rPr>
      <w:vertAlign w:val="superscript"/>
    </w:rPr>
  </w:style>
  <w:style w:type="paragraph" w:styleId="NormalWeb">
    <w:name w:val="Normal (Web)"/>
    <w:basedOn w:val="Normal"/>
    <w:uiPriority w:val="99"/>
    <w:unhideWhenUsed/>
    <w:rsid w:val="00C0247C"/>
    <w:pPr>
      <w:spacing w:before="100" w:beforeAutospacing="1" w:after="100" w:afterAutospacing="1"/>
    </w:pPr>
  </w:style>
  <w:style w:type="character" w:styleId="Hyperlink">
    <w:name w:val="Hyperlink"/>
    <w:basedOn w:val="DefaultParagraphFont"/>
    <w:uiPriority w:val="99"/>
    <w:unhideWhenUsed/>
    <w:rsid w:val="00654753"/>
    <w:rPr>
      <w:color w:val="0563C1" w:themeColor="hyperlink"/>
      <w:u w:val="single"/>
    </w:rPr>
  </w:style>
  <w:style w:type="character" w:customStyle="1" w:styleId="UnresolvedMention1">
    <w:name w:val="Unresolved Mention1"/>
    <w:basedOn w:val="DefaultParagraphFont"/>
    <w:uiPriority w:val="99"/>
    <w:semiHidden/>
    <w:unhideWhenUsed/>
    <w:rsid w:val="00654753"/>
    <w:rPr>
      <w:color w:val="605E5C"/>
      <w:shd w:val="clear" w:color="auto" w:fill="E1DFDD"/>
    </w:rPr>
  </w:style>
  <w:style w:type="character" w:customStyle="1" w:styleId="Heading2Char">
    <w:name w:val="Heading 2 Char"/>
    <w:basedOn w:val="DefaultParagraphFont"/>
    <w:link w:val="Heading2"/>
    <w:uiPriority w:val="9"/>
    <w:semiHidden/>
    <w:rsid w:val="00654753"/>
    <w:rPr>
      <w:rFonts w:asciiTheme="majorHAnsi" w:eastAsiaTheme="majorEastAsia" w:hAnsiTheme="majorHAnsi" w:cstheme="majorBidi"/>
      <w:color w:val="2F5496" w:themeColor="accent1" w:themeShade="BF"/>
      <w:sz w:val="26"/>
      <w:szCs w:val="26"/>
    </w:rPr>
  </w:style>
  <w:style w:type="character" w:customStyle="1" w:styleId="sr-only">
    <w:name w:val="sr-only"/>
    <w:basedOn w:val="DefaultParagraphFont"/>
    <w:rsid w:val="005E2572"/>
  </w:style>
  <w:style w:type="character" w:customStyle="1" w:styleId="text">
    <w:name w:val="text"/>
    <w:basedOn w:val="DefaultParagraphFont"/>
    <w:rsid w:val="005E2572"/>
  </w:style>
  <w:style w:type="paragraph" w:styleId="Footer">
    <w:name w:val="footer"/>
    <w:basedOn w:val="Normal"/>
    <w:link w:val="FooterChar"/>
    <w:uiPriority w:val="99"/>
    <w:unhideWhenUsed/>
    <w:rsid w:val="009148B6"/>
    <w:pPr>
      <w:tabs>
        <w:tab w:val="center" w:pos="4680"/>
        <w:tab w:val="right" w:pos="9360"/>
      </w:tabs>
    </w:pPr>
  </w:style>
  <w:style w:type="character" w:customStyle="1" w:styleId="FooterChar">
    <w:name w:val="Footer Char"/>
    <w:basedOn w:val="DefaultParagraphFont"/>
    <w:link w:val="Footer"/>
    <w:uiPriority w:val="99"/>
    <w:rsid w:val="009148B6"/>
  </w:style>
  <w:style w:type="character" w:styleId="PageNumber">
    <w:name w:val="page number"/>
    <w:basedOn w:val="DefaultParagraphFont"/>
    <w:uiPriority w:val="99"/>
    <w:semiHidden/>
    <w:unhideWhenUsed/>
    <w:rsid w:val="009148B6"/>
  </w:style>
  <w:style w:type="character" w:customStyle="1" w:styleId="ff3">
    <w:name w:val="ff3"/>
    <w:basedOn w:val="DefaultParagraphFont"/>
    <w:rsid w:val="00831D8E"/>
  </w:style>
  <w:style w:type="character" w:customStyle="1" w:styleId="ff4">
    <w:name w:val="ff4"/>
    <w:basedOn w:val="DefaultParagraphFont"/>
    <w:rsid w:val="00831D8E"/>
  </w:style>
  <w:style w:type="character" w:customStyle="1" w:styleId="ff2">
    <w:name w:val="ff2"/>
    <w:basedOn w:val="DefaultParagraphFont"/>
    <w:rsid w:val="00831D8E"/>
  </w:style>
  <w:style w:type="character" w:customStyle="1" w:styleId="a">
    <w:name w:val="_"/>
    <w:basedOn w:val="DefaultParagraphFont"/>
    <w:rsid w:val="00831D8E"/>
  </w:style>
  <w:style w:type="character" w:customStyle="1" w:styleId="fc3">
    <w:name w:val="fc3"/>
    <w:basedOn w:val="DefaultParagraphFont"/>
    <w:rsid w:val="0083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6F70C-9D26-894C-84F2-DE3ECFFD3160}">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C1E21-2850-B642-8687-50A8244E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5</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Sharif Hossain</cp:lastModifiedBy>
  <cp:revision>11</cp:revision>
  <dcterms:created xsi:type="dcterms:W3CDTF">2020-04-01T15:46:00Z</dcterms:created>
  <dcterms:modified xsi:type="dcterms:W3CDTF">2022-06-18T15:04:00Z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documentId_8806</vt:lpwstr>
  </property>
</Properties>
</file>