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4748C">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All clinicians should keep themselves updated about recent developments including global spread of the disease.</w:t>
      </w:r>
    </w:p>
    <w:p w14:paraId="39749E28">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Non-essential international travel should be avoided at this time.</w:t>
      </w:r>
    </w:p>
    <w:p w14:paraId="4403952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People should stop spreading myths and false information about the disease and try to allay panic and anxiety of the public.</w:t>
      </w:r>
      <w:r>
        <w:rPr>
          <w:rFonts w:hint="default" w:ascii="Times New Roman" w:hAnsi="Times New Roman" w:cs="Times New Roman"/>
          <w:sz w:val="20"/>
          <w:szCs w:val="20"/>
        </w:rPr>
        <w:br w:type="textWrapping"/>
      </w:r>
    </w:p>
    <w:p w14:paraId="256DF359">
      <w:pPr>
        <w:pStyle w:val="4"/>
        <w:keepNext w:val="0"/>
        <w:keepLines w:val="0"/>
        <w:widowControl/>
        <w:suppressLineNumbers w:val="0"/>
        <w:rPr>
          <w:sz w:val="20"/>
          <w:szCs w:val="20"/>
        </w:rPr>
      </w:pPr>
      <w:r>
        <w:rPr>
          <w:rFonts w:hint="default" w:ascii="Times New Roman" w:hAnsi="Times New Roman" w:cs="Times New Roman"/>
          <w:b/>
          <w:bCs/>
          <w:color w:val="ED7D31" w:themeColor="accent2"/>
          <w:sz w:val="26"/>
          <w:szCs w:val="26"/>
          <w14:textFill>
            <w14:solidFill>
              <w14:schemeClr w14:val="accent2"/>
            </w14:solidFill>
          </w14:textFill>
        </w:rPr>
        <w:t>Conclusions</w:t>
      </w:r>
      <w:r>
        <w:rPr>
          <w:rFonts w:hint="default" w:ascii="Times New Roman" w:hAnsi="Times New Roman" w:cs="Times New Roman"/>
          <w:b/>
          <w:bCs/>
          <w:color w:val="ED7D31" w:themeColor="accent2"/>
          <w:sz w:val="26"/>
          <w:szCs w:val="26"/>
          <w14:textFill>
            <w14:solidFill>
              <w14:schemeClr w14:val="accent2"/>
            </w14:solidFill>
          </w14:textFill>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This new virus outbreak has challenged the economic, medical and public health infrastructure of China and to some extent, of other countries especially, its neighbours. Time alone will tell how the virus will impact our lives here in India. More so, future outbreaks of viruses and pathog</w:t>
      </w:r>
      <w:bookmarkStart w:id="0" w:name="_GoBack"/>
      <w:bookmarkEnd w:id="0"/>
      <w:r>
        <w:rPr>
          <w:rFonts w:hint="default" w:ascii="Times New Roman" w:hAnsi="Times New Roman" w:cs="Times New Roman"/>
          <w:sz w:val="20"/>
          <w:szCs w:val="20"/>
        </w:rPr>
        <w:t>ens of zoonotic origin are likely to continue. Therefore, apart from curbing this outbreak, efforts should be made to</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010E1"/>
    <w:rsid w:val="76E4312E"/>
    <w:rsid w:val="7F701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2025-11-12T15:18:40Z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002D13C244C449028FCB0D75519DB12F_11</vt:lpwstr>
  </property>
</Properties>
</file>