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6FD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Among the evaluated compounds, 4-(cyclopent-1-en-3-ylamino)-5-[2-(4-iodophenyl)hydrazinyl]4H-1,2,4-triazole-3-thiol and 4-(cyclopent-1-en-3-ylamino)-5-[2-(4-chlorophenyl)hydrazinyl]4H-1,2,4-triazole-3-thiol were found to be the most potent. These compounds were used for in silico studies, and molecular docking was accomplished into the active binding site of MERS-CoV helicase nsp13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21</w:t>
      </w:r>
      <w:r>
        <w:rPr>
          <w:rFonts w:hint="default" w:ascii="Times New Roman" w:hAnsi="Times New Roman" w:cs="Times New Roman"/>
          <w:sz w:val="20"/>
          <w:szCs w:val="20"/>
        </w:rPr>
        <w:t>). Further studies are required for evaluating the therapeutic potential of these newly identified compounds in the management of COVID-19 infection.</w:t>
      </w:r>
    </w:p>
    <w:p w14:paraId="65EAF07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Passive Immunization/Antibody Therapy/MAb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Monoclonal antibodies (MAbs) may be helpful in the intervention of disease in CoV-exposed individuals. Patients recovering from SARS showed robust neutralizing antibodies against this CoV infection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164</w:t>
      </w:r>
      <w:r>
        <w:rPr>
          <w:rFonts w:hint="default" w:ascii="Times New Roman" w:hAnsi="Times New Roman" w:cs="Times New Roman"/>
          <w:sz w:val="20"/>
          <w:szCs w:val="20"/>
        </w:rPr>
        <w:t>). A set of MAbs aimed at the MERS-CoV S protein-specific domains, comprising six specific epitope groups interacting with receptor-binding, membrane fusion, and sialic acid-binding sites, make up the neutralizing class of S protein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198, 199</w:t>
      </w:r>
      <w:r>
        <w:rPr>
          <w:rFonts w:hint="default" w:ascii="Times New Roman" w:hAnsi="Times New Roman" w:cs="Times New Roman"/>
          <w:sz w:val="20"/>
          <w:szCs w:val="20"/>
        </w:rPr>
        <w:t>). Passive immunization employing weaker and strongly neutralizing antibodies provided considerable protection in mice against a MERS-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91980"/>
    <w:rsid w:val="1FB9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2025-11-12T05:36:00Z</dcterms:created>
  <dc:creator>1023_ Sarif</dc:creator>
  <cp:lastModifiedBy>1023_ Sarif</cp:lastModifiedBy>
  <dcterms:modified xsi:type="dcterms:W3CDTF">2025-11-12T06:30:59Z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9B7715CC500E423885239E38B5508A3D_11</vt:lpwstr>
  </property>
</Properties>
</file>