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1. Microsoft</w:t>
      </w:r>
      <w:r w:rsidDel="00000000" w:rsidR="00000000" w:rsidRPr="00000000">
        <w:rPr>
          <w:rtl w:val="0"/>
        </w:rPr>
        <w:t xml:space="preserve">- Stacks used different layers of Microsoft software in a structured manner that is used across worldwide by different developers for developing applications using a .NET framework, different programming languages, different</w:t>
      </w:r>
      <w:r w:rsidDel="00000000" w:rsidR="00000000" w:rsidRPr="00000000">
        <w:rPr>
          <w:rtl w:val="0"/>
        </w:rPr>
        <w:t xml:space="preserve"> </w:t>
      </w:r>
      <w:hyperlink r:id="rId6">
        <w:r w:rsidDel="00000000" w:rsidR="00000000" w:rsidRPr="00000000">
          <w:rPr>
            <w:color w:val="2d2d2d"/>
            <w:rtl w:val="0"/>
          </w:rPr>
          <w:t xml:space="preserve">Microsoft Development Services</w:t>
        </w:r>
      </w:hyperlink>
      <w:r w:rsidDel="00000000" w:rsidR="00000000" w:rsidRPr="00000000">
        <w:rPr>
          <w:rtl w:val="0"/>
        </w:rPr>
        <w:t xml:space="preserve"> </w:t>
      </w:r>
      <w:r w:rsidDel="00000000" w:rsidR="00000000" w:rsidRPr="00000000">
        <w:rPr>
          <w:rtl w:val="0"/>
        </w:rPr>
        <w:t xml:space="preserve">and components.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Why they choose that stack</w:t>
      </w:r>
      <w:r w:rsidDel="00000000" w:rsidR="00000000" w:rsidRPr="00000000">
        <w:rPr>
          <w:rtl w:val="0"/>
        </w:rPr>
        <w:t xml:space="preserve">: Microsoft stack is the sustained engineering team at Microsoft. That team takes, for example, NAV 2016 and ensures it will run with SQL 2018. Guarantee that that product is going to work on more current versions of either Windows or SQL. And that sustained engineering team signs off that they have validated and tested the ability for these components to work together.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Job posting:Support Engineers (SE): </w:t>
      </w:r>
      <w:r w:rsidDel="00000000" w:rsidR="00000000" w:rsidRPr="00000000">
        <w:rPr>
          <w:rtl w:val="0"/>
        </w:rPr>
        <w:t xml:space="preserve">serve as frontline technical resources for Microsoft customers and partners via phone, email or web. They deliver unique value by collaboratively and reactively solving customer problems, providing proactive support advice, contributing to product quality and enhancements and creating self-help assets to broadly reach more customers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Responsible for the customer support experience with Microsoft</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Own, troubleshoot and solve customer technical issues, using collaboration, troubleshooting best practices and transparency within and across teams (e.g. swarming)</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Identify cases that require escalation (either technically or strategically)</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Create and maintain incident management requests to product group or engineering group</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Contribute to case deflection initiatives, automation and other digital self-help assets to improve customer and engineer experience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Provide ramp activities, knowledge sharing, technical coaching and mentoring</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Drive technical collaboration and engagement outside of CSS (Product Engineering teams, Services, Support, Regions)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Lead or participate in building communities with peer delivery roles; may be workload or specialty specific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2. Salesforce</w:t>
      </w:r>
      <w:r w:rsidDel="00000000" w:rsidR="00000000" w:rsidRPr="00000000">
        <w:rPr>
          <w:rtl w:val="0"/>
        </w:rPr>
        <w:t xml:space="preserve"> - Inside of Salesforce, the primary stack is Oracle, Aura (lightning), Java. So just prep on Aura &amp; Java &amp; </w:t>
      </w:r>
      <w:r w:rsidDel="00000000" w:rsidR="00000000" w:rsidRPr="00000000">
        <w:rPr>
          <w:rtl w:val="0"/>
        </w:rPr>
        <w:t xml:space="preserve">Algorithm</w:t>
      </w:r>
      <w:r w:rsidDel="00000000" w:rsidR="00000000" w:rsidRPr="00000000">
        <w:rPr>
          <w:rtl w:val="0"/>
        </w:rPr>
        <w:t xml:space="preserve">. Utilizing </w:t>
      </w:r>
      <w:hyperlink r:id="rId7">
        <w:r w:rsidDel="00000000" w:rsidR="00000000" w:rsidRPr="00000000">
          <w:rPr>
            <w:color w:val="1155cc"/>
            <w:u w:val="single"/>
            <w:rtl w:val="0"/>
          </w:rPr>
          <w:t xml:space="preserve">Oracle</w:t>
        </w:r>
      </w:hyperlink>
      <w:r w:rsidDel="00000000" w:rsidR="00000000" w:rsidRPr="00000000">
        <w:rPr>
          <w:rtl w:val="0"/>
        </w:rPr>
        <w:t xml:space="preserve"> as a database, it not only improves the end product of the company but makes it more secure and reliable.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​​Why they use the stack</w:t>
      </w:r>
      <w:r w:rsidDel="00000000" w:rsidR="00000000" w:rsidRPr="00000000">
        <w:rPr>
          <w:rtl w:val="0"/>
        </w:rPr>
        <w:t xml:space="preserve">: It has the multi-tenancy architecture where clouds are used to share resources reliably and securely. The multitenant Salesforce database architecture has a huge impact on application delivery and the infrastructure. In simple words, Salesforce database architecture is highly similar to the architecture of relational database systems and easy to understand as well.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Job posting:</w:t>
      </w:r>
      <w:r w:rsidDel="00000000" w:rsidR="00000000" w:rsidRPr="00000000">
        <w:rPr>
          <w:rtl w:val="0"/>
        </w:rPr>
        <w:t xml:space="preserve"> UX Design Lead</w:t>
      </w:r>
    </w:p>
    <w:p w:rsidR="00000000" w:rsidDel="00000000" w:rsidP="00000000" w:rsidRDefault="00000000" w:rsidRPr="00000000" w14:paraId="00000018">
      <w:pPr>
        <w:rPr/>
      </w:pPr>
      <w:r w:rsidDel="00000000" w:rsidR="00000000" w:rsidRPr="00000000">
        <w:rPr>
          <w:rtl w:val="0"/>
        </w:rPr>
        <w:t xml:space="preserve">Salesforce Experience Design is a group of passionate designers who build ground-breaking experiences by turning human insights into business impact at Salesforce scale.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Playing an integral part in the Customer Success Group, we partner alongside Service, Sales, Marketing, IT, and Human Capital Management Lines of Business across all industry verticals to help customers fuel the full power of Salesforce through a design-centric approach delivering useful, usable and desirable experiences.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Design Leadership</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Demonstrate Design-Thinking methods and participate and contribute to new methods and offerings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Assist with digital strategies and visions and ensure these are communicated effectively</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Understand and guide research, interaction and visual design across the Salesforce platform, driving towards the highest level of quality and execution</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Present concepts clearly and justify design decisions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Provide mentorship and guidance to other designers within the Experience Design group</w:t>
        <w:br w:type="textWrapping"/>
        <w:t xml:space="preserve"> </w:t>
      </w:r>
    </w:p>
    <w:p w:rsidR="00000000" w:rsidDel="00000000" w:rsidP="00000000" w:rsidRDefault="00000000" w:rsidRPr="00000000" w14:paraId="00000022">
      <w:pPr>
        <w:rPr/>
      </w:pPr>
      <w:r w:rsidDel="00000000" w:rsidR="00000000" w:rsidRPr="00000000">
        <w:rPr>
          <w:rtl w:val="0"/>
        </w:rPr>
        <w:t xml:space="preserve">Client Engagement</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Lead changes in project scope, identify potential issues, and adjust when necessary</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Collaborate with internal team members to structure project work, plan and complete client proposals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Identify new business opportunities and be able to connect appropriate people to support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Lead and drive key experience design activities throughout a project’s lifecycle including research, workshops, and conducting interviews and synthesizing</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Multi-task and perform well under pressure in a constantly evolving environment with key partners and teams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Build close relationships with customers and key partners and ensure project teams and client understand roles, responsibilities and vision of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3. IBM-</w:t>
      </w:r>
      <w:r w:rsidDel="00000000" w:rsidR="00000000" w:rsidRPr="00000000">
        <w:rPr>
          <w:rtl w:val="0"/>
        </w:rPr>
        <w:t xml:space="preserve"> Uses 176 technology products and services including HTML5, Google Analytics, and jQuery, according to </w:t>
      </w:r>
      <w:hyperlink r:id="rId8">
        <w:r w:rsidDel="00000000" w:rsidR="00000000" w:rsidRPr="00000000">
          <w:rPr>
            <w:color w:val="1155cc"/>
            <w:u w:val="single"/>
            <w:rtl w:val="0"/>
          </w:rPr>
          <w:t xml:space="preserve">G2 Stack</w:t>
        </w:r>
      </w:hyperlink>
      <w:r w:rsidDel="00000000" w:rsidR="00000000" w:rsidRPr="00000000">
        <w:rPr>
          <w:rtl w:val="0"/>
        </w:rPr>
        <w:t xml:space="preserve">. IBM is actively using 106 technologies for its website, according to </w:t>
      </w:r>
      <w:hyperlink r:id="rId9">
        <w:r w:rsidDel="00000000" w:rsidR="00000000" w:rsidRPr="00000000">
          <w:rPr>
            <w:color w:val="1155cc"/>
            <w:u w:val="single"/>
            <w:rtl w:val="0"/>
          </w:rPr>
          <w:t xml:space="preserve">BuiltWith</w:t>
        </w:r>
      </w:hyperlink>
      <w:r w:rsidDel="00000000" w:rsidR="00000000" w:rsidRPr="00000000">
        <w:rPr>
          <w:rtl w:val="0"/>
        </w:rPr>
        <w:t xml:space="preserve">. These include Viewport Meta, IPhone / Mobile Compatible, and Google Font API.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​​Why they use the stack: </w:t>
      </w:r>
      <w:r w:rsidDel="00000000" w:rsidR="00000000" w:rsidRPr="00000000">
        <w:rPr>
          <w:rtl w:val="0"/>
        </w:rPr>
        <w:t xml:space="preserve">Application stacks enable the development and optimization of containerized, cloud-native microservice applications. Each application stack includes the necessary software dependencies and container technology, which enables developers to focus on writing application code.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Job posting</w:t>
      </w:r>
      <w:r w:rsidDel="00000000" w:rsidR="00000000" w:rsidRPr="00000000">
        <w:rPr>
          <w:rtl w:val="0"/>
        </w:rPr>
        <w:t xml:space="preserve">: Java Developer: As an Application Developer, you will lead IBM into the future by translating system requirements into the design and development of customized systems in an agile environment.  The success of IBM is in your hands as you transform vital business needs into code and drive innovation. Your work will power IBM and its clients globally, collaborating and integrating code into enterprise systems. You will have access to the latest education, tools and technology, and a limitless career path with the world’s technology leader. Come to IBM and make a global impact!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Role and Responsibilities IBM has immediate openings for Application Development Specialists. Our clients are some of the world’s leading companies, the successful candidate will be part of challenging and rewarding projects to build and support technical solutions to meet their business needs. As an Application Development Specialist you will be expected provide development, support and delivery services for complex client applications. This role requires a broad knowledge to troubleshoot and resolve issues,</w:t>
      </w:r>
    </w:p>
    <w:p w:rsidR="00000000" w:rsidDel="00000000" w:rsidP="00000000" w:rsidRDefault="00000000" w:rsidRPr="00000000" w14:paraId="00000032">
      <w:pPr>
        <w:rPr/>
      </w:pPr>
      <w:r w:rsidDel="00000000" w:rsidR="00000000" w:rsidRPr="00000000">
        <w:rPr>
          <w:rtl w:val="0"/>
        </w:rPr>
        <w:t xml:space="preserve">work cross team to develop and implement solutions and provide technical support and consultation.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Required Technical and Professional Expertise</w:t>
      </w:r>
    </w:p>
    <w:p w:rsidR="00000000" w:rsidDel="00000000" w:rsidP="00000000" w:rsidRDefault="00000000" w:rsidRPr="00000000" w14:paraId="00000035">
      <w:pPr>
        <w:rPr/>
      </w:pPr>
      <w:r w:rsidDel="00000000" w:rsidR="00000000" w:rsidRPr="00000000">
        <w:rPr>
          <w:rtl w:val="0"/>
        </w:rPr>
        <w:t xml:space="preserve">• 3 years or more of experience programming as a Java Developer</w:t>
      </w:r>
    </w:p>
    <w:p w:rsidR="00000000" w:rsidDel="00000000" w:rsidP="00000000" w:rsidRDefault="00000000" w:rsidRPr="00000000" w14:paraId="00000036">
      <w:pPr>
        <w:rPr/>
      </w:pPr>
      <w:r w:rsidDel="00000000" w:rsidR="00000000" w:rsidRPr="00000000">
        <w:rPr>
          <w:rtl w:val="0"/>
        </w:rPr>
        <w:t xml:space="preserve">• 2 year or more of experience using Spring Boot</w:t>
      </w:r>
    </w:p>
    <w:p w:rsidR="00000000" w:rsidDel="00000000" w:rsidP="00000000" w:rsidRDefault="00000000" w:rsidRPr="00000000" w14:paraId="00000037">
      <w:pPr>
        <w:rPr/>
      </w:pPr>
      <w:r w:rsidDel="00000000" w:rsidR="00000000" w:rsidRPr="00000000">
        <w:rPr>
          <w:rtl w:val="0"/>
        </w:rPr>
        <w:t xml:space="preserve">• 2 year or more of experience using RESTful APIs</w:t>
      </w:r>
    </w:p>
    <w:p w:rsidR="00000000" w:rsidDel="00000000" w:rsidP="00000000" w:rsidRDefault="00000000" w:rsidRPr="00000000" w14:paraId="00000038">
      <w:pPr>
        <w:rPr/>
      </w:pPr>
      <w:r w:rsidDel="00000000" w:rsidR="00000000" w:rsidRPr="00000000">
        <w:rPr>
          <w:rtl w:val="0"/>
        </w:rPr>
        <w:t xml:space="preserve">• 2 year or more of experience with developing Microservices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Preferred Technical and Professional Expertise</w:t>
      </w:r>
    </w:p>
    <w:p w:rsidR="00000000" w:rsidDel="00000000" w:rsidP="00000000" w:rsidRDefault="00000000" w:rsidRPr="00000000" w14:paraId="0000003B">
      <w:pPr>
        <w:rPr/>
      </w:pPr>
      <w:r w:rsidDel="00000000" w:rsidR="00000000" w:rsidRPr="00000000">
        <w:rPr>
          <w:rtl w:val="0"/>
        </w:rPr>
        <w:t xml:space="preserve">• Understanding of CNCF principles and initiative</w:t>
      </w:r>
    </w:p>
    <w:p w:rsidR="00000000" w:rsidDel="00000000" w:rsidP="00000000" w:rsidRDefault="00000000" w:rsidRPr="00000000" w14:paraId="0000003C">
      <w:pPr>
        <w:rPr/>
      </w:pPr>
      <w:r w:rsidDel="00000000" w:rsidR="00000000" w:rsidRPr="00000000">
        <w:rPr>
          <w:rtl w:val="0"/>
        </w:rPr>
        <w:t xml:space="preserve">• Knowledge of CI / CD concepts and docker</w:t>
      </w:r>
    </w:p>
    <w:p w:rsidR="00000000" w:rsidDel="00000000" w:rsidP="00000000" w:rsidRDefault="00000000" w:rsidRPr="00000000" w14:paraId="0000003D">
      <w:pPr>
        <w:rPr/>
      </w:pPr>
      <w:r w:rsidDel="00000000" w:rsidR="00000000" w:rsidRPr="00000000">
        <w:rPr>
          <w:rtl w:val="0"/>
        </w:rPr>
        <w:t xml:space="preserve">• Strong verbal and written communication skills</w:t>
      </w:r>
    </w:p>
    <w:p w:rsidR="00000000" w:rsidDel="00000000" w:rsidP="00000000" w:rsidRDefault="00000000" w:rsidRPr="00000000" w14:paraId="0000003E">
      <w:pPr>
        <w:rPr/>
      </w:pPr>
      <w:r w:rsidDel="00000000" w:rsidR="00000000" w:rsidRPr="00000000">
        <w:rPr>
          <w:rtl w:val="0"/>
        </w:rPr>
        <w:t xml:space="preserve">• Ability to write unit tests associated</w:t>
      </w:r>
    </w:p>
    <w:p w:rsidR="00000000" w:rsidDel="00000000" w:rsidP="00000000" w:rsidRDefault="00000000" w:rsidRPr="00000000" w14:paraId="0000003F">
      <w:pPr>
        <w:rPr/>
      </w:pPr>
      <w:r w:rsidDel="00000000" w:rsidR="00000000" w:rsidRPr="00000000">
        <w:rPr>
          <w:rtl w:val="0"/>
        </w:rPr>
        <w:t xml:space="preserve">• Experience using Spring Cloud</w:t>
      </w:r>
    </w:p>
    <w:p w:rsidR="00000000" w:rsidDel="00000000" w:rsidP="00000000" w:rsidRDefault="00000000" w:rsidRPr="00000000" w14:paraId="00000040">
      <w:pPr>
        <w:rPr/>
      </w:pPr>
      <w:r w:rsidDel="00000000" w:rsidR="00000000" w:rsidRPr="00000000">
        <w:rPr>
          <w:rtl w:val="0"/>
        </w:rPr>
        <w:t xml:space="preserve">• Experience with Docker or Kubernetes</w:t>
      </w:r>
    </w:p>
    <w:p w:rsidR="00000000" w:rsidDel="00000000" w:rsidP="00000000" w:rsidRDefault="00000000" w:rsidRPr="00000000" w14:paraId="00000041">
      <w:pPr>
        <w:rPr/>
      </w:pPr>
      <w:r w:rsidDel="00000000" w:rsidR="00000000" w:rsidRPr="00000000">
        <w:rPr>
          <w:rtl w:val="0"/>
        </w:rPr>
        <w:t xml:space="preserve">• Experience with Messaging</w:t>
      </w:r>
    </w:p>
    <w:p w:rsidR="00000000" w:rsidDel="00000000" w:rsidP="00000000" w:rsidRDefault="00000000" w:rsidRPr="00000000" w14:paraId="00000042">
      <w:pPr>
        <w:rPr/>
      </w:pPr>
      <w:r w:rsidDel="00000000" w:rsidR="00000000" w:rsidRPr="00000000">
        <w:rPr>
          <w:rtl w:val="0"/>
        </w:rPr>
        <w:t xml:space="preserve">• Experience with Caching</w:t>
      </w:r>
    </w:p>
    <w:p w:rsidR="00000000" w:rsidDel="00000000" w:rsidP="00000000" w:rsidRDefault="00000000" w:rsidRPr="00000000" w14:paraId="00000043">
      <w:pPr>
        <w:rPr/>
      </w:pPr>
      <w:r w:rsidDel="00000000" w:rsidR="00000000" w:rsidRPr="00000000">
        <w:rPr>
          <w:rtl w:val="0"/>
        </w:rPr>
        <w:t xml:space="preserve">• Experience using CI/CD tools (Git, Sonar)</w:t>
      </w:r>
    </w:p>
    <w:p w:rsidR="00000000" w:rsidDel="00000000" w:rsidP="00000000" w:rsidRDefault="00000000" w:rsidRPr="00000000" w14:paraId="00000044">
      <w:pPr>
        <w:rPr/>
      </w:pPr>
      <w:r w:rsidDel="00000000" w:rsidR="00000000" w:rsidRPr="00000000">
        <w:rPr>
          <w:rtl w:val="0"/>
        </w:rPr>
        <w:t xml:space="preserve">• Experience with UI development: Angular, React, Node.JS and/or JavaScript</w:t>
      </w:r>
    </w:p>
    <w:p w:rsidR="00000000" w:rsidDel="00000000" w:rsidP="00000000" w:rsidRDefault="00000000" w:rsidRPr="00000000" w14:paraId="00000045">
      <w:pPr>
        <w:rPr/>
      </w:pPr>
      <w:r w:rsidDel="00000000" w:rsidR="00000000" w:rsidRPr="00000000">
        <w:rPr>
          <w:rtl w:val="0"/>
        </w:rPr>
        <w:t xml:space="preserve">• Knowledgeable with Agile, Scrum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2d2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iltwith.com/" TargetMode="External"/><Relationship Id="rId5" Type="http://schemas.openxmlformats.org/officeDocument/2006/relationships/styles" Target="styles.xml"/><Relationship Id="rId6" Type="http://schemas.openxmlformats.org/officeDocument/2006/relationships/hyperlink" Target="https://www.cisin.com/service/microsoft-development.htm" TargetMode="External"/><Relationship Id="rId7" Type="http://schemas.openxmlformats.org/officeDocument/2006/relationships/hyperlink" Target="https://www.janbasktraining.com/blog/oracle-dba-tutorial-guide-beginners/" TargetMode="External"/><Relationship Id="rId8" Type="http://schemas.openxmlformats.org/officeDocument/2006/relationships/hyperlink" Target="https://stack.g2.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