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br/>
        <w:t>APPLICATION ANALYSIS DOCUMENT</w:t>
        <w:br/>
      </w:r>
      <w:r>
        <w:rPr>
          <w:b/>
          <w:sz w:val="32"/>
        </w:rPr>
        <w:t>Automation Exercise Hybrid Automation Framework</w:t>
        <w:br/>
      </w:r>
      <w:r>
        <w:rPr>
          <w:sz w:val="24"/>
        </w:rPr>
        <w:t>Playwright + TypeScript | UI + API + Hybrid Automation</w:t>
        <w:br/>
        <w:br/>
      </w:r>
    </w:p>
    <w:tbl>
      <w:tblPr>
        <w:tblStyle w:val="TableGrid"/>
        <w:tblW w:type="auto" w:w="0"/>
        <w:jc w:val="center"/>
        <w:tblLook w:firstColumn="1" w:firstRow="1" w:lastColumn="0" w:lastRow="0" w:noHBand="0" w:noVBand="1" w:val="04A0"/>
      </w:tblPr>
      <w:tblGrid>
        <w:gridCol w:w="5040"/>
        <w:gridCol w:w="5040"/>
      </w:tblGrid>
      <w:tr>
        <w:tc>
          <w:tcPr>
            <w:tcW w:type="dxa" w:w="2880"/>
            <w:shd w:fill="1F4E79"/>
          </w:tcPr>
          <w:p>
            <w:r/>
            <w:r>
              <w:rPr>
                <w:b/>
                <w:color w:val="FFFFFF"/>
              </w:rPr>
              <w:t>Field</w:t>
            </w:r>
          </w:p>
        </w:tc>
        <w:tc>
          <w:tcPr>
            <w:tcW w:type="dxa" w:w="6912"/>
            <w:shd w:fill="1F4E79"/>
          </w:tcPr>
          <w:p>
            <w:r/>
            <w:r>
              <w:rPr>
                <w:b/>
                <w:color w:val="FFFFFF"/>
              </w:rPr>
              <w:t>Value</w:t>
            </w:r>
          </w:p>
        </w:tc>
      </w:tr>
      <w:tr>
        <w:tc>
          <w:tcPr>
            <w:tcW w:type="dxa" w:w="2880"/>
            <w:vAlign w:val="top"/>
          </w:tcPr>
          <w:p>
            <w:r>
              <w:t>Document ID</w:t>
            </w:r>
          </w:p>
        </w:tc>
        <w:tc>
          <w:tcPr>
            <w:tcW w:type="dxa" w:w="6912"/>
            <w:vAlign w:val="top"/>
          </w:tcPr>
          <w:p>
            <w:r>
              <w:t>AE-AA-001</w:t>
            </w:r>
          </w:p>
        </w:tc>
      </w:tr>
      <w:tr>
        <w:tc>
          <w:tcPr>
            <w:tcW w:type="dxa" w:w="2880"/>
            <w:vAlign w:val="top"/>
          </w:tcPr>
          <w:p>
            <w:r>
              <w:t>Document Title</w:t>
            </w:r>
          </w:p>
        </w:tc>
        <w:tc>
          <w:tcPr>
            <w:tcW w:type="dxa" w:w="6912"/>
            <w:vAlign w:val="top"/>
          </w:tcPr>
          <w:p>
            <w:r>
              <w:t>Application Analysis</w:t>
            </w:r>
          </w:p>
        </w:tc>
      </w:tr>
      <w:tr>
        <w:tc>
          <w:tcPr>
            <w:tcW w:type="dxa" w:w="2880"/>
            <w:vAlign w:val="top"/>
          </w:tcPr>
          <w:p>
            <w:r>
              <w:t>Project</w:t>
            </w:r>
          </w:p>
        </w:tc>
        <w:tc>
          <w:tcPr>
            <w:tcW w:type="dxa" w:w="6912"/>
            <w:vAlign w:val="top"/>
          </w:tcPr>
          <w:p>
            <w:r>
              <w:t>Automation Exercise Hybrid Automation Framework</w:t>
            </w:r>
          </w:p>
        </w:tc>
      </w:tr>
      <w:tr>
        <w:tc>
          <w:tcPr>
            <w:tcW w:type="dxa" w:w="2880"/>
            <w:vAlign w:val="top"/>
          </w:tcPr>
          <w:p>
            <w:r>
              <w:t>Target Application</w:t>
            </w:r>
          </w:p>
        </w:tc>
        <w:tc>
          <w:tcPr>
            <w:tcW w:type="dxa" w:w="6912"/>
            <w:vAlign w:val="top"/>
          </w:tcPr>
          <w:p>
            <w:r>
              <w:t>Automation Exercise - https://automationexercise.com/</w:t>
            </w:r>
          </w:p>
        </w:tc>
      </w:tr>
      <w:tr>
        <w:tc>
          <w:tcPr>
            <w:tcW w:type="dxa" w:w="2880"/>
            <w:vAlign w:val="top"/>
          </w:tcPr>
          <w:p>
            <w:r>
              <w:t>Version</w:t>
            </w:r>
          </w:p>
        </w:tc>
        <w:tc>
          <w:tcPr>
            <w:tcW w:type="dxa" w:w="6912"/>
            <w:vAlign w:val="top"/>
          </w:tcPr>
          <w:p>
            <w:r>
              <w:t>1.0</w:t>
            </w:r>
          </w:p>
        </w:tc>
      </w:tr>
      <w:tr>
        <w:tc>
          <w:tcPr>
            <w:tcW w:type="dxa" w:w="2880"/>
            <w:vAlign w:val="top"/>
          </w:tcPr>
          <w:p>
            <w:r>
              <w:t>Status</w:t>
            </w:r>
          </w:p>
        </w:tc>
        <w:tc>
          <w:tcPr>
            <w:tcW w:type="dxa" w:w="6912"/>
            <w:vAlign w:val="top"/>
          </w:tcPr>
          <w:p>
            <w:r>
              <w:t>Baselined Draft</w:t>
            </w:r>
          </w:p>
        </w:tc>
      </w:tr>
      <w:tr>
        <w:tc>
          <w:tcPr>
            <w:tcW w:type="dxa" w:w="2880"/>
            <w:vAlign w:val="top"/>
          </w:tcPr>
          <w:p>
            <w:r>
              <w:t>Prepared By</w:t>
            </w:r>
          </w:p>
        </w:tc>
        <w:tc>
          <w:tcPr>
            <w:tcW w:type="dxa" w:w="6912"/>
            <w:vAlign w:val="top"/>
          </w:tcPr>
          <w:p>
            <w:r>
              <w:t>QA Lead</w:t>
            </w:r>
          </w:p>
        </w:tc>
      </w:tr>
      <w:tr>
        <w:tc>
          <w:tcPr>
            <w:tcW w:type="dxa" w:w="2880"/>
            <w:vAlign w:val="top"/>
          </w:tcPr>
          <w:p>
            <w:r>
              <w:t>Reviewer</w:t>
            </w:r>
          </w:p>
        </w:tc>
        <w:tc>
          <w:tcPr>
            <w:tcW w:type="dxa" w:w="6912"/>
            <w:vAlign w:val="top"/>
          </w:tcPr>
          <w:p>
            <w:r>
              <w:t>QA Lead</w:t>
            </w:r>
          </w:p>
        </w:tc>
      </w:tr>
      <w:tr>
        <w:tc>
          <w:tcPr>
            <w:tcW w:type="dxa" w:w="2880"/>
            <w:vAlign w:val="top"/>
          </w:tcPr>
          <w:p>
            <w:r>
              <w:t>Date</w:t>
            </w:r>
          </w:p>
        </w:tc>
        <w:tc>
          <w:tcPr>
            <w:tcW w:type="dxa" w:w="6912"/>
            <w:vAlign w:val="top"/>
          </w:tcPr>
          <w:p>
            <w:r>
              <w:t>07 July 2026</w:t>
            </w:r>
          </w:p>
        </w:tc>
      </w:tr>
      <w:tr>
        <w:tc>
          <w:tcPr>
            <w:tcW w:type="dxa" w:w="2880"/>
            <w:vAlign w:val="top"/>
          </w:tcPr>
          <w:p>
            <w:r>
              <w:t>Classification</w:t>
            </w:r>
          </w:p>
        </w:tc>
        <w:tc>
          <w:tcPr>
            <w:tcW w:type="dxa" w:w="6912"/>
            <w:vAlign w:val="top"/>
          </w:tcPr>
          <w:p>
            <w:r>
              <w:t>Portfolio / Internal</w:t>
            </w:r>
          </w:p>
        </w:tc>
      </w:tr>
    </w:tbl>
    <w:p/>
    <w:p>
      <w:pPr>
        <w:pStyle w:val="Heading1"/>
      </w:pPr>
      <w:r>
        <w:t>Purpose</w:t>
      </w:r>
    </w:p>
    <w:p>
      <w:r>
        <w:t>This document captures the initial application analysis for the Automation Exercise web application. It identifies major modules, business flows, testable features, automation opportunities, risks, and Phase 1 focus areas before moving into requirement analysis, test planning, and automation design.</w:t>
      </w:r>
    </w:p>
    <w:p>
      <w:r>
        <w:br w:type="page"/>
      </w:r>
    </w:p>
    <w:p>
      <w:pPr>
        <w:pStyle w:val="Heading1"/>
      </w:pPr>
      <w:r>
        <w:t>Revision History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440"/>
            <w:shd w:fill="1F4E79"/>
          </w:tcPr>
          <w:p>
            <w:r/>
            <w:r>
              <w:rPr>
                <w:b/>
                <w:color w:val="FFFFFF"/>
              </w:rPr>
              <w:t>Version</w:t>
            </w:r>
          </w:p>
        </w:tc>
        <w:tc>
          <w:tcPr>
            <w:tcW w:type="dxa" w:w="1728"/>
            <w:shd w:fill="1F4E79"/>
          </w:tcPr>
          <w:p>
            <w:r/>
            <w:r>
              <w:rPr>
                <w:b/>
                <w:color w:val="FFFFFF"/>
              </w:rPr>
              <w:t>Date</w:t>
            </w:r>
          </w:p>
        </w:tc>
        <w:tc>
          <w:tcPr>
            <w:tcW w:type="dxa" w:w="5760"/>
            <w:shd w:fill="1F4E79"/>
          </w:tcPr>
          <w:p>
            <w:r/>
            <w:r>
              <w:rPr>
                <w:b/>
                <w:color w:val="FFFFFF"/>
              </w:rPr>
              <w:t>Description</w:t>
            </w:r>
          </w:p>
        </w:tc>
        <w:tc>
          <w:tcPr>
            <w:tcW w:type="dxa" w:w="1728"/>
            <w:shd w:fill="1F4E79"/>
          </w:tcPr>
          <w:p>
            <w:r/>
            <w:r>
              <w:rPr>
                <w:b/>
                <w:color w:val="FFFFFF"/>
              </w:rPr>
              <w:t>Author</w:t>
            </w:r>
          </w:p>
        </w:tc>
      </w:tr>
      <w:tr>
        <w:tc>
          <w:tcPr>
            <w:tcW w:type="dxa" w:w="1440"/>
            <w:vAlign w:val="top"/>
          </w:tcPr>
          <w:p>
            <w:r>
              <w:t>1.0</w:t>
            </w:r>
          </w:p>
        </w:tc>
        <w:tc>
          <w:tcPr>
            <w:tcW w:type="dxa" w:w="1728"/>
            <w:vAlign w:val="top"/>
          </w:tcPr>
          <w:p>
            <w:r>
              <w:t>07-Jul-2026</w:t>
            </w:r>
          </w:p>
        </w:tc>
        <w:tc>
          <w:tcPr>
            <w:tcW w:type="dxa" w:w="5760"/>
            <w:vAlign w:val="top"/>
          </w:tcPr>
          <w:p>
            <w:r>
              <w:t>Initial baselined application analysis for Phase 1 QA foundation.</w:t>
            </w:r>
          </w:p>
        </w:tc>
        <w:tc>
          <w:tcPr>
            <w:tcW w:type="dxa" w:w="1728"/>
            <w:vAlign w:val="top"/>
          </w:tcPr>
          <w:p>
            <w:r>
              <w:t>QA Lead</w:t>
            </w:r>
          </w:p>
        </w:tc>
      </w:tr>
    </w:tbl>
    <w:p/>
    <w:p>
      <w:pPr>
        <w:pStyle w:val="Heading1"/>
      </w:pPr>
      <w:r>
        <w:t>1. Executive Summary</w:t>
      </w:r>
    </w:p>
    <w:p>
      <w:r>
        <w:t>Automation Exercise is a public e-commerce practice application designed for automation engineers. It provides realistic UI workflows such as signup, login, product browsing, cart management, checkout, contact form submission, and API testing practice. This makes it suitable for building a hybrid Playwright + TypeScript automation framework that validates both UI and API behavior within a single portfolio-grade project.</w:t>
      </w:r>
    </w:p>
    <w:p>
      <w:pPr>
        <w:pStyle w:val="Heading1"/>
      </w:pPr>
      <w:r>
        <w:t>2. Application Overview</w:t>
      </w:r>
    </w:p>
    <w:tbl>
      <w:tblPr>
        <w:tblStyle w:val="TableGrid"/>
        <w:tblW w:type="auto" w:w="0"/>
        <w:jc w:val="center"/>
        <w:tblLook w:firstColumn="1" w:firstRow="1" w:lastColumn="0" w:lastRow="0" w:noHBand="0" w:noVBand="1" w:val="04A0"/>
      </w:tblPr>
      <w:tblGrid>
        <w:gridCol w:w="5040"/>
        <w:gridCol w:w="5040"/>
      </w:tblGrid>
      <w:tr>
        <w:tc>
          <w:tcPr>
            <w:tcW w:type="dxa" w:w="2880"/>
            <w:shd w:fill="1F4E79"/>
          </w:tcPr>
          <w:p>
            <w:r/>
            <w:r>
              <w:rPr>
                <w:b/>
                <w:color w:val="FFFFFF"/>
              </w:rPr>
              <w:t>Attribute</w:t>
            </w:r>
          </w:p>
        </w:tc>
        <w:tc>
          <w:tcPr>
            <w:tcW w:type="dxa" w:w="6912"/>
            <w:shd w:fill="1F4E79"/>
          </w:tcPr>
          <w:p>
            <w:r/>
            <w:r>
              <w:rPr>
                <w:b/>
                <w:color w:val="FFFFFF"/>
              </w:rPr>
              <w:t>Analysis</w:t>
            </w:r>
          </w:p>
        </w:tc>
      </w:tr>
      <w:tr>
        <w:tc>
          <w:tcPr>
            <w:tcW w:type="dxa" w:w="2880"/>
            <w:vAlign w:val="top"/>
          </w:tcPr>
          <w:p>
            <w:r>
              <w:t>Application Name</w:t>
            </w:r>
          </w:p>
        </w:tc>
        <w:tc>
          <w:tcPr>
            <w:tcW w:type="dxa" w:w="6912"/>
            <w:vAlign w:val="top"/>
          </w:tcPr>
          <w:p>
            <w:r>
              <w:t>Automation Exercise</w:t>
            </w:r>
          </w:p>
        </w:tc>
      </w:tr>
      <w:tr>
        <w:tc>
          <w:tcPr>
            <w:tcW w:type="dxa" w:w="2880"/>
            <w:vAlign w:val="top"/>
          </w:tcPr>
          <w:p>
            <w:r>
              <w:t>Application Type</w:t>
            </w:r>
          </w:p>
        </w:tc>
        <w:tc>
          <w:tcPr>
            <w:tcW w:type="dxa" w:w="6912"/>
            <w:vAlign w:val="top"/>
          </w:tcPr>
          <w:p>
            <w:r>
              <w:t>Public demo e-commerce web application</w:t>
            </w:r>
          </w:p>
        </w:tc>
      </w:tr>
      <w:tr>
        <w:tc>
          <w:tcPr>
            <w:tcW w:type="dxa" w:w="2880"/>
            <w:vAlign w:val="top"/>
          </w:tcPr>
          <w:p>
            <w:r>
              <w:t>Primary Users</w:t>
            </w:r>
          </w:p>
        </w:tc>
        <w:tc>
          <w:tcPr>
            <w:tcW w:type="dxa" w:w="6912"/>
            <w:vAlign w:val="top"/>
          </w:tcPr>
          <w:p>
            <w:r>
              <w:t>Practice users, QA engineers, automation engineers, SDETs</w:t>
            </w:r>
          </w:p>
        </w:tc>
      </w:tr>
      <w:tr>
        <w:tc>
          <w:tcPr>
            <w:tcW w:type="dxa" w:w="2880"/>
            <w:vAlign w:val="top"/>
          </w:tcPr>
          <w:p>
            <w:r>
              <w:t>Business Domain</w:t>
            </w:r>
          </w:p>
        </w:tc>
        <w:tc>
          <w:tcPr>
            <w:tcW w:type="dxa" w:w="6912"/>
            <w:vAlign w:val="top"/>
          </w:tcPr>
          <w:p>
            <w:r>
              <w:t>Online retail / e-commerce</w:t>
            </w:r>
          </w:p>
        </w:tc>
      </w:tr>
      <w:tr>
        <w:tc>
          <w:tcPr>
            <w:tcW w:type="dxa" w:w="2880"/>
            <w:vAlign w:val="top"/>
          </w:tcPr>
          <w:p>
            <w:r>
              <w:t>Testing Suitability</w:t>
            </w:r>
          </w:p>
        </w:tc>
        <w:tc>
          <w:tcPr>
            <w:tcW w:type="dxa" w:w="6912"/>
            <w:vAlign w:val="top"/>
          </w:tcPr>
          <w:p>
            <w:r>
              <w:t>High for UI automation, API automation, and hybrid UI + API flows</w:t>
            </w:r>
          </w:p>
        </w:tc>
      </w:tr>
      <w:tr>
        <w:tc>
          <w:tcPr>
            <w:tcW w:type="dxa" w:w="2880"/>
            <w:vAlign w:val="top"/>
          </w:tcPr>
          <w:p>
            <w:r>
              <w:t>Primary Navigation</w:t>
            </w:r>
          </w:p>
        </w:tc>
        <w:tc>
          <w:tcPr>
            <w:tcW w:type="dxa" w:w="6912"/>
            <w:vAlign w:val="top"/>
          </w:tcPr>
          <w:p>
            <w:r>
              <w:t>Home, Products, Cart, Signup / Login, Test Cases, API Testing, Video Tutorials, Contact Us</w:t>
            </w:r>
          </w:p>
        </w:tc>
      </w:tr>
    </w:tbl>
    <w:p/>
    <w:p>
      <w:pPr>
        <w:pStyle w:val="Heading1"/>
      </w:pPr>
      <w:r>
        <w:t>3. Module Inventory</w:t>
      </w:r>
    </w:p>
    <w:tbl>
      <w:tblPr>
        <w:tblStyle w:val="TableGrid"/>
        <w:tblW w:type="auto" w:w="0"/>
        <w:jc w:val="center"/>
        <w:tblLook w:firstColumn="1" w:firstRow="1" w:lastColumn="0" w:lastRow="0" w:noHBand="0" w:noVBand="1" w:val="04A0"/>
      </w:tblPr>
      <w:tblGrid>
        <w:gridCol w:w="3360"/>
        <w:gridCol w:w="3360"/>
        <w:gridCol w:w="3360"/>
      </w:tblGrid>
      <w:tr>
        <w:tc>
          <w:tcPr>
            <w:tcW w:type="dxa" w:w="1872"/>
            <w:shd w:fill="1F4E79"/>
          </w:tcPr>
          <w:p>
            <w:r/>
            <w:r>
              <w:rPr>
                <w:b/>
                <w:color w:val="FFFFFF"/>
              </w:rPr>
              <w:t>Module</w:t>
            </w:r>
          </w:p>
        </w:tc>
        <w:tc>
          <w:tcPr>
            <w:tcW w:type="dxa" w:w="6336"/>
            <w:shd w:fill="1F4E79"/>
          </w:tcPr>
          <w:p>
            <w:r/>
            <w:r>
              <w:rPr>
                <w:b/>
                <w:color w:val="FFFFFF"/>
              </w:rPr>
              <w:t>Purpose</w:t>
            </w:r>
          </w:p>
        </w:tc>
        <w:tc>
          <w:tcPr>
            <w:tcW w:type="dxa" w:w="1584"/>
            <w:shd w:fill="1F4E79"/>
          </w:tcPr>
          <w:p>
            <w:r/>
            <w:r>
              <w:rPr>
                <w:b/>
                <w:color w:val="FFFFFF"/>
              </w:rPr>
              <w:t>Testing Priority</w:t>
            </w:r>
          </w:p>
        </w:tc>
      </w:tr>
      <w:tr>
        <w:tc>
          <w:tcPr>
            <w:tcW w:type="dxa" w:w="1872"/>
            <w:vAlign w:val="top"/>
          </w:tcPr>
          <w:p>
            <w:r>
              <w:t>Home</w:t>
            </w:r>
          </w:p>
        </w:tc>
        <w:tc>
          <w:tcPr>
            <w:tcW w:type="dxa" w:w="6336"/>
            <w:vAlign w:val="top"/>
          </w:tcPr>
          <w:p>
            <w:r>
              <w:t>Landing page, navigation entry point, categories, recommended products, subscription.</w:t>
            </w:r>
          </w:p>
        </w:tc>
        <w:tc>
          <w:tcPr>
            <w:tcW w:type="dxa" w:w="1584"/>
            <w:vAlign w:val="top"/>
          </w:tcPr>
          <w:p>
            <w:r>
              <w:t>High</w:t>
            </w:r>
          </w:p>
        </w:tc>
      </w:tr>
      <w:tr>
        <w:tc>
          <w:tcPr>
            <w:tcW w:type="dxa" w:w="1872"/>
            <w:vAlign w:val="top"/>
          </w:tcPr>
          <w:p>
            <w:r>
              <w:t>Signup / Login</w:t>
            </w:r>
          </w:p>
        </w:tc>
        <w:tc>
          <w:tcPr>
            <w:tcW w:type="dxa" w:w="6336"/>
            <w:vAlign w:val="top"/>
          </w:tcPr>
          <w:p>
            <w:r>
              <w:t>User registration, login, logout, account lifecycle behavior.</w:t>
            </w:r>
          </w:p>
        </w:tc>
        <w:tc>
          <w:tcPr>
            <w:tcW w:type="dxa" w:w="1584"/>
            <w:vAlign w:val="top"/>
          </w:tcPr>
          <w:p>
            <w:r>
              <w:t>High</w:t>
            </w:r>
          </w:p>
        </w:tc>
      </w:tr>
      <w:tr>
        <w:tc>
          <w:tcPr>
            <w:tcW w:type="dxa" w:w="1872"/>
            <w:vAlign w:val="top"/>
          </w:tcPr>
          <w:p>
            <w:r>
              <w:t>Products</w:t>
            </w:r>
          </w:p>
        </w:tc>
        <w:tc>
          <w:tcPr>
            <w:tcW w:type="dxa" w:w="6336"/>
            <w:vAlign w:val="top"/>
          </w:tcPr>
          <w:p>
            <w:r>
              <w:t>Product listing, product detail, search, categories, brands, reviews.</w:t>
            </w:r>
          </w:p>
        </w:tc>
        <w:tc>
          <w:tcPr>
            <w:tcW w:type="dxa" w:w="1584"/>
            <w:vAlign w:val="top"/>
          </w:tcPr>
          <w:p>
            <w:r>
              <w:t>High</w:t>
            </w:r>
          </w:p>
        </w:tc>
      </w:tr>
      <w:tr>
        <w:tc>
          <w:tcPr>
            <w:tcW w:type="dxa" w:w="1872"/>
            <w:vAlign w:val="top"/>
          </w:tcPr>
          <w:p>
            <w:r>
              <w:t>Cart</w:t>
            </w:r>
          </w:p>
        </w:tc>
        <w:tc>
          <w:tcPr>
            <w:tcW w:type="dxa" w:w="6336"/>
            <w:vAlign w:val="top"/>
          </w:tcPr>
          <w:p>
            <w:r>
              <w:t>Add to cart, quantity, price, total, remove item, subscription from cart.</w:t>
            </w:r>
          </w:p>
        </w:tc>
        <w:tc>
          <w:tcPr>
            <w:tcW w:type="dxa" w:w="1584"/>
            <w:vAlign w:val="top"/>
          </w:tcPr>
          <w:p>
            <w:r>
              <w:t>High</w:t>
            </w:r>
          </w:p>
        </w:tc>
      </w:tr>
      <w:tr>
        <w:tc>
          <w:tcPr>
            <w:tcW w:type="dxa" w:w="1872"/>
            <w:vAlign w:val="top"/>
          </w:tcPr>
          <w:p>
            <w:r>
              <w:t>Checkout</w:t>
            </w:r>
          </w:p>
        </w:tc>
        <w:tc>
          <w:tcPr>
            <w:tcW w:type="dxa" w:w="6336"/>
            <w:vAlign w:val="top"/>
          </w:tcPr>
          <w:p>
            <w:r>
              <w:t>Address details, order review, payment flow, order confirmation.</w:t>
            </w:r>
          </w:p>
        </w:tc>
        <w:tc>
          <w:tcPr>
            <w:tcW w:type="dxa" w:w="1584"/>
            <w:vAlign w:val="top"/>
          </w:tcPr>
          <w:p>
            <w:r>
              <w:t>High</w:t>
            </w:r>
          </w:p>
        </w:tc>
      </w:tr>
      <w:tr>
        <w:tc>
          <w:tcPr>
            <w:tcW w:type="dxa" w:w="1872"/>
            <w:vAlign w:val="top"/>
          </w:tcPr>
          <w:p>
            <w:r>
              <w:t>Contact Us</w:t>
            </w:r>
          </w:p>
        </w:tc>
        <w:tc>
          <w:tcPr>
            <w:tcW w:type="dxa" w:w="6336"/>
            <w:vAlign w:val="top"/>
          </w:tcPr>
          <w:p>
            <w:r>
              <w:t>Feedback/contact form, file upload, success message, navigation back to home.</w:t>
            </w:r>
          </w:p>
        </w:tc>
        <w:tc>
          <w:tcPr>
            <w:tcW w:type="dxa" w:w="1584"/>
            <w:vAlign w:val="top"/>
          </w:tcPr>
          <w:p>
            <w:r>
              <w:t>Medium</w:t>
            </w:r>
          </w:p>
        </w:tc>
      </w:tr>
      <w:tr>
        <w:tc>
          <w:tcPr>
            <w:tcW w:type="dxa" w:w="1872"/>
            <w:vAlign w:val="top"/>
          </w:tcPr>
          <w:p>
            <w:r>
              <w:t>API</w:t>
            </w:r>
          </w:p>
        </w:tc>
        <w:tc>
          <w:tcPr>
            <w:tcW w:type="dxa" w:w="6336"/>
            <w:vAlign w:val="top"/>
          </w:tcPr>
          <w:p>
            <w:r>
              <w:t>Product list, brand list, search, login verification, account-related APIs where suitable.</w:t>
            </w:r>
          </w:p>
        </w:tc>
        <w:tc>
          <w:tcPr>
            <w:tcW w:type="dxa" w:w="1584"/>
            <w:vAlign w:val="top"/>
          </w:tcPr>
          <w:p>
            <w:r>
              <w:t>High</w:t>
            </w:r>
          </w:p>
        </w:tc>
      </w:tr>
    </w:tbl>
    <w:p/>
    <w:p>
      <w:pPr>
        <w:pStyle w:val="Heading1"/>
      </w:pPr>
      <w:r>
        <w:t>4. Module-Level Analysis</w:t>
      </w:r>
    </w:p>
    <w:p>
      <w:pPr>
        <w:pStyle w:val="Heading2"/>
      </w:pPr>
      <w:r>
        <w:t>4.1 Home Module</w:t>
      </w:r>
    </w:p>
    <w:tbl>
      <w:tblPr>
        <w:tblStyle w:val="TableGrid"/>
        <w:tblW w:type="auto" w:w="0"/>
        <w:jc w:val="center"/>
        <w:tblLook w:firstColumn="1" w:firstRow="1" w:lastColumn="0" w:lastRow="0" w:noHBand="0" w:noVBand="1" w:val="04A0"/>
      </w:tblPr>
      <w:tblGrid>
        <w:gridCol w:w="5040"/>
        <w:gridCol w:w="5040"/>
      </w:tblGrid>
      <w:tr>
        <w:tc>
          <w:tcPr>
            <w:tcW w:type="dxa" w:w="2448"/>
            <w:shd w:fill="1F4E79"/>
          </w:tcPr>
          <w:p>
            <w:r/>
            <w:r>
              <w:rPr>
                <w:b/>
                <w:color w:val="FFFFFF"/>
              </w:rPr>
              <w:t>Area</w:t>
            </w:r>
          </w:p>
        </w:tc>
        <w:tc>
          <w:tcPr>
            <w:tcW w:type="dxa" w:w="7344"/>
            <w:shd w:fill="1F4E79"/>
          </w:tcPr>
          <w:p>
            <w:r/>
            <w:r>
              <w:rPr>
                <w:b/>
                <w:color w:val="FFFFFF"/>
              </w:rPr>
              <w:t>Analysis</w:t>
            </w:r>
          </w:p>
        </w:tc>
      </w:tr>
      <w:tr>
        <w:tc>
          <w:tcPr>
            <w:tcW w:type="dxa" w:w="2448"/>
            <w:vAlign w:val="top"/>
          </w:tcPr>
          <w:p>
            <w:r>
              <w:t>Description</w:t>
            </w:r>
          </w:p>
        </w:tc>
        <w:tc>
          <w:tcPr>
            <w:tcW w:type="dxa" w:w="7344"/>
            <w:vAlign w:val="top"/>
          </w:tcPr>
          <w:p>
            <w:r>
              <w:t>The Home module acts as the main entry point of the application. It supports page visibility validation, navigation, category access, recommended products, and footer subscription. It is important for smoke testing because most core user journeys begin from this page.</w:t>
            </w:r>
          </w:p>
        </w:tc>
      </w:tr>
      <w:tr>
        <w:tc>
          <w:tcPr>
            <w:tcW w:type="dxa" w:w="2448"/>
            <w:vAlign w:val="top"/>
          </w:tcPr>
          <w:p>
            <w:r>
              <w:t>Key Testable Features</w:t>
            </w:r>
          </w:p>
        </w:tc>
        <w:tc>
          <w:tcPr>
            <w:tcW w:type="dxa" w:w="7344"/>
            <w:vAlign w:val="top"/>
          </w:tcPr>
          <w:p>
            <w:r>
              <w:t>Home page visibility, navigation links, category sidebar, recommended items, subscription success message, scroll behavior.</w:t>
            </w:r>
          </w:p>
        </w:tc>
      </w:tr>
      <w:tr>
        <w:tc>
          <w:tcPr>
            <w:tcW w:type="dxa" w:w="2448"/>
            <w:vAlign w:val="top"/>
          </w:tcPr>
          <w:p>
            <w:r>
              <w:t>Automation Notes</w:t>
            </w:r>
          </w:p>
        </w:tc>
        <w:tc>
          <w:tcPr>
            <w:tcW w:type="dxa" w:w="7344"/>
            <w:vAlign w:val="top"/>
          </w:tcPr>
          <w:p>
            <w:r>
              <w:t>High automation value for smoke, regression, and navigation tests.</w:t>
            </w:r>
          </w:p>
        </w:tc>
      </w:tr>
    </w:tbl>
    <w:p/>
    <w:p>
      <w:pPr>
        <w:pStyle w:val="Heading2"/>
      </w:pPr>
      <w:r>
        <w:t>4.2 Signup / Login Module</w:t>
      </w:r>
    </w:p>
    <w:tbl>
      <w:tblPr>
        <w:tblStyle w:val="TableGrid"/>
        <w:tblW w:type="auto" w:w="0"/>
        <w:jc w:val="center"/>
        <w:tblLook w:firstColumn="1" w:firstRow="1" w:lastColumn="0" w:lastRow="0" w:noHBand="0" w:noVBand="1" w:val="04A0"/>
      </w:tblPr>
      <w:tblGrid>
        <w:gridCol w:w="5040"/>
        <w:gridCol w:w="5040"/>
      </w:tblGrid>
      <w:tr>
        <w:tc>
          <w:tcPr>
            <w:tcW w:type="dxa" w:w="2448"/>
            <w:shd w:fill="1F4E79"/>
          </w:tcPr>
          <w:p>
            <w:r/>
            <w:r>
              <w:rPr>
                <w:b/>
                <w:color w:val="FFFFFF"/>
              </w:rPr>
              <w:t>Area</w:t>
            </w:r>
          </w:p>
        </w:tc>
        <w:tc>
          <w:tcPr>
            <w:tcW w:type="dxa" w:w="7344"/>
            <w:shd w:fill="1F4E79"/>
          </w:tcPr>
          <w:p>
            <w:r/>
            <w:r>
              <w:rPr>
                <w:b/>
                <w:color w:val="FFFFFF"/>
              </w:rPr>
              <w:t>Analysis</w:t>
            </w:r>
          </w:p>
        </w:tc>
      </w:tr>
      <w:tr>
        <w:tc>
          <w:tcPr>
            <w:tcW w:type="dxa" w:w="2448"/>
            <w:vAlign w:val="top"/>
          </w:tcPr>
          <w:p>
            <w:r>
              <w:t>Description</w:t>
            </w:r>
          </w:p>
        </w:tc>
        <w:tc>
          <w:tcPr>
            <w:tcW w:type="dxa" w:w="7344"/>
            <w:vAlign w:val="top"/>
          </w:tcPr>
          <w:p>
            <w:r>
              <w:t>The Signup / Login module supports account creation, login, logout, invalid login validation, existing email validation, and account deletion flows. This module is central to authenticated journeys such as checkout.</w:t>
            </w:r>
          </w:p>
        </w:tc>
      </w:tr>
      <w:tr>
        <w:tc>
          <w:tcPr>
            <w:tcW w:type="dxa" w:w="2448"/>
            <w:vAlign w:val="top"/>
          </w:tcPr>
          <w:p>
            <w:r>
              <w:t>Key Testable Features</w:t>
            </w:r>
          </w:p>
        </w:tc>
        <w:tc>
          <w:tcPr>
            <w:tcW w:type="dxa" w:w="7344"/>
            <w:vAlign w:val="top"/>
          </w:tcPr>
          <w:p>
            <w:r>
              <w:t>New user signup, login with valid credentials, login with invalid credentials, existing email validation, logout, delete account.</w:t>
            </w:r>
          </w:p>
        </w:tc>
      </w:tr>
      <w:tr>
        <w:tc>
          <w:tcPr>
            <w:tcW w:type="dxa" w:w="2448"/>
            <w:vAlign w:val="top"/>
          </w:tcPr>
          <w:p>
            <w:r>
              <w:t>Automation Notes</w:t>
            </w:r>
          </w:p>
        </w:tc>
        <w:tc>
          <w:tcPr>
            <w:tcW w:type="dxa" w:w="7344"/>
            <w:vAlign w:val="top"/>
          </w:tcPr>
          <w:p>
            <w:r>
              <w:t>High automation value, but account creation data must be unique and test cleanup should be planned.</w:t>
            </w:r>
          </w:p>
        </w:tc>
      </w:tr>
    </w:tbl>
    <w:p/>
    <w:p>
      <w:pPr>
        <w:pStyle w:val="Heading2"/>
      </w:pPr>
      <w:r>
        <w:t>4.3 Products Module</w:t>
      </w:r>
    </w:p>
    <w:tbl>
      <w:tblPr>
        <w:tblStyle w:val="TableGrid"/>
        <w:tblW w:type="auto" w:w="0"/>
        <w:jc w:val="center"/>
        <w:tblLook w:firstColumn="1" w:firstRow="1" w:lastColumn="0" w:lastRow="0" w:noHBand="0" w:noVBand="1" w:val="04A0"/>
      </w:tblPr>
      <w:tblGrid>
        <w:gridCol w:w="5040"/>
        <w:gridCol w:w="5040"/>
      </w:tblGrid>
      <w:tr>
        <w:tc>
          <w:tcPr>
            <w:tcW w:type="dxa" w:w="2448"/>
            <w:shd w:fill="1F4E79"/>
          </w:tcPr>
          <w:p>
            <w:r/>
            <w:r>
              <w:rPr>
                <w:b/>
                <w:color w:val="FFFFFF"/>
              </w:rPr>
              <w:t>Area</w:t>
            </w:r>
          </w:p>
        </w:tc>
        <w:tc>
          <w:tcPr>
            <w:tcW w:type="dxa" w:w="7344"/>
            <w:shd w:fill="1F4E79"/>
          </w:tcPr>
          <w:p>
            <w:r/>
            <w:r>
              <w:rPr>
                <w:b/>
                <w:color w:val="FFFFFF"/>
              </w:rPr>
              <w:t>Analysis</w:t>
            </w:r>
          </w:p>
        </w:tc>
      </w:tr>
      <w:tr>
        <w:tc>
          <w:tcPr>
            <w:tcW w:type="dxa" w:w="2448"/>
            <w:vAlign w:val="top"/>
          </w:tcPr>
          <w:p>
            <w:r>
              <w:t>Description</w:t>
            </w:r>
          </w:p>
        </w:tc>
        <w:tc>
          <w:tcPr>
            <w:tcW w:type="dxa" w:w="7344"/>
            <w:vAlign w:val="top"/>
          </w:tcPr>
          <w:p>
            <w:r>
              <w:t>The Products module provides product listing, product detail, search, category filtering, brand filtering, add-to-cart actions, and product review behavior. This is one of the highest-value modules for UI automation.</w:t>
            </w:r>
          </w:p>
        </w:tc>
      </w:tr>
      <w:tr>
        <w:tc>
          <w:tcPr>
            <w:tcW w:type="dxa" w:w="2448"/>
            <w:vAlign w:val="top"/>
          </w:tcPr>
          <w:p>
            <w:r>
              <w:t>Key Testable Features</w:t>
            </w:r>
          </w:p>
        </w:tc>
        <w:tc>
          <w:tcPr>
            <w:tcW w:type="dxa" w:w="7344"/>
            <w:vAlign w:val="top"/>
          </w:tcPr>
          <w:p>
            <w:r>
              <w:t>All products page, product detail page, search products, category products, brand products, product review, add to cart.</w:t>
            </w:r>
          </w:p>
        </w:tc>
      </w:tr>
      <w:tr>
        <w:tc>
          <w:tcPr>
            <w:tcW w:type="dxa" w:w="2448"/>
            <w:vAlign w:val="top"/>
          </w:tcPr>
          <w:p>
            <w:r>
              <w:t>Automation Notes</w:t>
            </w:r>
          </w:p>
        </w:tc>
        <w:tc>
          <w:tcPr>
            <w:tcW w:type="dxa" w:w="7344"/>
            <w:vAlign w:val="top"/>
          </w:tcPr>
          <w:p>
            <w:r>
              <w:t>High automation value for product discovery and cart preparation flows.</w:t>
            </w:r>
          </w:p>
        </w:tc>
      </w:tr>
    </w:tbl>
    <w:p/>
    <w:p>
      <w:pPr>
        <w:pStyle w:val="Heading2"/>
      </w:pPr>
      <w:r>
        <w:t>4.4 Cart Module</w:t>
      </w:r>
    </w:p>
    <w:tbl>
      <w:tblPr>
        <w:tblStyle w:val="TableGrid"/>
        <w:tblW w:type="auto" w:w="0"/>
        <w:jc w:val="center"/>
        <w:tblLook w:firstColumn="1" w:firstRow="1" w:lastColumn="0" w:lastRow="0" w:noHBand="0" w:noVBand="1" w:val="04A0"/>
      </w:tblPr>
      <w:tblGrid>
        <w:gridCol w:w="5040"/>
        <w:gridCol w:w="5040"/>
      </w:tblGrid>
      <w:tr>
        <w:tc>
          <w:tcPr>
            <w:tcW w:type="dxa" w:w="2448"/>
            <w:shd w:fill="1F4E79"/>
          </w:tcPr>
          <w:p>
            <w:r/>
            <w:r>
              <w:rPr>
                <w:b/>
                <w:color w:val="FFFFFF"/>
              </w:rPr>
              <w:t>Area</w:t>
            </w:r>
          </w:p>
        </w:tc>
        <w:tc>
          <w:tcPr>
            <w:tcW w:type="dxa" w:w="7344"/>
            <w:shd w:fill="1F4E79"/>
          </w:tcPr>
          <w:p>
            <w:r/>
            <w:r>
              <w:rPr>
                <w:b/>
                <w:color w:val="FFFFFF"/>
              </w:rPr>
              <w:t>Analysis</w:t>
            </w:r>
          </w:p>
        </w:tc>
      </w:tr>
      <w:tr>
        <w:tc>
          <w:tcPr>
            <w:tcW w:type="dxa" w:w="2448"/>
            <w:vAlign w:val="top"/>
          </w:tcPr>
          <w:p>
            <w:r>
              <w:t>Description</w:t>
            </w:r>
          </w:p>
        </w:tc>
        <w:tc>
          <w:tcPr>
            <w:tcW w:type="dxa" w:w="7344"/>
            <w:vAlign w:val="top"/>
          </w:tcPr>
          <w:p>
            <w:r>
              <w:t>The Cart module validates whether selected products are correctly added, displayed, updated by quantity, calculated, and removed. It also connects browsing behavior with checkout readiness.</w:t>
            </w:r>
          </w:p>
        </w:tc>
      </w:tr>
      <w:tr>
        <w:tc>
          <w:tcPr>
            <w:tcW w:type="dxa" w:w="2448"/>
            <w:vAlign w:val="top"/>
          </w:tcPr>
          <w:p>
            <w:r>
              <w:t>Key Testable Features</w:t>
            </w:r>
          </w:p>
        </w:tc>
        <w:tc>
          <w:tcPr>
            <w:tcW w:type="dxa" w:w="7344"/>
            <w:vAlign w:val="top"/>
          </w:tcPr>
          <w:p>
            <w:r>
              <w:t>Cart page visibility, product name, price, quantity, total price, remove item, empty cart state, footer subscription.</w:t>
            </w:r>
          </w:p>
        </w:tc>
      </w:tr>
      <w:tr>
        <w:tc>
          <w:tcPr>
            <w:tcW w:type="dxa" w:w="2448"/>
            <w:vAlign w:val="top"/>
          </w:tcPr>
          <w:p>
            <w:r>
              <w:t>Automation Notes</w:t>
            </w:r>
          </w:p>
        </w:tc>
        <w:tc>
          <w:tcPr>
            <w:tcW w:type="dxa" w:w="7344"/>
            <w:vAlign w:val="top"/>
          </w:tcPr>
          <w:p>
            <w:r>
              <w:t>High automation value because cart validation is a core e-commerce business flow.</w:t>
            </w:r>
          </w:p>
        </w:tc>
      </w:tr>
    </w:tbl>
    <w:p/>
    <w:p>
      <w:pPr>
        <w:pStyle w:val="Heading2"/>
      </w:pPr>
      <w:r>
        <w:t>4.5 Checkout Module</w:t>
      </w:r>
    </w:p>
    <w:tbl>
      <w:tblPr>
        <w:tblStyle w:val="TableGrid"/>
        <w:tblW w:type="auto" w:w="0"/>
        <w:jc w:val="center"/>
        <w:tblLook w:firstColumn="1" w:firstRow="1" w:lastColumn="0" w:lastRow="0" w:noHBand="0" w:noVBand="1" w:val="04A0"/>
      </w:tblPr>
      <w:tblGrid>
        <w:gridCol w:w="5040"/>
        <w:gridCol w:w="5040"/>
      </w:tblGrid>
      <w:tr>
        <w:tc>
          <w:tcPr>
            <w:tcW w:type="dxa" w:w="2448"/>
            <w:shd w:fill="1F4E79"/>
          </w:tcPr>
          <w:p>
            <w:r/>
            <w:r>
              <w:rPr>
                <w:b/>
                <w:color w:val="FFFFFF"/>
              </w:rPr>
              <w:t>Area</w:t>
            </w:r>
          </w:p>
        </w:tc>
        <w:tc>
          <w:tcPr>
            <w:tcW w:type="dxa" w:w="7344"/>
            <w:shd w:fill="1F4E79"/>
          </w:tcPr>
          <w:p>
            <w:r/>
            <w:r>
              <w:rPr>
                <w:b/>
                <w:color w:val="FFFFFF"/>
              </w:rPr>
              <w:t>Analysis</w:t>
            </w:r>
          </w:p>
        </w:tc>
      </w:tr>
      <w:tr>
        <w:tc>
          <w:tcPr>
            <w:tcW w:type="dxa" w:w="2448"/>
            <w:vAlign w:val="top"/>
          </w:tcPr>
          <w:p>
            <w:r>
              <w:t>Description</w:t>
            </w:r>
          </w:p>
        </w:tc>
        <w:tc>
          <w:tcPr>
            <w:tcW w:type="dxa" w:w="7344"/>
            <w:vAlign w:val="top"/>
          </w:tcPr>
          <w:p>
            <w:r>
              <w:t>The Checkout module validates order readiness, delivery and billing address sections, order review, payment entry, and order confirmation. Some flows require a logged-in user or registration during checkout.</w:t>
            </w:r>
          </w:p>
        </w:tc>
      </w:tr>
      <w:tr>
        <w:tc>
          <w:tcPr>
            <w:tcW w:type="dxa" w:w="2448"/>
            <w:vAlign w:val="top"/>
          </w:tcPr>
          <w:p>
            <w:r>
              <w:t>Key Testable Features</w:t>
            </w:r>
          </w:p>
        </w:tc>
        <w:tc>
          <w:tcPr>
            <w:tcW w:type="dxa" w:w="7344"/>
            <w:vAlign w:val="top"/>
          </w:tcPr>
          <w:p>
            <w:r>
              <w:t>Proceed to checkout, register while checkout, login before checkout, address details, order review, payment form, order confirmation.</w:t>
            </w:r>
          </w:p>
        </w:tc>
      </w:tr>
      <w:tr>
        <w:tc>
          <w:tcPr>
            <w:tcW w:type="dxa" w:w="2448"/>
            <w:vAlign w:val="top"/>
          </w:tcPr>
          <w:p>
            <w:r>
              <w:t>Automation Notes</w:t>
            </w:r>
          </w:p>
        </w:tc>
        <w:tc>
          <w:tcPr>
            <w:tcW w:type="dxa" w:w="7344"/>
            <w:vAlign w:val="top"/>
          </w:tcPr>
          <w:p>
            <w:r>
              <w:t>High value for E2E testing, but requires careful test data and account cleanup.</w:t>
            </w:r>
          </w:p>
        </w:tc>
      </w:tr>
    </w:tbl>
    <w:p/>
    <w:p>
      <w:pPr>
        <w:pStyle w:val="Heading2"/>
      </w:pPr>
      <w:r>
        <w:t>4.6 Contact Us Module</w:t>
      </w:r>
    </w:p>
    <w:tbl>
      <w:tblPr>
        <w:tblStyle w:val="TableGrid"/>
        <w:tblW w:type="auto" w:w="0"/>
        <w:jc w:val="center"/>
        <w:tblLook w:firstColumn="1" w:firstRow="1" w:lastColumn="0" w:lastRow="0" w:noHBand="0" w:noVBand="1" w:val="04A0"/>
      </w:tblPr>
      <w:tblGrid>
        <w:gridCol w:w="5040"/>
        <w:gridCol w:w="5040"/>
      </w:tblGrid>
      <w:tr>
        <w:tc>
          <w:tcPr>
            <w:tcW w:type="dxa" w:w="2448"/>
            <w:shd w:fill="1F4E79"/>
          </w:tcPr>
          <w:p>
            <w:r/>
            <w:r>
              <w:rPr>
                <w:b/>
                <w:color w:val="FFFFFF"/>
              </w:rPr>
              <w:t>Area</w:t>
            </w:r>
          </w:p>
        </w:tc>
        <w:tc>
          <w:tcPr>
            <w:tcW w:type="dxa" w:w="7344"/>
            <w:shd w:fill="1F4E79"/>
          </w:tcPr>
          <w:p>
            <w:r/>
            <w:r>
              <w:rPr>
                <w:b/>
                <w:color w:val="FFFFFF"/>
              </w:rPr>
              <w:t>Analysis</w:t>
            </w:r>
          </w:p>
        </w:tc>
      </w:tr>
      <w:tr>
        <w:tc>
          <w:tcPr>
            <w:tcW w:type="dxa" w:w="2448"/>
            <w:vAlign w:val="top"/>
          </w:tcPr>
          <w:p>
            <w:r>
              <w:t>Description</w:t>
            </w:r>
          </w:p>
        </w:tc>
        <w:tc>
          <w:tcPr>
            <w:tcW w:type="dxa" w:w="7344"/>
            <w:vAlign w:val="top"/>
          </w:tcPr>
          <w:p>
            <w:r>
              <w:t>The Contact Us module supports feedback submission with name, email, subject, message, optional file upload, confirmation dialog, and success message.</w:t>
            </w:r>
          </w:p>
        </w:tc>
      </w:tr>
      <w:tr>
        <w:tc>
          <w:tcPr>
            <w:tcW w:type="dxa" w:w="2448"/>
            <w:vAlign w:val="top"/>
          </w:tcPr>
          <w:p>
            <w:r>
              <w:t>Key Testable Features</w:t>
            </w:r>
          </w:p>
        </w:tc>
        <w:tc>
          <w:tcPr>
            <w:tcW w:type="dxa" w:w="7344"/>
            <w:vAlign w:val="top"/>
          </w:tcPr>
          <w:p>
            <w:r>
              <w:t>Form fields, file upload, submit action, confirmation alert, success message, return home behavior.</w:t>
            </w:r>
          </w:p>
        </w:tc>
      </w:tr>
      <w:tr>
        <w:tc>
          <w:tcPr>
            <w:tcW w:type="dxa" w:w="2448"/>
            <w:vAlign w:val="top"/>
          </w:tcPr>
          <w:p>
            <w:r>
              <w:t>Automation Notes</w:t>
            </w:r>
          </w:p>
        </w:tc>
        <w:tc>
          <w:tcPr>
            <w:tcW w:type="dxa" w:w="7344"/>
            <w:vAlign w:val="top"/>
          </w:tcPr>
          <w:p>
            <w:r>
              <w:t>Medium automation value; useful for form validation and file upload demonstration.</w:t>
            </w:r>
          </w:p>
        </w:tc>
      </w:tr>
    </w:tbl>
    <w:p/>
    <w:p>
      <w:pPr>
        <w:pStyle w:val="Heading2"/>
      </w:pPr>
      <w:r>
        <w:t>4.7 API Module</w:t>
      </w:r>
    </w:p>
    <w:tbl>
      <w:tblPr>
        <w:tblStyle w:val="TableGrid"/>
        <w:tblW w:type="auto" w:w="0"/>
        <w:jc w:val="center"/>
        <w:tblLook w:firstColumn="1" w:firstRow="1" w:lastColumn="0" w:lastRow="0" w:noHBand="0" w:noVBand="1" w:val="04A0"/>
      </w:tblPr>
      <w:tblGrid>
        <w:gridCol w:w="5040"/>
        <w:gridCol w:w="5040"/>
      </w:tblGrid>
      <w:tr>
        <w:tc>
          <w:tcPr>
            <w:tcW w:type="dxa" w:w="2448"/>
            <w:shd w:fill="1F4E79"/>
          </w:tcPr>
          <w:p>
            <w:r/>
            <w:r>
              <w:rPr>
                <w:b/>
                <w:color w:val="FFFFFF"/>
              </w:rPr>
              <w:t>Area</w:t>
            </w:r>
          </w:p>
        </w:tc>
        <w:tc>
          <w:tcPr>
            <w:tcW w:type="dxa" w:w="7344"/>
            <w:shd w:fill="1F4E79"/>
          </w:tcPr>
          <w:p>
            <w:r/>
            <w:r>
              <w:rPr>
                <w:b/>
                <w:color w:val="FFFFFF"/>
              </w:rPr>
              <w:t>Analysis</w:t>
            </w:r>
          </w:p>
        </w:tc>
      </w:tr>
      <w:tr>
        <w:tc>
          <w:tcPr>
            <w:tcW w:type="dxa" w:w="2448"/>
            <w:vAlign w:val="top"/>
          </w:tcPr>
          <w:p>
            <w:r>
              <w:t>Description</w:t>
            </w:r>
          </w:p>
        </w:tc>
        <w:tc>
          <w:tcPr>
            <w:tcW w:type="dxa" w:w="7344"/>
            <w:vAlign w:val="top"/>
          </w:tcPr>
          <w:p>
            <w:r>
              <w:t>The API module provides endpoints for API testing practice, including product, brand, search, login verification, and account-related scenarios. It enables efficient backend validation and hybrid testing patterns.</w:t>
            </w:r>
          </w:p>
        </w:tc>
      </w:tr>
      <w:tr>
        <w:tc>
          <w:tcPr>
            <w:tcW w:type="dxa" w:w="2448"/>
            <w:vAlign w:val="top"/>
          </w:tcPr>
          <w:p>
            <w:r>
              <w:t>Key Testable Features</w:t>
            </w:r>
          </w:p>
        </w:tc>
        <w:tc>
          <w:tcPr>
            <w:tcW w:type="dxa" w:w="7344"/>
            <w:vAlign w:val="top"/>
          </w:tcPr>
          <w:p>
            <w:r>
              <w:t>Products list, brands list, search product, verify login, account APIs where stable and appropriate.</w:t>
            </w:r>
          </w:p>
        </w:tc>
      </w:tr>
      <w:tr>
        <w:tc>
          <w:tcPr>
            <w:tcW w:type="dxa" w:w="2448"/>
            <w:vAlign w:val="top"/>
          </w:tcPr>
          <w:p>
            <w:r>
              <w:t>Automation Notes</w:t>
            </w:r>
          </w:p>
        </w:tc>
        <w:tc>
          <w:tcPr>
            <w:tcW w:type="dxa" w:w="7344"/>
            <w:vAlign w:val="top"/>
          </w:tcPr>
          <w:p>
            <w:r>
              <w:t>High automation value for fast feedback and hybrid UI + API validation.</w:t>
            </w:r>
          </w:p>
        </w:tc>
      </w:tr>
    </w:tbl>
    <w:p/>
    <w:p>
      <w:pPr>
        <w:pStyle w:val="Heading1"/>
      </w:pPr>
      <w:r>
        <w:t>5. High-Level User Journeys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296"/>
            <w:shd w:fill="1F4E79"/>
          </w:tcPr>
          <w:p>
            <w:r/>
            <w:r>
              <w:rPr>
                <w:b/>
                <w:color w:val="FFFFFF"/>
              </w:rPr>
              <w:t>Journey ID</w:t>
            </w:r>
          </w:p>
        </w:tc>
        <w:tc>
          <w:tcPr>
            <w:tcW w:type="dxa" w:w="3600"/>
            <w:shd w:fill="1F4E79"/>
          </w:tcPr>
          <w:p>
            <w:r/>
            <w:r>
              <w:rPr>
                <w:b/>
                <w:color w:val="FFFFFF"/>
              </w:rPr>
              <w:t>User Journey</w:t>
            </w:r>
          </w:p>
        </w:tc>
        <w:tc>
          <w:tcPr>
            <w:tcW w:type="dxa" w:w="3456"/>
            <w:shd w:fill="1F4E79"/>
          </w:tcPr>
          <w:p>
            <w:r/>
            <w:r>
              <w:rPr>
                <w:b/>
                <w:color w:val="FFFFFF"/>
              </w:rPr>
              <w:t>Business Value</w:t>
            </w:r>
          </w:p>
        </w:tc>
        <w:tc>
          <w:tcPr>
            <w:tcW w:type="dxa" w:w="2016"/>
            <w:shd w:fill="1F4E79"/>
          </w:tcPr>
          <w:p>
            <w:r/>
            <w:r>
              <w:rPr>
                <w:b/>
                <w:color w:val="FFFFFF"/>
              </w:rPr>
              <w:t>Automation Candidate</w:t>
            </w:r>
          </w:p>
        </w:tc>
      </w:tr>
      <w:tr>
        <w:tc>
          <w:tcPr>
            <w:tcW w:type="dxa" w:w="1296"/>
            <w:vAlign w:val="top"/>
          </w:tcPr>
          <w:p>
            <w:r>
              <w:t>UJ-01</w:t>
            </w:r>
          </w:p>
        </w:tc>
        <w:tc>
          <w:tcPr>
            <w:tcW w:type="dxa" w:w="3600"/>
            <w:vAlign w:val="top"/>
          </w:tcPr>
          <w:p>
            <w:r>
              <w:t>Open Home page and verify core navigation.</w:t>
            </w:r>
          </w:p>
        </w:tc>
        <w:tc>
          <w:tcPr>
            <w:tcW w:type="dxa" w:w="3456"/>
            <w:vAlign w:val="top"/>
          </w:tcPr>
          <w:p>
            <w:r>
              <w:t>Confirms basic application availability.</w:t>
            </w:r>
          </w:p>
        </w:tc>
        <w:tc>
          <w:tcPr>
            <w:tcW w:type="dxa" w:w="2016"/>
            <w:vAlign w:val="top"/>
          </w:tcPr>
          <w:p>
            <w:r>
              <w:t>Yes</w:t>
            </w:r>
          </w:p>
        </w:tc>
      </w:tr>
      <w:tr>
        <w:tc>
          <w:tcPr>
            <w:tcW w:type="dxa" w:w="1296"/>
            <w:vAlign w:val="top"/>
          </w:tcPr>
          <w:p>
            <w:r>
              <w:t>UJ-02</w:t>
            </w:r>
          </w:p>
        </w:tc>
        <w:tc>
          <w:tcPr>
            <w:tcW w:type="dxa" w:w="3600"/>
            <w:vAlign w:val="top"/>
          </w:tcPr>
          <w:p>
            <w:r>
              <w:t>Register a new user and verify account creation.</w:t>
            </w:r>
          </w:p>
        </w:tc>
        <w:tc>
          <w:tcPr>
            <w:tcW w:type="dxa" w:w="3456"/>
            <w:vAlign w:val="top"/>
          </w:tcPr>
          <w:p>
            <w:r>
              <w:t>Enables authenticated journeys.</w:t>
            </w:r>
          </w:p>
        </w:tc>
        <w:tc>
          <w:tcPr>
            <w:tcW w:type="dxa" w:w="2016"/>
            <w:vAlign w:val="top"/>
          </w:tcPr>
          <w:p>
            <w:r>
              <w:t>Yes</w:t>
            </w:r>
          </w:p>
        </w:tc>
      </w:tr>
      <w:tr>
        <w:tc>
          <w:tcPr>
            <w:tcW w:type="dxa" w:w="1296"/>
            <w:vAlign w:val="top"/>
          </w:tcPr>
          <w:p>
            <w:r>
              <w:t>UJ-03</w:t>
            </w:r>
          </w:p>
        </w:tc>
        <w:tc>
          <w:tcPr>
            <w:tcW w:type="dxa" w:w="3600"/>
            <w:vAlign w:val="top"/>
          </w:tcPr>
          <w:p>
            <w:r>
              <w:t>Login with valid and invalid credentials.</w:t>
            </w:r>
          </w:p>
        </w:tc>
        <w:tc>
          <w:tcPr>
            <w:tcW w:type="dxa" w:w="3456"/>
            <w:vAlign w:val="top"/>
          </w:tcPr>
          <w:p>
            <w:r>
              <w:t>Validates authentication behavior.</w:t>
            </w:r>
          </w:p>
        </w:tc>
        <w:tc>
          <w:tcPr>
            <w:tcW w:type="dxa" w:w="2016"/>
            <w:vAlign w:val="top"/>
          </w:tcPr>
          <w:p>
            <w:r>
              <w:t>Yes</w:t>
            </w:r>
          </w:p>
        </w:tc>
      </w:tr>
      <w:tr>
        <w:tc>
          <w:tcPr>
            <w:tcW w:type="dxa" w:w="1296"/>
            <w:vAlign w:val="top"/>
          </w:tcPr>
          <w:p>
            <w:r>
              <w:t>UJ-04</w:t>
            </w:r>
          </w:p>
        </w:tc>
        <w:tc>
          <w:tcPr>
            <w:tcW w:type="dxa" w:w="3600"/>
            <w:vAlign w:val="top"/>
          </w:tcPr>
          <w:p>
            <w:r>
              <w:t>Search product and open product details.</w:t>
            </w:r>
          </w:p>
        </w:tc>
        <w:tc>
          <w:tcPr>
            <w:tcW w:type="dxa" w:w="3456"/>
            <w:vAlign w:val="top"/>
          </w:tcPr>
          <w:p>
            <w:r>
              <w:t>Validates product discovery.</w:t>
            </w:r>
          </w:p>
        </w:tc>
        <w:tc>
          <w:tcPr>
            <w:tcW w:type="dxa" w:w="2016"/>
            <w:vAlign w:val="top"/>
          </w:tcPr>
          <w:p>
            <w:r>
              <w:t>Yes</w:t>
            </w:r>
          </w:p>
        </w:tc>
      </w:tr>
      <w:tr>
        <w:tc>
          <w:tcPr>
            <w:tcW w:type="dxa" w:w="1296"/>
            <w:vAlign w:val="top"/>
          </w:tcPr>
          <w:p>
            <w:r>
              <w:t>UJ-05</w:t>
            </w:r>
          </w:p>
        </w:tc>
        <w:tc>
          <w:tcPr>
            <w:tcW w:type="dxa" w:w="3600"/>
            <w:vAlign w:val="top"/>
          </w:tcPr>
          <w:p>
            <w:r>
              <w:t>Add product to cart and verify cart details.</w:t>
            </w:r>
          </w:p>
        </w:tc>
        <w:tc>
          <w:tcPr>
            <w:tcW w:type="dxa" w:w="3456"/>
            <w:vAlign w:val="top"/>
          </w:tcPr>
          <w:p>
            <w:r>
              <w:t>Validates shopping cart behavior.</w:t>
            </w:r>
          </w:p>
        </w:tc>
        <w:tc>
          <w:tcPr>
            <w:tcW w:type="dxa" w:w="2016"/>
            <w:vAlign w:val="top"/>
          </w:tcPr>
          <w:p>
            <w:r>
              <w:t>Yes</w:t>
            </w:r>
          </w:p>
        </w:tc>
      </w:tr>
      <w:tr>
        <w:tc>
          <w:tcPr>
            <w:tcW w:type="dxa" w:w="1296"/>
            <w:vAlign w:val="top"/>
          </w:tcPr>
          <w:p>
            <w:r>
              <w:t>UJ-06</w:t>
            </w:r>
          </w:p>
        </w:tc>
        <w:tc>
          <w:tcPr>
            <w:tcW w:type="dxa" w:w="3600"/>
            <w:vAlign w:val="top"/>
          </w:tcPr>
          <w:p>
            <w:r>
              <w:t>Proceed through checkout and confirm order.</w:t>
            </w:r>
          </w:p>
        </w:tc>
        <w:tc>
          <w:tcPr>
            <w:tcW w:type="dxa" w:w="3456"/>
            <w:vAlign w:val="top"/>
          </w:tcPr>
          <w:p>
            <w:r>
              <w:t>Validates critical e-commerce E2E flow.</w:t>
            </w:r>
          </w:p>
        </w:tc>
        <w:tc>
          <w:tcPr>
            <w:tcW w:type="dxa" w:w="2016"/>
            <w:vAlign w:val="top"/>
          </w:tcPr>
          <w:p>
            <w:r>
              <w:t>Yes, controlled data required</w:t>
            </w:r>
          </w:p>
        </w:tc>
      </w:tr>
      <w:tr>
        <w:tc>
          <w:tcPr>
            <w:tcW w:type="dxa" w:w="1296"/>
            <w:vAlign w:val="top"/>
          </w:tcPr>
          <w:p>
            <w:r>
              <w:t>UJ-07</w:t>
            </w:r>
          </w:p>
        </w:tc>
        <w:tc>
          <w:tcPr>
            <w:tcW w:type="dxa" w:w="3600"/>
            <w:vAlign w:val="top"/>
          </w:tcPr>
          <w:p>
            <w:r>
              <w:t>Submit Contact Us form with file upload.</w:t>
            </w:r>
          </w:p>
        </w:tc>
        <w:tc>
          <w:tcPr>
            <w:tcW w:type="dxa" w:w="3456"/>
            <w:vAlign w:val="top"/>
          </w:tcPr>
          <w:p>
            <w:r>
              <w:t>Validates customer feedback workflow.</w:t>
            </w:r>
          </w:p>
        </w:tc>
        <w:tc>
          <w:tcPr>
            <w:tcW w:type="dxa" w:w="2016"/>
            <w:vAlign w:val="top"/>
          </w:tcPr>
          <w:p>
            <w:r>
              <w:t>Yes</w:t>
            </w:r>
          </w:p>
        </w:tc>
      </w:tr>
      <w:tr>
        <w:tc>
          <w:tcPr>
            <w:tcW w:type="dxa" w:w="1296"/>
            <w:vAlign w:val="top"/>
          </w:tcPr>
          <w:p>
            <w:r>
              <w:t>UJ-08</w:t>
            </w:r>
          </w:p>
        </w:tc>
        <w:tc>
          <w:tcPr>
            <w:tcW w:type="dxa" w:w="3600"/>
            <w:vAlign w:val="top"/>
          </w:tcPr>
          <w:p>
            <w:r>
              <w:t>Call product/brand/search APIs and validate responses.</w:t>
            </w:r>
          </w:p>
        </w:tc>
        <w:tc>
          <w:tcPr>
            <w:tcW w:type="dxa" w:w="3456"/>
            <w:vAlign w:val="top"/>
          </w:tcPr>
          <w:p>
            <w:r>
              <w:t>Validates backend/API behavior.</w:t>
            </w:r>
          </w:p>
        </w:tc>
        <w:tc>
          <w:tcPr>
            <w:tcW w:type="dxa" w:w="2016"/>
            <w:vAlign w:val="top"/>
          </w:tcPr>
          <w:p>
            <w:r>
              <w:t>Yes</w:t>
            </w:r>
          </w:p>
        </w:tc>
      </w:tr>
    </w:tbl>
    <w:p/>
    <w:p>
      <w:pPr>
        <w:pStyle w:val="Heading1"/>
      </w:pPr>
      <w:r>
        <w:t>6. Testability Assessment</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1F4E79"/>
          </w:tcPr>
          <w:p>
            <w:r/>
            <w:r>
              <w:rPr>
                <w:b/>
                <w:color w:val="FFFFFF"/>
              </w:rPr>
              <w:t>Area</w:t>
            </w:r>
          </w:p>
        </w:tc>
        <w:tc>
          <w:tcPr>
            <w:tcW w:type="dxa" w:w="1872"/>
            <w:shd w:fill="1F4E79"/>
          </w:tcPr>
          <w:p>
            <w:r/>
            <w:r>
              <w:rPr>
                <w:b/>
                <w:color w:val="FFFFFF"/>
              </w:rPr>
              <w:t>Assessment</w:t>
            </w:r>
          </w:p>
        </w:tc>
        <w:tc>
          <w:tcPr>
            <w:tcW w:type="dxa" w:w="5760"/>
            <w:shd w:fill="1F4E79"/>
          </w:tcPr>
          <w:p>
            <w:r/>
            <w:r>
              <w:rPr>
                <w:b/>
                <w:color w:val="FFFFFF"/>
              </w:rPr>
              <w:t>Notes</w:t>
            </w:r>
          </w:p>
        </w:tc>
      </w:tr>
      <w:tr>
        <w:tc>
          <w:tcPr>
            <w:tcW w:type="dxa" w:w="2160"/>
            <w:vAlign w:val="top"/>
          </w:tcPr>
          <w:p>
            <w:r>
              <w:t>UI Testability</w:t>
            </w:r>
          </w:p>
        </w:tc>
        <w:tc>
          <w:tcPr>
            <w:tcW w:type="dxa" w:w="1872"/>
            <w:vAlign w:val="top"/>
          </w:tcPr>
          <w:p>
            <w:r>
              <w:t>Good</w:t>
            </w:r>
          </w:p>
        </w:tc>
        <w:tc>
          <w:tcPr>
            <w:tcW w:type="dxa" w:w="5760"/>
            <w:vAlign w:val="top"/>
          </w:tcPr>
          <w:p>
            <w:r>
              <w:t>Public pages and visible workflows make the application suitable for browser automation.</w:t>
            </w:r>
          </w:p>
        </w:tc>
      </w:tr>
      <w:tr>
        <w:tc>
          <w:tcPr>
            <w:tcW w:type="dxa" w:w="2160"/>
            <w:vAlign w:val="top"/>
          </w:tcPr>
          <w:p>
            <w:r>
              <w:t>API Testability</w:t>
            </w:r>
          </w:p>
        </w:tc>
        <w:tc>
          <w:tcPr>
            <w:tcW w:type="dxa" w:w="1872"/>
            <w:vAlign w:val="top"/>
          </w:tcPr>
          <w:p>
            <w:r>
              <w:t>Good</w:t>
            </w:r>
          </w:p>
        </w:tc>
        <w:tc>
          <w:tcPr>
            <w:tcW w:type="dxa" w:w="5760"/>
            <w:vAlign w:val="top"/>
          </w:tcPr>
          <w:p>
            <w:r>
              <w:t>Dedicated API testing page exists for practice scenarios.</w:t>
            </w:r>
          </w:p>
        </w:tc>
      </w:tr>
      <w:tr>
        <w:tc>
          <w:tcPr>
            <w:tcW w:type="dxa" w:w="2160"/>
            <w:vAlign w:val="top"/>
          </w:tcPr>
          <w:p>
            <w:r>
              <w:t>Data Control</w:t>
            </w:r>
          </w:p>
        </w:tc>
        <w:tc>
          <w:tcPr>
            <w:tcW w:type="dxa" w:w="1872"/>
            <w:vAlign w:val="top"/>
          </w:tcPr>
          <w:p>
            <w:r>
              <w:t>Medium</w:t>
            </w:r>
          </w:p>
        </w:tc>
        <w:tc>
          <w:tcPr>
            <w:tcW w:type="dxa" w:w="5760"/>
            <w:vAlign w:val="top"/>
          </w:tcPr>
          <w:p>
            <w:r>
              <w:t>Dynamic registration requires unique data generation and cleanup strategy.</w:t>
            </w:r>
          </w:p>
        </w:tc>
      </w:tr>
      <w:tr>
        <w:tc>
          <w:tcPr>
            <w:tcW w:type="dxa" w:w="2160"/>
            <w:vAlign w:val="top"/>
          </w:tcPr>
          <w:p>
            <w:r>
              <w:t>Stability Risk</w:t>
            </w:r>
          </w:p>
        </w:tc>
        <w:tc>
          <w:tcPr>
            <w:tcW w:type="dxa" w:w="1872"/>
            <w:vAlign w:val="top"/>
          </w:tcPr>
          <w:p>
            <w:r>
              <w:t>Medium</w:t>
            </w:r>
          </w:p>
        </w:tc>
        <w:tc>
          <w:tcPr>
            <w:tcW w:type="dxa" w:w="5760"/>
            <w:vAlign w:val="top"/>
          </w:tcPr>
          <w:p>
            <w:r>
              <w:t>As a public demo site, availability and behavior may change without notice.</w:t>
            </w:r>
          </w:p>
        </w:tc>
      </w:tr>
      <w:tr>
        <w:tc>
          <w:tcPr>
            <w:tcW w:type="dxa" w:w="2160"/>
            <w:vAlign w:val="top"/>
          </w:tcPr>
          <w:p>
            <w:r>
              <w:t>Locator Strategy</w:t>
            </w:r>
          </w:p>
        </w:tc>
        <w:tc>
          <w:tcPr>
            <w:tcW w:type="dxa" w:w="1872"/>
            <w:vAlign w:val="top"/>
          </w:tcPr>
          <w:p>
            <w:r>
              <w:t>Medium</w:t>
            </w:r>
          </w:p>
        </w:tc>
        <w:tc>
          <w:tcPr>
            <w:tcW w:type="dxa" w:w="5760"/>
            <w:vAlign w:val="top"/>
          </w:tcPr>
          <w:p>
            <w:r>
              <w:t>Framework should prefer stable text, role, label, and semantic locators where possible.</w:t>
            </w:r>
          </w:p>
        </w:tc>
      </w:tr>
      <w:tr>
        <w:tc>
          <w:tcPr>
            <w:tcW w:type="dxa" w:w="2160"/>
            <w:vAlign w:val="top"/>
          </w:tcPr>
          <w:p>
            <w:r>
              <w:t>Hybrid Testing</w:t>
            </w:r>
          </w:p>
        </w:tc>
        <w:tc>
          <w:tcPr>
            <w:tcW w:type="dxa" w:w="1872"/>
            <w:vAlign w:val="top"/>
          </w:tcPr>
          <w:p>
            <w:r>
              <w:t>Good</w:t>
            </w:r>
          </w:p>
        </w:tc>
        <w:tc>
          <w:tcPr>
            <w:tcW w:type="dxa" w:w="5760"/>
            <w:vAlign w:val="top"/>
          </w:tcPr>
          <w:p>
            <w:r>
              <w:t>UI flows can be combined with API verification to demonstrate stronger framework capability.</w:t>
            </w:r>
          </w:p>
        </w:tc>
      </w:tr>
    </w:tbl>
    <w:p/>
    <w:p>
      <w:pPr>
        <w:pStyle w:val="Heading1"/>
      </w:pPr>
      <w:r>
        <w:t>7. Automation Opportunities</w:t>
      </w:r>
    </w:p>
    <w:tbl>
      <w:tblPr>
        <w:tblStyle w:val="TableGrid"/>
        <w:tblW w:type="auto" w:w="0"/>
        <w:jc w:val="center"/>
        <w:tblLook w:firstColumn="1" w:firstRow="1" w:lastColumn="0" w:lastRow="0" w:noHBand="0" w:noVBand="1" w:val="04A0"/>
      </w:tblPr>
      <w:tblGrid>
        <w:gridCol w:w="5040"/>
        <w:gridCol w:w="5040"/>
      </w:tblGrid>
      <w:tr>
        <w:tc>
          <w:tcPr>
            <w:tcW w:type="dxa" w:w="2880"/>
            <w:shd w:fill="1F4E79"/>
          </w:tcPr>
          <w:p>
            <w:r/>
            <w:r>
              <w:rPr>
                <w:b/>
                <w:color w:val="FFFFFF"/>
              </w:rPr>
              <w:t>Opportunity</w:t>
            </w:r>
          </w:p>
        </w:tc>
        <w:tc>
          <w:tcPr>
            <w:tcW w:type="dxa" w:w="6912"/>
            <w:shd w:fill="1F4E79"/>
          </w:tcPr>
          <w:p>
            <w:r/>
            <w:r>
              <w:rPr>
                <w:b/>
                <w:color w:val="FFFFFF"/>
              </w:rPr>
              <w:t>Recommended Approach</w:t>
            </w:r>
          </w:p>
        </w:tc>
      </w:tr>
      <w:tr>
        <w:tc>
          <w:tcPr>
            <w:tcW w:type="dxa" w:w="2880"/>
            <w:vAlign w:val="top"/>
          </w:tcPr>
          <w:p>
            <w:r>
              <w:t>Smoke Suite</w:t>
            </w:r>
          </w:p>
        </w:tc>
        <w:tc>
          <w:tcPr>
            <w:tcW w:type="dxa" w:w="6912"/>
            <w:vAlign w:val="top"/>
          </w:tcPr>
          <w:p>
            <w:r>
              <w:t>Home page, navigation, products page, cart page, login page availability.</w:t>
            </w:r>
          </w:p>
        </w:tc>
      </w:tr>
      <w:tr>
        <w:tc>
          <w:tcPr>
            <w:tcW w:type="dxa" w:w="2880"/>
            <w:vAlign w:val="top"/>
          </w:tcPr>
          <w:p>
            <w:r>
              <w:t>Regression Suite</w:t>
            </w:r>
          </w:p>
        </w:tc>
        <w:tc>
          <w:tcPr>
            <w:tcW w:type="dxa" w:w="6912"/>
            <w:vAlign w:val="top"/>
          </w:tcPr>
          <w:p>
            <w:r>
              <w:t>Signup/login, product search, cart, checkout, contact form, subscription.</w:t>
            </w:r>
          </w:p>
        </w:tc>
      </w:tr>
      <w:tr>
        <w:tc>
          <w:tcPr>
            <w:tcW w:type="dxa" w:w="2880"/>
            <w:vAlign w:val="top"/>
          </w:tcPr>
          <w:p>
            <w:r>
              <w:t>API Suite</w:t>
            </w:r>
          </w:p>
        </w:tc>
        <w:tc>
          <w:tcPr>
            <w:tcW w:type="dxa" w:w="6912"/>
            <w:vAlign w:val="top"/>
          </w:tcPr>
          <w:p>
            <w:r>
              <w:t>Products list, brands list, product search, login verification, selected account APIs.</w:t>
            </w:r>
          </w:p>
        </w:tc>
      </w:tr>
      <w:tr>
        <w:tc>
          <w:tcPr>
            <w:tcW w:type="dxa" w:w="2880"/>
            <w:vAlign w:val="top"/>
          </w:tcPr>
          <w:p>
            <w:r>
              <w:t>Hybrid Suite</w:t>
            </w:r>
          </w:p>
        </w:tc>
        <w:tc>
          <w:tcPr>
            <w:tcW w:type="dxa" w:w="6912"/>
            <w:vAlign w:val="top"/>
          </w:tcPr>
          <w:p>
            <w:r>
              <w:t>Use API to validate product data and UI to verify user-facing behavior where practical.</w:t>
            </w:r>
          </w:p>
        </w:tc>
      </w:tr>
      <w:tr>
        <w:tc>
          <w:tcPr>
            <w:tcW w:type="dxa" w:w="2880"/>
            <w:vAlign w:val="top"/>
          </w:tcPr>
          <w:p>
            <w:r>
              <w:t>Data-Driven Tests</w:t>
            </w:r>
          </w:p>
        </w:tc>
        <w:tc>
          <w:tcPr>
            <w:tcW w:type="dxa" w:w="6912"/>
            <w:vAlign w:val="top"/>
          </w:tcPr>
          <w:p>
            <w:r>
              <w:t>Login variants, search terms, contact form data, checkout data.</w:t>
            </w:r>
          </w:p>
        </w:tc>
      </w:tr>
      <w:tr>
        <w:tc>
          <w:tcPr>
            <w:tcW w:type="dxa" w:w="2880"/>
            <w:vAlign w:val="top"/>
          </w:tcPr>
          <w:p>
            <w:r>
              <w:t>CI/CD Execution</w:t>
            </w:r>
          </w:p>
        </w:tc>
        <w:tc>
          <w:tcPr>
            <w:tcW w:type="dxa" w:w="6912"/>
            <w:vAlign w:val="top"/>
          </w:tcPr>
          <w:p>
            <w:r>
              <w:t>Run smoke and API tests in GitHub Actions; full regression can run on demand.</w:t>
            </w:r>
          </w:p>
        </w:tc>
      </w:tr>
    </w:tbl>
    <w:p/>
    <w:p>
      <w:pPr>
        <w:pStyle w:val="Heading1"/>
      </w:pPr>
      <w:r>
        <w:t>8. Risks, Assumptions, and Limitations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584"/>
            <w:shd w:fill="1F4E79"/>
          </w:tcPr>
          <w:p>
            <w:r/>
            <w:r>
              <w:rPr>
                <w:b/>
                <w:color w:val="FFFFFF"/>
              </w:rPr>
              <w:t>Type</w:t>
            </w:r>
          </w:p>
        </w:tc>
        <w:tc>
          <w:tcPr>
            <w:tcW w:type="dxa" w:w="3168"/>
            <w:shd w:fill="1F4E79"/>
          </w:tcPr>
          <w:p>
            <w:r/>
            <w:r>
              <w:rPr>
                <w:b/>
                <w:color w:val="FFFFFF"/>
              </w:rPr>
              <w:t>Item</w:t>
            </w:r>
          </w:p>
        </w:tc>
        <w:tc>
          <w:tcPr>
            <w:tcW w:type="dxa" w:w="3024"/>
            <w:shd w:fill="1F4E79"/>
          </w:tcPr>
          <w:p>
            <w:r/>
            <w:r>
              <w:rPr>
                <w:b/>
                <w:color w:val="FFFFFF"/>
              </w:rPr>
              <w:t>Impact</w:t>
            </w:r>
          </w:p>
        </w:tc>
        <w:tc>
          <w:tcPr>
            <w:tcW w:type="dxa" w:w="3312"/>
            <w:shd w:fill="1F4E79"/>
          </w:tcPr>
          <w:p>
            <w:r/>
            <w:r>
              <w:rPr>
                <w:b/>
                <w:color w:val="FFFFFF"/>
              </w:rPr>
              <w:t>Mitigation</w:t>
            </w:r>
          </w:p>
        </w:tc>
      </w:tr>
      <w:tr>
        <w:tc>
          <w:tcPr>
            <w:tcW w:type="dxa" w:w="1584"/>
            <w:vAlign w:val="top"/>
          </w:tcPr>
          <w:p>
            <w:r>
              <w:t>Risk</w:t>
            </w:r>
          </w:p>
        </w:tc>
        <w:tc>
          <w:tcPr>
            <w:tcW w:type="dxa" w:w="3168"/>
            <w:vAlign w:val="top"/>
          </w:tcPr>
          <w:p>
            <w:r>
              <w:t>Public demo site availability may fluctuate.</w:t>
            </w:r>
          </w:p>
        </w:tc>
        <w:tc>
          <w:tcPr>
            <w:tcW w:type="dxa" w:w="3024"/>
            <w:vAlign w:val="top"/>
          </w:tcPr>
          <w:p>
            <w:r>
              <w:t>Test failures may not always indicate framework defects.</w:t>
            </w:r>
          </w:p>
        </w:tc>
        <w:tc>
          <w:tcPr>
            <w:tcW w:type="dxa" w:w="3312"/>
            <w:vAlign w:val="top"/>
          </w:tcPr>
          <w:p>
            <w:r>
              <w:t>Add retry, clear reporting, and separate environment issue notes.</w:t>
            </w:r>
          </w:p>
        </w:tc>
      </w:tr>
      <w:tr>
        <w:tc>
          <w:tcPr>
            <w:tcW w:type="dxa" w:w="1584"/>
            <w:vAlign w:val="top"/>
          </w:tcPr>
          <w:p>
            <w:r>
              <w:t>Risk</w:t>
            </w:r>
          </w:p>
        </w:tc>
        <w:tc>
          <w:tcPr>
            <w:tcW w:type="dxa" w:w="3168"/>
            <w:vAlign w:val="top"/>
          </w:tcPr>
          <w:p>
            <w:r>
              <w:t>Account test data may conflict if reused.</w:t>
            </w:r>
          </w:p>
        </w:tc>
        <w:tc>
          <w:tcPr>
            <w:tcW w:type="dxa" w:w="3024"/>
            <w:vAlign w:val="top"/>
          </w:tcPr>
          <w:p>
            <w:r>
              <w:t>Signup tests may fail because email already exists.</w:t>
            </w:r>
          </w:p>
        </w:tc>
        <w:tc>
          <w:tcPr>
            <w:tcW w:type="dxa" w:w="3312"/>
            <w:vAlign w:val="top"/>
          </w:tcPr>
          <w:p>
            <w:r>
              <w:t>Generate unique emails per execution and clean up accounts when possible.</w:t>
            </w:r>
          </w:p>
        </w:tc>
      </w:tr>
      <w:tr>
        <w:tc>
          <w:tcPr>
            <w:tcW w:type="dxa" w:w="1584"/>
            <w:vAlign w:val="top"/>
          </w:tcPr>
          <w:p>
            <w:r>
              <w:t>Risk</w:t>
            </w:r>
          </w:p>
        </w:tc>
        <w:tc>
          <w:tcPr>
            <w:tcW w:type="dxa" w:w="3168"/>
            <w:vAlign w:val="top"/>
          </w:tcPr>
          <w:p>
            <w:r>
              <w:t>UI structure or text may change.</w:t>
            </w:r>
          </w:p>
        </w:tc>
        <w:tc>
          <w:tcPr>
            <w:tcW w:type="dxa" w:w="3024"/>
            <w:vAlign w:val="top"/>
          </w:tcPr>
          <w:p>
            <w:r>
              <w:t>Locators may become unstable.</w:t>
            </w:r>
          </w:p>
        </w:tc>
        <w:tc>
          <w:tcPr>
            <w:tcW w:type="dxa" w:w="3312"/>
            <w:vAlign w:val="top"/>
          </w:tcPr>
          <w:p>
            <w:r>
              <w:t>Use resilient locator strategy and page object abstraction.</w:t>
            </w:r>
          </w:p>
        </w:tc>
      </w:tr>
      <w:tr>
        <w:tc>
          <w:tcPr>
            <w:tcW w:type="dxa" w:w="1584"/>
            <w:vAlign w:val="top"/>
          </w:tcPr>
          <w:p>
            <w:r>
              <w:t>Assumption</w:t>
            </w:r>
          </w:p>
        </w:tc>
        <w:tc>
          <w:tcPr>
            <w:tcW w:type="dxa" w:w="3168"/>
            <w:vAlign w:val="top"/>
          </w:tcPr>
          <w:p>
            <w:r>
              <w:t>Application remains publicly accessible.</w:t>
            </w:r>
          </w:p>
        </w:tc>
        <w:tc>
          <w:tcPr>
            <w:tcW w:type="dxa" w:w="3024"/>
            <w:vAlign w:val="top"/>
          </w:tcPr>
          <w:p>
            <w:r>
              <w:t>Required for local and CI execution.</w:t>
            </w:r>
          </w:p>
        </w:tc>
        <w:tc>
          <w:tcPr>
            <w:tcW w:type="dxa" w:w="3312"/>
            <w:vAlign w:val="top"/>
          </w:tcPr>
          <w:p>
            <w:r>
              <w:t>Validate site availability before full execution.</w:t>
            </w:r>
          </w:p>
        </w:tc>
      </w:tr>
      <w:tr>
        <w:tc>
          <w:tcPr>
            <w:tcW w:type="dxa" w:w="1584"/>
            <w:vAlign w:val="top"/>
          </w:tcPr>
          <w:p>
            <w:r>
              <w:t>Limitation</w:t>
            </w:r>
          </w:p>
        </w:tc>
        <w:tc>
          <w:tcPr>
            <w:tcW w:type="dxa" w:w="3168"/>
            <w:vAlign w:val="top"/>
          </w:tcPr>
          <w:p>
            <w:r>
              <w:t>No database access.</w:t>
            </w:r>
          </w:p>
        </w:tc>
        <w:tc>
          <w:tcPr>
            <w:tcW w:type="dxa" w:w="3024"/>
            <w:vAlign w:val="top"/>
          </w:tcPr>
          <w:p>
            <w:r>
              <w:t>Cannot validate persistence directly.</w:t>
            </w:r>
          </w:p>
        </w:tc>
        <w:tc>
          <w:tcPr>
            <w:tcW w:type="dxa" w:w="3312"/>
            <w:vAlign w:val="top"/>
          </w:tcPr>
          <w:p>
            <w:r>
              <w:t>Use UI/API-visible evidence only.</w:t>
            </w:r>
          </w:p>
        </w:tc>
      </w:tr>
      <w:tr>
        <w:tc>
          <w:tcPr>
            <w:tcW w:type="dxa" w:w="1584"/>
            <w:vAlign w:val="top"/>
          </w:tcPr>
          <w:p>
            <w:r>
              <w:t>Limitation</w:t>
            </w:r>
          </w:p>
        </w:tc>
        <w:tc>
          <w:tcPr>
            <w:tcW w:type="dxa" w:w="3168"/>
            <w:vAlign w:val="top"/>
          </w:tcPr>
          <w:p>
            <w:r>
              <w:t>Payment is a demo flow.</w:t>
            </w:r>
          </w:p>
        </w:tc>
        <w:tc>
          <w:tcPr>
            <w:tcW w:type="dxa" w:w="3024"/>
            <w:vAlign w:val="top"/>
          </w:tcPr>
          <w:p>
            <w:r>
              <w:t>No real payment processing validation.</w:t>
            </w:r>
          </w:p>
        </w:tc>
        <w:tc>
          <w:tcPr>
            <w:tcW w:type="dxa" w:w="3312"/>
            <w:vAlign w:val="top"/>
          </w:tcPr>
          <w:p>
            <w:r>
              <w:t>Validate form submission and confirmation message only.</w:t>
            </w:r>
          </w:p>
        </w:tc>
      </w:tr>
    </w:tbl>
    <w:p/>
    <w:p>
      <w:pPr>
        <w:pStyle w:val="Heading1"/>
      </w:pPr>
      <w:r>
        <w:t>9. Recommended Phase 1 Focus</w:t>
      </w:r>
    </w:p>
    <w:p>
      <w:r>
        <w:t>For Phase 1, the automation scope should prioritize business-critical, stable, and portfolio-relevant flows. The recommended focus areas are:</w:t>
      </w:r>
    </w:p>
    <w:p>
      <w:pPr>
        <w:pStyle w:val="ListBullet"/>
      </w:pPr>
      <w:r>
        <w:t>Home page smoke and navigation validation.</w:t>
      </w:r>
    </w:p>
    <w:p>
      <w:pPr>
        <w:pStyle w:val="ListBullet"/>
      </w:pPr>
      <w:r>
        <w:t>Signup, login, logout, and negative login validation.</w:t>
      </w:r>
    </w:p>
    <w:p>
      <w:pPr>
        <w:pStyle w:val="ListBullet"/>
      </w:pPr>
      <w:r>
        <w:t>Product listing, product detail, and product search.</w:t>
      </w:r>
    </w:p>
    <w:p>
      <w:pPr>
        <w:pStyle w:val="ListBullet"/>
      </w:pPr>
      <w:r>
        <w:t>Add to cart, quantity verification, and remove from cart.</w:t>
      </w:r>
    </w:p>
    <w:p>
      <w:pPr>
        <w:pStyle w:val="ListBullet"/>
      </w:pPr>
      <w:r>
        <w:t>Checkout flow with controlled user data.</w:t>
      </w:r>
    </w:p>
    <w:p>
      <w:pPr>
        <w:pStyle w:val="ListBullet"/>
      </w:pPr>
      <w:r>
        <w:t>Contact Us form submission with file upload.</w:t>
      </w:r>
    </w:p>
    <w:p>
      <w:pPr>
        <w:pStyle w:val="ListBullet"/>
      </w:pPr>
      <w:r>
        <w:t>Core API validation for products, brands, search, and login verification.</w:t>
      </w:r>
    </w:p>
    <w:p>
      <w:pPr>
        <w:pStyle w:val="ListBullet"/>
      </w:pPr>
      <w:r>
        <w:t>One or two hybrid UI + API flows to demonstrate framework maturity.</w:t>
      </w:r>
    </w:p>
    <w:p>
      <w:pPr>
        <w:pStyle w:val="Heading1"/>
      </w:pPr>
      <w:r>
        <w:t>10. Conclusion</w:t>
      </w:r>
    </w:p>
    <w:p>
      <w:r>
        <w:t>Automation Exercise is a strong candidate application for this portfolio project because it provides a realistic e-commerce domain, multiple UI modules, public API testing scenarios, and end-to-end user journeys. The application supports the planned hybrid automation strategy and provides enough business flow depth to demonstrate professional QA planning, framework design, automation implementation, reporting, and CI/CD integration.</w:t>
      </w:r>
    </w:p>
    <w:p>
      <w:pPr>
        <w:pStyle w:val="Heading1"/>
      </w:pPr>
      <w:r>
        <w:t>11. References</w:t>
      </w:r>
    </w:p>
    <w:p>
      <w:pPr>
        <w:pStyle w:val="ListBullet"/>
      </w:pPr>
      <w:r>
        <w:t>Automation Exercise Home Page - https://automationexercise.com/</w:t>
      </w:r>
    </w:p>
    <w:p>
      <w:pPr>
        <w:pStyle w:val="ListBullet"/>
      </w:pPr>
      <w:r>
        <w:t>Automation Exercise Test Cases - https://automationexercise.com/test_cases</w:t>
      </w:r>
    </w:p>
    <w:p>
      <w:pPr>
        <w:pStyle w:val="ListBullet"/>
      </w:pPr>
      <w:r>
        <w:t>Automation Exercise API List - https://automationexercise.com/api_list</w:t>
      </w:r>
    </w:p>
    <w:p>
      <w:pPr>
        <w:pStyle w:val="ListBullet"/>
      </w:pPr>
      <w:r>
        <w:t>Automation Exercise Contact Us - https://automationexercise.com/contact_us</w:t>
      </w:r>
    </w:p>
    <w:p>
      <w:pPr>
        <w:pStyle w:val="ListBullet"/>
      </w:pPr>
      <w:r>
        <w:t>Automation Exercise Cart - https://automationexercise.com/view_cart</w:t>
      </w:r>
    </w:p>
    <w:p>
      <w:pPr>
        <w:pStyle w:val="ListBullet"/>
      </w:pPr>
      <w:r>
        <w:t>Automation Exercise Checkout - https://automationexercise.com/checkout</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7"/>
      </w:rPr>
      <w:t>Portfolio / Internal | Prepared by QA Lead | Baselined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7"/>
      </w:rPr>
      <w:t>AE-AA-001 | Application Analysis | Automation Exercise Hybrid Automation Framework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4444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Analysis - Automation Exercise Hybrid Automation Framework</dc:title>
  <dc:subject>Step 2 Application Analysis for Playwright TypeScript Hybrid Automation Portfolio</dc:subject>
  <dc:creator>Md. Shariful Islam</dc:creator>
  <cp:keywords>Playwright, TypeScript, QA, SDET, Automation Exercise, Application Analysis</cp:keywords>
  <dc:description>Generated as a portfolio/internal QA document.</dc:description>
  <cp:lastModifiedBy/>
  <cp:revision>1</cp:revision>
  <dcterms:created xsi:type="dcterms:W3CDTF">2013-12-23T23:15:00Z</dcterms:created>
  <dcterms:modified xsi:type="dcterms:W3CDTF">2013-12-23T23:15:00Z</dcterms:modified>
  <cp:category/>
</cp:coreProperties>
</file>