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AUTOMATION SCOPE</w:t>
      </w:r>
    </w:p>
    <w:p>
      <w:r>
        <w:t>Automation Exercise Hybrid Automation Framework</w:t>
        <w:br/>
        <w:t>Playwright + TypeScript | UI + API + Hybrid Automation</w:t>
        <w:br/>
        <w:t>Phase 2 – Test Design</w:t>
        <w:br/>
        <w:t>Step 9 – Automation Scope</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AE-AS-001</w:t>
            </w:r>
          </w:p>
        </w:tc>
      </w:tr>
      <w:tr>
        <w:tc>
          <w:tcPr>
            <w:tcW w:type="dxa" w:w="4320"/>
          </w:tcPr>
          <w:p>
            <w:r>
              <w:t>Document Name</w:t>
            </w:r>
          </w:p>
        </w:tc>
        <w:tc>
          <w:tcPr>
            <w:tcW w:type="dxa" w:w="4320"/>
          </w:tcPr>
          <w:p>
            <w:r>
              <w:t>Automation Scope</w:t>
            </w:r>
          </w:p>
        </w:tc>
      </w:tr>
      <w:tr>
        <w:tc>
          <w:tcPr>
            <w:tcW w:type="dxa" w:w="4320"/>
          </w:tcPr>
          <w:p>
            <w:r>
              <w:t>Version</w:t>
            </w:r>
          </w:p>
        </w:tc>
        <w:tc>
          <w:tcPr>
            <w:tcW w:type="dxa" w:w="4320"/>
          </w:tcPr>
          <w:p>
            <w:r>
              <w:t>1.1</w:t>
            </w:r>
          </w:p>
        </w:tc>
      </w:tr>
      <w:tr>
        <w:tc>
          <w:tcPr>
            <w:tcW w:type="dxa" w:w="4320"/>
          </w:tcPr>
          <w:p>
            <w:r>
              <w:t>Status</w:t>
            </w:r>
          </w:p>
        </w:tc>
        <w:tc>
          <w:tcPr>
            <w:tcW w:type="dxa" w:w="4320"/>
          </w:tcPr>
          <w:p>
            <w:r>
              <w:t>Baselined (Phase 1 UI+API); Hybrid Scope Addendum Pending Approval</w:t>
            </w:r>
          </w:p>
        </w:tc>
      </w:tr>
      <w:tr>
        <w:tc>
          <w:tcPr>
            <w:tcW w:type="dxa" w:w="4320"/>
          </w:tcPr>
          <w:p>
            <w:r>
              <w:t>Project</w:t>
            </w:r>
          </w:p>
        </w:tc>
        <w:tc>
          <w:tcPr>
            <w:tcW w:type="dxa" w:w="4320"/>
          </w:tcPr>
          <w:p>
            <w:r>
              <w:t>Automation Exercise Hybrid Automation Framework</w:t>
            </w:r>
          </w:p>
        </w:tc>
      </w:tr>
      <w:tr>
        <w:tc>
          <w:tcPr>
            <w:tcW w:type="dxa" w:w="4320"/>
          </w:tcPr>
          <w:p>
            <w:r>
              <w:t>Framework</w:t>
            </w:r>
          </w:p>
        </w:tc>
        <w:tc>
          <w:tcPr>
            <w:tcW w:type="dxa" w:w="4320"/>
          </w:tcPr>
          <w:p>
            <w:r>
              <w:t>Playwright + TypeScript</w:t>
            </w:r>
          </w:p>
        </w:tc>
      </w:tr>
      <w:tr>
        <w:tc>
          <w:tcPr>
            <w:tcW w:type="dxa" w:w="4320"/>
          </w:tcPr>
          <w:p>
            <w:r>
              <w:t>Related Documents</w:t>
            </w:r>
          </w:p>
        </w:tc>
        <w:tc>
          <w:tcPr>
            <w:tcW w:type="dxa" w:w="4320"/>
          </w:tcPr>
          <w:p>
            <w:r>
              <w:t>AE-TSD-001, AE-TC-001, AE-TDD-001</w:t>
            </w:r>
          </w:p>
        </w:tc>
      </w:tr>
      <w:tr>
        <w:tc>
          <w:tcPr>
            <w:tcW w:type="dxa" w:w="4320"/>
          </w:tcPr>
          <w:p>
            <w:r>
              <w:t>Prepared By</w:t>
            </w:r>
          </w:p>
        </w:tc>
        <w:tc>
          <w:tcPr>
            <w:tcW w:type="dxa" w:w="4320"/>
          </w:tcPr>
          <w:p>
            <w:r>
              <w:t>QA Lead</w:t>
            </w:r>
          </w:p>
        </w:tc>
      </w:tr>
      <w:tr>
        <w:tc>
          <w:tcPr>
            <w:tcW w:type="dxa" w:w="4320"/>
          </w:tcPr>
          <w:p>
            <w:r>
              <w:t>Reviewer</w:t>
            </w:r>
          </w:p>
        </w:tc>
        <w:tc>
          <w:tcPr>
            <w:tcW w:type="dxa" w:w="4320"/>
          </w:tcPr>
          <w:p>
            <w:r>
              <w:t>QA Lead</w:t>
            </w:r>
          </w:p>
        </w:tc>
      </w:tr>
      <w:tr>
        <w:tc>
          <w:tcPr>
            <w:tcW w:type="dxa" w:w="4320"/>
          </w:tcPr>
          <w:p>
            <w:r>
              <w:t>Approved By</w:t>
            </w:r>
          </w:p>
        </w:tc>
        <w:tc>
          <w:tcPr>
            <w:tcW w:type="dxa" w:w="4320"/>
          </w:tcPr>
          <w:p>
            <w:r>
              <w:t>Md. Shariful Islam</w:t>
            </w:r>
          </w:p>
        </w:tc>
      </w:tr>
    </w:tbl>
    <w:p>
      <w:pPr>
        <w:pStyle w:val="Heading1"/>
      </w:pPr>
      <w:r>
        <w:t>Revision History</w:t>
      </w:r>
    </w:p>
    <w:tbl>
      <w:tblPr>
        <w:tblStyle w:val="TableGrid"/>
        <w:tblW w:type="auto" w:w="0"/>
        <w:tblLook w:firstColumn="1" w:firstRow="1" w:lastColumn="0" w:lastRow="0" w:noHBand="0" w:noVBand="1" w:val="04A0"/>
      </w:tblPr>
      <w:tblGrid>
        <w:gridCol w:w="1440"/>
        <w:gridCol w:w="2160"/>
        <w:gridCol w:w="3600"/>
        <w:gridCol w:w="2160"/>
      </w:tblGrid>
      <w:tr>
        <w:tc>
          <w:tcPr>
            <w:tcW w:type="dxa" w:w="1440"/>
          </w:tcPr>
          <w:p>
            <w:r>
              <w:t>Version</w:t>
            </w:r>
          </w:p>
        </w:tc>
        <w:tc>
          <w:tcPr>
            <w:tcW w:type="dxa" w:w="2160"/>
          </w:tcPr>
          <w:p>
            <w:r>
              <w:t>Date</w:t>
            </w:r>
          </w:p>
        </w:tc>
        <w:tc>
          <w:tcPr>
            <w:tcW w:type="dxa" w:w="3600"/>
          </w:tcPr>
          <w:p>
            <w:r>
              <w:t>Change</w:t>
            </w:r>
          </w:p>
        </w:tc>
        <w:tc>
          <w:tcPr>
            <w:tcW w:type="dxa" w:w="2160"/>
          </w:tcPr>
          <w:p>
            <w:r>
              <w:t>Status</w:t>
            </w:r>
          </w:p>
        </w:tc>
      </w:tr>
      <w:tr>
        <w:tc>
          <w:tcPr>
            <w:tcW w:type="dxa" w:w="1440"/>
          </w:tcPr>
          <w:p>
            <w:r>
              <w:t>1.0</w:t>
            </w:r>
          </w:p>
        </w:tc>
        <w:tc>
          <w:tcPr>
            <w:tcW w:type="dxa" w:w="2160"/>
          </w:tcPr>
          <w:p>
            <w:r>
              <w:t>Phase 1</w:t>
            </w:r>
          </w:p>
        </w:tc>
        <w:tc>
          <w:tcPr>
            <w:tcW w:type="dxa" w:w="3600"/>
          </w:tcPr>
          <w:p>
            <w:r>
              <w:t>Initial approved scope: 24 UI + 8 API test cases (32 total).</w:t>
            </w:r>
          </w:p>
        </w:tc>
        <w:tc>
          <w:tcPr>
            <w:tcW w:type="dxa" w:w="2160"/>
          </w:tcPr>
          <w:p>
            <w:r>
              <w:t>Baselined</w:t>
            </w:r>
          </w:p>
        </w:tc>
      </w:tr>
      <w:tr>
        <w:tc>
          <w:tcPr>
            <w:tcW w:type="dxa" w:w="1440"/>
          </w:tcPr>
          <w:p>
            <w:r>
              <w:t>1.1</w:t>
            </w:r>
          </w:p>
        </w:tc>
        <w:tc>
          <w:tcPr>
            <w:tcW w:type="dxa" w:w="2160"/>
          </w:tcPr>
          <w:p>
            <w:r>
              <w:t>Step 15</w:t>
            </w:r>
          </w:p>
        </w:tc>
        <w:tc>
          <w:tcPr>
            <w:tcW w:type="dxa" w:w="3600"/>
          </w:tcPr>
          <w:p>
            <w:r>
              <w:t>Added Section 13, Hybrid Automation Scope, documenting 2 approved-for-planning Hybrid test cases (AE-TC-HYBRID-001, AE-TC-HYBRID-002). No change to the Phase 1 baseline described above.</w:t>
            </w:r>
          </w:p>
        </w:tc>
        <w:tc>
          <w:tcPr>
            <w:tcW w:type="dxa" w:w="2160"/>
          </w:tcPr>
          <w:p>
            <w:r>
              <w:t>Pending Approval</w:t>
            </w:r>
          </w:p>
        </w:tc>
      </w:tr>
    </w:tbl>
    <w:p>
      <w:pPr>
        <w:pStyle w:val="Heading1"/>
      </w:pPr>
      <w:r>
        <w:t>1. Purpose</w:t>
      </w:r>
    </w:p>
    <w:p>
      <w:r>
        <w:t>The purpose of this document is to define the automation boundaries for Phase 1 of the Automation Exercise Hybrid Automation Framework. It identifies which test cases will be automated immediately, which will remain manual, and which will be considered for future automation based on business value, automation feasibility, maintenance cost, and portfolio objectives.</w:t>
      </w:r>
    </w:p>
    <w:p>
      <w:pPr>
        <w:pStyle w:val="Heading1"/>
      </w:pPr>
      <w:r>
        <w:t>2. Automation Objectives</w:t>
      </w:r>
    </w:p>
    <w:p>
      <w:r>
        <w:t>• Automate critical business workflows.</w:t>
        <w:br/>
        <w:t>• Validate both UI and REST APIs.</w:t>
        <w:br/>
        <w:t>• Demonstrate Hybrid UI + API automation.</w:t>
        <w:br/>
        <w:t>• Build a reusable Playwright + TypeScript framework.</w:t>
        <w:br/>
        <w:t>• Enable CI/CD execution.</w:t>
        <w:br/>
        <w:t>• Produce reliable execution reports.</w:t>
      </w:r>
    </w:p>
    <w:p>
      <w:pPr>
        <w:pStyle w:val="Heading1"/>
      </w:pPr>
      <w:r>
        <w:t>3. Automation Selection Criteria</w:t>
      </w:r>
    </w:p>
    <w:p>
      <w:r>
        <w:t>• High business impact</w:t>
        <w:br/>
        <w:t>• Stable functionality</w:t>
        <w:br/>
        <w:t>• High execution frequency</w:t>
        <w:br/>
        <w:t>• Regression value</w:t>
        <w:br/>
        <w:t>• Automation feasibility</w:t>
        <w:br/>
        <w:t>• Reusable workflow</w:t>
        <w:br/>
        <w:t>• Suitable for cross-browser execution</w:t>
      </w:r>
    </w:p>
    <w:p>
      <w:pPr>
        <w:pStyle w:val="Heading1"/>
      </w:pPr>
      <w:r>
        <w:t>4. Phase 1 Automation Scope</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Test Cases</w:t>
            </w:r>
          </w:p>
        </w:tc>
        <w:tc>
          <w:tcPr>
            <w:tcW w:type="dxa" w:w="2880"/>
          </w:tcPr>
          <w:p>
            <w:r>
              <w:t>Status</w:t>
            </w:r>
          </w:p>
        </w:tc>
      </w:tr>
      <w:tr>
        <w:tc>
          <w:tcPr>
            <w:tcW w:type="dxa" w:w="2880"/>
          </w:tcPr>
          <w:p>
            <w:r>
              <w:t>Signup/Login</w:t>
            </w:r>
          </w:p>
        </w:tc>
        <w:tc>
          <w:tcPr>
            <w:tcW w:type="dxa" w:w="2880"/>
          </w:tcPr>
          <w:p>
            <w:r>
              <w:t>5</w:t>
            </w:r>
          </w:p>
        </w:tc>
        <w:tc>
          <w:tcPr>
            <w:tcW w:type="dxa" w:w="2880"/>
          </w:tcPr>
          <w:p>
            <w:r>
              <w:t>Automated</w:t>
            </w:r>
          </w:p>
        </w:tc>
      </w:tr>
      <w:tr>
        <w:tc>
          <w:tcPr>
            <w:tcW w:type="dxa" w:w="2880"/>
          </w:tcPr>
          <w:p>
            <w:r>
              <w:t>Contact Us</w:t>
            </w:r>
          </w:p>
        </w:tc>
        <w:tc>
          <w:tcPr>
            <w:tcW w:type="dxa" w:w="2880"/>
          </w:tcPr>
          <w:p>
            <w:r>
              <w:t>1</w:t>
            </w:r>
          </w:p>
        </w:tc>
        <w:tc>
          <w:tcPr>
            <w:tcW w:type="dxa" w:w="2880"/>
          </w:tcPr>
          <w:p>
            <w:r>
              <w:t>Automated</w:t>
            </w:r>
          </w:p>
        </w:tc>
      </w:tr>
      <w:tr>
        <w:tc>
          <w:tcPr>
            <w:tcW w:type="dxa" w:w="2880"/>
          </w:tcPr>
          <w:p>
            <w:r>
              <w:t>Test Cases Navigation</w:t>
            </w:r>
          </w:p>
        </w:tc>
        <w:tc>
          <w:tcPr>
            <w:tcW w:type="dxa" w:w="2880"/>
          </w:tcPr>
          <w:p>
            <w:r>
              <w:t>1</w:t>
            </w:r>
          </w:p>
        </w:tc>
        <w:tc>
          <w:tcPr>
            <w:tcW w:type="dxa" w:w="2880"/>
          </w:tcPr>
          <w:p>
            <w:r>
              <w:t>Automated</w:t>
            </w:r>
          </w:p>
        </w:tc>
      </w:tr>
      <w:tr>
        <w:tc>
          <w:tcPr>
            <w:tcW w:type="dxa" w:w="2880"/>
          </w:tcPr>
          <w:p>
            <w:r>
              <w:t>Products</w:t>
            </w:r>
          </w:p>
        </w:tc>
        <w:tc>
          <w:tcPr>
            <w:tcW w:type="dxa" w:w="2880"/>
          </w:tcPr>
          <w:p>
            <w:r>
              <w:t>2</w:t>
            </w:r>
          </w:p>
        </w:tc>
        <w:tc>
          <w:tcPr>
            <w:tcW w:type="dxa" w:w="2880"/>
          </w:tcPr>
          <w:p>
            <w:r>
              <w:t>Automated</w:t>
            </w:r>
          </w:p>
        </w:tc>
      </w:tr>
      <w:tr>
        <w:tc>
          <w:tcPr>
            <w:tcW w:type="dxa" w:w="2880"/>
          </w:tcPr>
          <w:p>
            <w:r>
              <w:t>Subscription</w:t>
            </w:r>
          </w:p>
        </w:tc>
        <w:tc>
          <w:tcPr>
            <w:tcW w:type="dxa" w:w="2880"/>
          </w:tcPr>
          <w:p>
            <w:r>
              <w:t>2</w:t>
            </w:r>
          </w:p>
        </w:tc>
        <w:tc>
          <w:tcPr>
            <w:tcW w:type="dxa" w:w="2880"/>
          </w:tcPr>
          <w:p>
            <w:r>
              <w:t>Automated</w:t>
            </w:r>
          </w:p>
        </w:tc>
      </w:tr>
      <w:tr>
        <w:tc>
          <w:tcPr>
            <w:tcW w:type="dxa" w:w="2880"/>
          </w:tcPr>
          <w:p>
            <w:r>
              <w:t>Cart</w:t>
            </w:r>
          </w:p>
        </w:tc>
        <w:tc>
          <w:tcPr>
            <w:tcW w:type="dxa" w:w="2880"/>
          </w:tcPr>
          <w:p>
            <w:r>
              <w:t>3</w:t>
            </w:r>
          </w:p>
        </w:tc>
        <w:tc>
          <w:tcPr>
            <w:tcW w:type="dxa" w:w="2880"/>
          </w:tcPr>
          <w:p>
            <w:r>
              <w:t>Automated</w:t>
            </w:r>
          </w:p>
        </w:tc>
      </w:tr>
      <w:tr>
        <w:tc>
          <w:tcPr>
            <w:tcW w:type="dxa" w:w="2880"/>
          </w:tcPr>
          <w:p>
            <w:r>
              <w:t>Checkout</w:t>
            </w:r>
          </w:p>
        </w:tc>
        <w:tc>
          <w:tcPr>
            <w:tcW w:type="dxa" w:w="2880"/>
          </w:tcPr>
          <w:p>
            <w:r>
              <w:t>5</w:t>
            </w:r>
          </w:p>
        </w:tc>
        <w:tc>
          <w:tcPr>
            <w:tcW w:type="dxa" w:w="2880"/>
          </w:tcPr>
          <w:p>
            <w:r>
              <w:t>Automated</w:t>
            </w:r>
          </w:p>
        </w:tc>
      </w:tr>
      <w:tr>
        <w:tc>
          <w:tcPr>
            <w:tcW w:type="dxa" w:w="2880"/>
          </w:tcPr>
          <w:p>
            <w:r>
              <w:t>Category/Brand</w:t>
            </w:r>
          </w:p>
        </w:tc>
        <w:tc>
          <w:tcPr>
            <w:tcW w:type="dxa" w:w="2880"/>
          </w:tcPr>
          <w:p>
            <w:r>
              <w:t>2</w:t>
            </w:r>
          </w:p>
        </w:tc>
        <w:tc>
          <w:tcPr>
            <w:tcW w:type="dxa" w:w="2880"/>
          </w:tcPr>
          <w:p>
            <w:r>
              <w:t>Automated</w:t>
            </w:r>
          </w:p>
        </w:tc>
      </w:tr>
      <w:tr>
        <w:tc>
          <w:tcPr>
            <w:tcW w:type="dxa" w:w="2880"/>
          </w:tcPr>
          <w:p>
            <w:r>
              <w:t>Product Review</w:t>
            </w:r>
          </w:p>
        </w:tc>
        <w:tc>
          <w:tcPr>
            <w:tcW w:type="dxa" w:w="2880"/>
          </w:tcPr>
          <w:p>
            <w:r>
              <w:t>1</w:t>
            </w:r>
          </w:p>
        </w:tc>
        <w:tc>
          <w:tcPr>
            <w:tcW w:type="dxa" w:w="2880"/>
          </w:tcPr>
          <w:p>
            <w:r>
              <w:t>Automated</w:t>
            </w:r>
          </w:p>
        </w:tc>
      </w:tr>
      <w:tr>
        <w:tc>
          <w:tcPr>
            <w:tcW w:type="dxa" w:w="2880"/>
          </w:tcPr>
          <w:p>
            <w:r>
              <w:t>Recommended Items</w:t>
            </w:r>
          </w:p>
        </w:tc>
        <w:tc>
          <w:tcPr>
            <w:tcW w:type="dxa" w:w="2880"/>
          </w:tcPr>
          <w:p>
            <w:r>
              <w:t>1</w:t>
            </w:r>
          </w:p>
        </w:tc>
        <w:tc>
          <w:tcPr>
            <w:tcW w:type="dxa" w:w="2880"/>
          </w:tcPr>
          <w:p>
            <w:r>
              <w:t>Automated</w:t>
            </w:r>
          </w:p>
        </w:tc>
      </w:tr>
    </w:tbl>
    <w:p>
      <w:r>
        <w:t>Total UI Automated: 24</w:t>
      </w:r>
    </w:p>
    <w:tbl>
      <w:tblPr>
        <w:tblStyle w:val="TableGrid"/>
        <w:tblW w:type="auto" w:w="0"/>
        <w:tblLook w:firstColumn="1" w:firstRow="1" w:lastColumn="0" w:lastRow="0" w:noHBand="0" w:noVBand="1" w:val="04A0"/>
      </w:tblPr>
      <w:tblGrid>
        <w:gridCol w:w="4320"/>
        <w:gridCol w:w="4320"/>
      </w:tblGrid>
      <w:tr>
        <w:tc>
          <w:tcPr>
            <w:tcW w:type="dxa" w:w="4320"/>
          </w:tcPr>
          <w:p>
            <w:r>
              <w:t>API</w:t>
            </w:r>
          </w:p>
        </w:tc>
        <w:tc>
          <w:tcPr>
            <w:tcW w:type="dxa" w:w="4320"/>
          </w:tcPr>
          <w:p>
            <w:r>
              <w:t>Status</w:t>
            </w:r>
          </w:p>
        </w:tc>
      </w:tr>
      <w:tr>
        <w:tc>
          <w:tcPr>
            <w:tcW w:type="dxa" w:w="4320"/>
          </w:tcPr>
          <w:p>
            <w:r>
              <w:t>Get All Products List</w:t>
            </w:r>
          </w:p>
        </w:tc>
        <w:tc>
          <w:tcPr>
            <w:tcW w:type="dxa" w:w="4320"/>
          </w:tcPr>
          <w:p>
            <w:r>
              <w:t>Automated</w:t>
            </w:r>
          </w:p>
        </w:tc>
      </w:tr>
      <w:tr>
        <w:tc>
          <w:tcPr>
            <w:tcW w:type="dxa" w:w="4320"/>
          </w:tcPr>
          <w:p>
            <w:r>
              <w:t>POST Products List (405)</w:t>
            </w:r>
          </w:p>
        </w:tc>
        <w:tc>
          <w:tcPr>
            <w:tcW w:type="dxa" w:w="4320"/>
          </w:tcPr>
          <w:p>
            <w:r>
              <w:t>Automated</w:t>
            </w:r>
          </w:p>
        </w:tc>
      </w:tr>
      <w:tr>
        <w:tc>
          <w:tcPr>
            <w:tcW w:type="dxa" w:w="4320"/>
          </w:tcPr>
          <w:p>
            <w:r>
              <w:t>Get All Brands List</w:t>
            </w:r>
          </w:p>
        </w:tc>
        <w:tc>
          <w:tcPr>
            <w:tcW w:type="dxa" w:w="4320"/>
          </w:tcPr>
          <w:p>
            <w:r>
              <w:t>Automated</w:t>
            </w:r>
          </w:p>
        </w:tc>
      </w:tr>
      <w:tr>
        <w:tc>
          <w:tcPr>
            <w:tcW w:type="dxa" w:w="4320"/>
          </w:tcPr>
          <w:p>
            <w:r>
              <w:t>PUT Brands List (405)</w:t>
            </w:r>
          </w:p>
        </w:tc>
        <w:tc>
          <w:tcPr>
            <w:tcW w:type="dxa" w:w="4320"/>
          </w:tcPr>
          <w:p>
            <w:r>
              <w:t>Automated</w:t>
            </w:r>
          </w:p>
        </w:tc>
      </w:tr>
      <w:tr>
        <w:tc>
          <w:tcPr>
            <w:tcW w:type="dxa" w:w="4320"/>
          </w:tcPr>
          <w:p>
            <w:r>
              <w:t>Search Product</w:t>
            </w:r>
          </w:p>
        </w:tc>
        <w:tc>
          <w:tcPr>
            <w:tcW w:type="dxa" w:w="4320"/>
          </w:tcPr>
          <w:p>
            <w:r>
              <w:t>Automated</w:t>
            </w:r>
          </w:p>
        </w:tc>
      </w:tr>
      <w:tr>
        <w:tc>
          <w:tcPr>
            <w:tcW w:type="dxa" w:w="4320"/>
          </w:tcPr>
          <w:p>
            <w:r>
              <w:t>Search Product (Missing Parameter)</w:t>
            </w:r>
          </w:p>
        </w:tc>
        <w:tc>
          <w:tcPr>
            <w:tcW w:type="dxa" w:w="4320"/>
          </w:tcPr>
          <w:p>
            <w:r>
              <w:t>Automated</w:t>
            </w:r>
          </w:p>
        </w:tc>
      </w:tr>
      <w:tr>
        <w:tc>
          <w:tcPr>
            <w:tcW w:type="dxa" w:w="4320"/>
          </w:tcPr>
          <w:p>
            <w:r>
              <w:t>Verify Login (Valid)</w:t>
            </w:r>
          </w:p>
        </w:tc>
        <w:tc>
          <w:tcPr>
            <w:tcW w:type="dxa" w:w="4320"/>
          </w:tcPr>
          <w:p>
            <w:r>
              <w:t>Automated</w:t>
            </w:r>
          </w:p>
        </w:tc>
      </w:tr>
      <w:tr>
        <w:tc>
          <w:tcPr>
            <w:tcW w:type="dxa" w:w="4320"/>
          </w:tcPr>
          <w:p>
            <w:r>
              <w:t>Verify Login (Invalid)</w:t>
            </w:r>
          </w:p>
        </w:tc>
        <w:tc>
          <w:tcPr>
            <w:tcW w:type="dxa" w:w="4320"/>
          </w:tcPr>
          <w:p>
            <w:r>
              <w:t>Automated</w:t>
            </w:r>
          </w:p>
        </w:tc>
      </w:tr>
    </w:tbl>
    <w:p>
      <w:r>
        <w:t>Total API Automated: 8</w:t>
      </w:r>
    </w:p>
    <w:p>
      <w:pPr>
        <w:pStyle w:val="Heading1"/>
      </w:pPr>
      <w:r>
        <w:t>5. Manual Only (Current Phase)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Reason</w:t>
            </w:r>
          </w:p>
        </w:tc>
      </w:tr>
      <w:tr>
        <w:tc>
          <w:tcPr>
            <w:tcW w:type="dxa" w:w="4320"/>
          </w:tcPr>
          <w:p>
            <w:r>
              <w:t>Scroll Up using Arrow</w:t>
            </w:r>
          </w:p>
        </w:tc>
        <w:tc>
          <w:tcPr>
            <w:tcW w:type="dxa" w:w="4320"/>
          </w:tcPr>
          <w:p>
            <w:r>
              <w:t>Low business risk</w:t>
            </w:r>
          </w:p>
        </w:tc>
      </w:tr>
      <w:tr>
        <w:tc>
          <w:tcPr>
            <w:tcW w:type="dxa" w:w="4320"/>
          </w:tcPr>
          <w:p>
            <w:r>
              <w:t>Scroll Up without Arrow</w:t>
            </w:r>
          </w:p>
        </w:tc>
        <w:tc>
          <w:tcPr>
            <w:tcW w:type="dxa" w:w="4320"/>
          </w:tcPr>
          <w:p>
            <w:r>
              <w:t>Low business risk</w:t>
            </w:r>
          </w:p>
        </w:tc>
      </w:tr>
    </w:tbl>
    <w:p>
      <w:pPr>
        <w:pStyle w:val="Heading1"/>
      </w:pPr>
      <w:r>
        <w:t>6. Future Automation Scope</w:t>
      </w:r>
    </w:p>
    <w:p>
      <w:r>
        <w:t>UI</w:t>
        <w:br/>
        <w:t>• Additional UI regression scenarios</w:t>
        <w:br/>
        <w:t>• Accessibility testing</w:t>
        <w:br/>
        <w:t>• Visual regression</w:t>
        <w:br/>
        <w:t>• Responsive/mobile testing</w:t>
        <w:br/>
        <w:br/>
        <w:t>API</w:t>
        <w:br/>
        <w:t>• Verify Login without email</w:t>
        <w:br/>
        <w:t>• DELETE Verify Login</w:t>
        <w:br/>
        <w:t>• Create Account API</w:t>
        <w:br/>
        <w:t>• Delete Account API</w:t>
        <w:br/>
        <w:t>• Update Account API</w:t>
        <w:br/>
        <w:t>• Get User Detail API</w:t>
        <w:br/>
        <w:br/>
        <w:t>Non-Functional</w:t>
        <w:br/>
        <w:t>• Performance testing</w:t>
        <w:br/>
        <w:t>• Security testing</w:t>
        <w:br/>
        <w:t>• Load testing</w:t>
        <w:br/>
        <w:t>• Visual testing</w:t>
      </w:r>
    </w:p>
    <w:p>
      <w:pPr>
        <w:pStyle w:val="Heading1"/>
      </w:pPr>
      <w:r>
        <w:t>7. Automation Coverage Summary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Total Approved Test Cases</w:t>
            </w:r>
          </w:p>
        </w:tc>
        <w:tc>
          <w:tcPr>
            <w:tcW w:type="dxa" w:w="4320"/>
          </w:tcPr>
          <w:p>
            <w:r>
              <w:t>32</w:t>
            </w:r>
          </w:p>
        </w:tc>
      </w:tr>
      <w:tr>
        <w:tc>
          <w:tcPr>
            <w:tcW w:type="dxa" w:w="4320"/>
          </w:tcPr>
          <w:p>
            <w:r>
              <w:t>Automated UI</w:t>
            </w:r>
          </w:p>
        </w:tc>
        <w:tc>
          <w:tcPr>
            <w:tcW w:type="dxa" w:w="4320"/>
          </w:tcPr>
          <w:p>
            <w:r>
              <w:t>24</w:t>
            </w:r>
          </w:p>
        </w:tc>
      </w:tr>
      <w:tr>
        <w:tc>
          <w:tcPr>
            <w:tcW w:type="dxa" w:w="4320"/>
          </w:tcPr>
          <w:p>
            <w:r>
              <w:t>Automated API</w:t>
            </w:r>
          </w:p>
        </w:tc>
        <w:tc>
          <w:tcPr>
            <w:tcW w:type="dxa" w:w="4320"/>
          </w:tcPr>
          <w:p>
            <w:r>
              <w:t>8</w:t>
            </w:r>
          </w:p>
        </w:tc>
      </w:tr>
      <w:tr>
        <w:tc>
          <w:tcPr>
            <w:tcW w:type="dxa" w:w="4320"/>
          </w:tcPr>
          <w:p>
            <w:r>
              <w:t>Manual Only</w:t>
            </w:r>
          </w:p>
        </w:tc>
        <w:tc>
          <w:tcPr>
            <w:tcW w:type="dxa" w:w="4320"/>
          </w:tcPr>
          <w:p>
            <w:r>
              <w:t>2</w:t>
            </w:r>
          </w:p>
        </w:tc>
      </w:tr>
      <w:tr>
        <w:tc>
          <w:tcPr>
            <w:tcW w:type="dxa" w:w="4320"/>
          </w:tcPr>
          <w:p>
            <w:r>
              <w:t>Future Scope</w:t>
            </w:r>
          </w:p>
        </w:tc>
        <w:tc>
          <w:tcPr>
            <w:tcW w:type="dxa" w:w="4320"/>
          </w:tcPr>
          <w:p>
            <w:r>
              <w:t>6 API + Additional UI</w:t>
            </w:r>
          </w:p>
        </w:tc>
      </w:tr>
    </w:tbl>
    <w:p>
      <w:r>
        <w:t>Phase 1 Automation Coverage: 100% of the approved baseline (32/32 approved test cases), with two lower-priority UI scenarios intentionally deferred from the approved baseline for later regression focus.</w:t>
      </w:r>
    </w:p>
    <w:p>
      <w:pPr>
        <w:pStyle w:val="Heading1"/>
      </w:pPr>
      <w:r>
        <w:t>8. Automation Exclusions</w:t>
      </w:r>
    </w:p>
    <w:p>
      <w:r>
        <w:t>• Performance testing</w:t>
        <w:br/>
        <w:t>• Security testing</w:t>
        <w:br/>
        <w:t>• Accessibility testing</w:t>
        <w:br/>
        <w:t>• Mobile automation</w:t>
        <w:br/>
        <w:t>• Database validation</w:t>
        <w:br/>
        <w:t>• Cross-environment execution</w:t>
        <w:br/>
        <w:t>• Cloud execution (BrowserStack/Sauce Labs)</w:t>
      </w:r>
    </w:p>
    <w:p>
      <w:pPr>
        <w:pStyle w:val="Heading1"/>
      </w:pPr>
      <w:r>
        <w:t>9. Risks</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Dynamic test data</w:t>
            </w:r>
          </w:p>
        </w:tc>
        <w:tc>
          <w:tcPr>
            <w:tcW w:type="dxa" w:w="4320"/>
          </w:tcPr>
          <w:p>
            <w:r>
              <w:t>Generate unique email addresses</w:t>
            </w:r>
          </w:p>
        </w:tc>
      </w:tr>
      <w:tr>
        <w:tc>
          <w:tcPr>
            <w:tcW w:type="dxa" w:w="4320"/>
          </w:tcPr>
          <w:p>
            <w:r>
              <w:t>Demo site instability</w:t>
            </w:r>
          </w:p>
        </w:tc>
        <w:tc>
          <w:tcPr>
            <w:tcW w:type="dxa" w:w="4320"/>
          </w:tcPr>
          <w:p>
            <w:r>
              <w:t>Retry strategy and explicit waits</w:t>
            </w:r>
          </w:p>
        </w:tc>
      </w:tr>
      <w:tr>
        <w:tc>
          <w:tcPr>
            <w:tcW w:type="dxa" w:w="4320"/>
          </w:tcPr>
          <w:p>
            <w:r>
              <w:t>UI changes</w:t>
            </w:r>
          </w:p>
        </w:tc>
        <w:tc>
          <w:tcPr>
            <w:tcW w:type="dxa" w:w="4320"/>
          </w:tcPr>
          <w:p>
            <w:r>
              <w:t>Page Object Model</w:t>
            </w:r>
          </w:p>
        </w:tc>
      </w:tr>
      <w:tr>
        <w:tc>
          <w:tcPr>
            <w:tcW w:type="dxa" w:w="4320"/>
          </w:tcPr>
          <w:p>
            <w:r>
              <w:t>Flaky locators</w:t>
            </w:r>
          </w:p>
        </w:tc>
        <w:tc>
          <w:tcPr>
            <w:tcW w:type="dxa" w:w="4320"/>
          </w:tcPr>
          <w:p>
            <w:r>
              <w:t>Stable Playwright locators</w:t>
            </w:r>
          </w:p>
        </w:tc>
      </w:tr>
      <w:tr>
        <w:tc>
          <w:tcPr>
            <w:tcW w:type="dxa" w:w="4320"/>
          </w:tcPr>
          <w:p>
            <w:r>
              <w:t>Browser updates</w:t>
            </w:r>
          </w:p>
        </w:tc>
        <w:tc>
          <w:tcPr>
            <w:tcW w:type="dxa" w:w="4320"/>
          </w:tcPr>
          <w:p>
            <w:r>
              <w:t>Cross-browser validation</w:t>
            </w:r>
          </w:p>
        </w:tc>
      </w:tr>
    </w:tbl>
    <w:p>
      <w:pPr>
        <w:pStyle w:val="Heading1"/>
      </w:pPr>
      <w:r>
        <w:t>10. Assumptions</w:t>
      </w:r>
    </w:p>
    <w:p>
      <w:r>
        <w:t>• Application remains publicly available.</w:t>
        <w:br/>
        <w:t>• APIs remain accessible.</w:t>
        <w:br/>
        <w:t>• Demo data remains stable.</w:t>
        <w:br/>
        <w:t>• Test accounts can be created and deleted.</w:t>
        <w:br/>
        <w:t>• Internet connectivity is available.</w:t>
      </w:r>
    </w:p>
    <w:p>
      <w:pPr>
        <w:pStyle w:val="Heading1"/>
      </w:pPr>
      <w:r>
        <w:t>11. Success Criteria</w:t>
      </w:r>
    </w:p>
    <w:p>
      <w:r>
        <w:t>• All approved UI scenarios automated.</w:t>
        <w:br/>
        <w:t>• All approved API scenarios automated.</w:t>
        <w:br/>
        <w:t>• Hybrid framework operational.</w:t>
        <w:br/>
        <w:t>• Cross-browser execution successful.</w:t>
        <w:br/>
        <w:t>• HTML reports generated.</w:t>
        <w:br/>
        <w:t>• CI/CD pipeline execution completed.</w:t>
      </w:r>
    </w:p>
    <w:p>
      <w:pPr>
        <w:pStyle w:val="Heading1"/>
      </w:pPr>
      <w:r>
        <w:t>12.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Status</w:t>
            </w:r>
          </w:p>
        </w:tc>
      </w:tr>
      <w:tr>
        <w:tc>
          <w:tcPr>
            <w:tcW w:type="dxa" w:w="2880"/>
          </w:tcPr>
          <w:p>
            <w:r>
              <w:t>QA Lead</w:t>
            </w:r>
          </w:p>
        </w:tc>
        <w:tc>
          <w:tcPr>
            <w:tcW w:type="dxa" w:w="2880"/>
          </w:tcPr>
          <w:p>
            <w:r>
              <w:t>Md. Shariful Islam</w:t>
            </w:r>
          </w:p>
        </w:tc>
        <w:tc>
          <w:tcPr>
            <w:tcW w:type="dxa" w:w="2880"/>
          </w:tcPr>
          <w:p>
            <w:r>
              <w:t>Approved</w:t>
            </w:r>
          </w:p>
        </w:tc>
      </w:tr>
    </w:tbl>
    <w:p>
      <w:r>
        <w:br w:type="page"/>
      </w:r>
    </w:p>
    <w:p>
      <w:pPr>
        <w:pStyle w:val="Heading1"/>
      </w:pPr>
      <w:r>
        <w:t>13. Hybrid Automation Scope (Step 15)</w:t>
      </w:r>
    </w:p>
    <w:tbl>
      <w:tblPr>
        <w:tblStyle w:val="TableGrid"/>
        <w:tblW w:type="auto" w:w="0"/>
        <w:tblLook w:firstColumn="1" w:firstRow="1" w:lastColumn="0" w:lastRow="0" w:noHBand="0" w:noVBand="1" w:val="04A0"/>
      </w:tblPr>
      <w:tblGrid>
        <w:gridCol w:w="2880"/>
        <w:gridCol w:w="5760"/>
      </w:tblGrid>
      <w:tr>
        <w:tc>
          <w:tcPr>
            <w:tcW w:type="dxa" w:w="2880"/>
          </w:tcPr>
          <w:p>
            <w:r>
              <w:t>Field</w:t>
            </w:r>
          </w:p>
        </w:tc>
        <w:tc>
          <w:tcPr>
            <w:tcW w:type="dxa" w:w="5760"/>
          </w:tcPr>
          <w:p>
            <w:r>
              <w:t>Value</w:t>
            </w:r>
          </w:p>
        </w:tc>
      </w:tr>
      <w:tr>
        <w:tc>
          <w:tcPr>
            <w:tcW w:type="dxa" w:w="2880"/>
          </w:tcPr>
          <w:p>
            <w:r>
              <w:t>Current Status</w:t>
            </w:r>
          </w:p>
        </w:tc>
        <w:tc>
          <w:tcPr>
            <w:tcW w:type="dxa" w:w="5760"/>
          </w:tcPr>
          <w:p>
            <w:r>
              <w:t>Proposed - Planning complete, pending architecture approval. No Hybrid test code exists yet as of this revision; Step 13 (UI), Step 13.5, Step 14 (API), and Step 14.5 remain the only baselined automation work (tags v1.0.0-batch1, v1.0.0-batch2, v1.0.0-batch3, v1.0.0-api).</w:t>
            </w:r>
          </w:p>
        </w:tc>
      </w:tr>
      <w:tr>
        <w:tc>
          <w:tcPr>
            <w:tcW w:type="dxa" w:w="2880"/>
          </w:tcPr>
          <w:p>
            <w:r>
              <w:t>Purpose</w:t>
            </w:r>
          </w:p>
        </w:tc>
        <w:tc>
          <w:tcPr>
            <w:tcW w:type="dxa" w:w="5760"/>
          </w:tcPr>
          <w:p>
            <w:r>
              <w:t>Combine API-based test data setup/cleanup with UI-based business-flow validation for a small number of flows where API setup provides a clear, justified engineering benefit over UI setup (speed and/or test isolation), following the pattern defined in AE-TS-001 Section 5. Hybrid Automation is not intended to demonstrate that API and UI can exist in the same test; every Hybrid test case must independently justify its own value.</w:t>
            </w:r>
          </w:p>
        </w:tc>
      </w:tr>
      <w:tr>
        <w:tc>
          <w:tcPr>
            <w:tcW w:type="dxa" w:w="2880"/>
          </w:tcPr>
          <w:p>
            <w:r>
              <w:t>Included Scope</w:t>
            </w:r>
          </w:p>
        </w:tc>
        <w:tc>
          <w:tcPr>
            <w:tcW w:type="dxa" w:w="5760"/>
          </w:tcPr>
          <w:p>
            <w:pPr>
              <w:pStyle w:val="ListBullet"/>
            </w:pPr>
            <w:r>
              <w:t>AE-TC-HYBRID-001 - Verify login via API-provisioned account (see AE-TC-001 Section 9).</w:t>
            </w:r>
          </w:p>
          <w:p>
            <w:pPr>
              <w:pStyle w:val="ListBullet"/>
            </w:pPr>
            <w:r>
              <w:t>AE-TC-HYBRID-002 - Checkout completion for an API-provisioned account (see AE-TC-001 Section 9).</w:t>
            </w:r>
          </w:p>
          <w:p>
            <w:pPr>
              <w:pStyle w:val="ListBullet"/>
            </w:pPr>
            <w:r>
              <w:t>Reuse of AuthApiClient.createAccount/deleteAccount (Step 14) strictly as setup/cleanup helpers, not as independently tested scenarios.</w:t>
            </w:r>
          </w:p>
        </w:tc>
      </w:tr>
      <w:tr>
        <w:tc>
          <w:tcPr>
            <w:tcW w:type="dxa" w:w="2880"/>
          </w:tcPr>
          <w:p>
            <w:r>
              <w:t>Excluded Scope</w:t>
            </w:r>
          </w:p>
        </w:tc>
        <w:tc>
          <w:tcPr>
            <w:tcW w:type="dxa" w:w="5760"/>
          </w:tcPr>
          <w:p>
            <w:pPr>
              <w:pStyle w:val="ListBullet"/>
            </w:pPr>
            <w:r>
              <w:t>Create Account, Delete Account, Update Account, and Get User Detail as standalone automated test cases - these remain deferred per AE-TC-001 Section 6 (Deferred / Future Scope Coverage) and are not promoted to approved scope by this addendum.</w:t>
            </w:r>
          </w:p>
          <w:p>
            <w:pPr>
              <w:pStyle w:val="ListBullet"/>
            </w:pPr>
            <w:r>
              <w:t>Verify Login without email and DELETE Verify Login - remain deferred per AE-TC-001 Section 6.</w:t>
            </w:r>
          </w:p>
          <w:p>
            <w:pPr>
              <w:pStyle w:val="ListBullet"/>
            </w:pPr>
            <w:r>
              <w:t>A "create user via API, verify account-related UI behavior, delete via API" flow - rejected during Step 15 planning; no distinct UI behavior beyond what AE-TC-HYBRID-001 and the existing UI test cases already validate.</w:t>
            </w:r>
          </w:p>
          <w:p>
            <w:pPr>
              <w:pStyle w:val="ListBullet"/>
            </w:pPr>
            <w:r>
              <w:t>A "prepare cart/checkout test data via API" flow - rejected during Step 15 planning; no product or cart mutation API exists in this application.</w:t>
            </w:r>
          </w:p>
        </w:tc>
      </w:tr>
      <w:tr>
        <w:tc>
          <w:tcPr>
            <w:tcW w:type="dxa" w:w="2880"/>
          </w:tcPr>
          <w:p>
            <w:r>
              <w:t>Future Expansion</w:t>
            </w:r>
          </w:p>
        </w:tc>
        <w:tc>
          <w:tcPr>
            <w:tcW w:type="dxa" w:w="5760"/>
          </w:tcPr>
          <w:p>
            <w:r>
              <w:t>AE-TS-001 Section 5 describes a full pattern of "API creates data, UI validates data, user performs actions, API validates backend state." The two Hybrid test cases in this addendum exercise only the first half of that pattern (API creates, UI validates). A natural future expansion is closing the loop with a post-UI-action API validation step, if and when a suitable read endpoint becomes part of the approved API scope.</w:t>
            </w:r>
          </w:p>
        </w:tc>
      </w:tr>
      <w:tr>
        <w:tc>
          <w:tcPr>
            <w:tcW w:type="dxa" w:w="2880"/>
          </w:tcPr>
          <w:p>
            <w:r>
              <w:t>Dependencies on UI and API Layers</w:t>
            </w:r>
          </w:p>
        </w:tc>
        <w:tc>
          <w:tcPr>
            <w:tcW w:type="dxa" w:w="5760"/>
          </w:tcPr>
          <w:p>
            <w:pPr>
              <w:pStyle w:val="ListBullet"/>
            </w:pPr>
            <w:r>
              <w:t>Depends on AuthApiClient.createAccount/deleteAccount (src/api/clients/AuthApiClient.ts), baselined under Step 14 / v1.0.0-api.</w:t>
            </w:r>
          </w:p>
          <w:p>
            <w:pPr>
              <w:pStyle w:val="ListBullet"/>
            </w:pPr>
            <w:r>
              <w:t>Depends on HomePage, SignupLoginPage, ProductsPage, ProductDetailsPage, CartPage, CheckoutPage, and PaymentPage (src/pages/), baselined under Steps 13/13.5 / v1.0.0-batch1, v1.0.0-batch2, v1.0.0-batch3.</w:t>
            </w:r>
          </w:p>
          <w:p>
            <w:pPr>
              <w:pStyle w:val="ListBullet"/>
            </w:pPr>
            <w:r>
              <w:t>Hybrid Automation cannot be baselined independently of these two layers; any breaking change to the public methods listed above directly affects Hybrid test reliability.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