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text" w:tblpX="-365" w:tblpY="1"/>
        <w:tblOverlap w:val="never"/>
        <w:tblW w:w="14736" w:type="dxa"/>
        <w:tblLook w:val="04A0" w:firstRow="1" w:lastRow="0" w:firstColumn="1" w:lastColumn="0" w:noHBand="0" w:noVBand="1"/>
      </w:tblPr>
      <w:tblGrid>
        <w:gridCol w:w="1531"/>
        <w:gridCol w:w="1440"/>
        <w:gridCol w:w="3170"/>
        <w:gridCol w:w="3048"/>
        <w:gridCol w:w="2957"/>
        <w:gridCol w:w="2590"/>
      </w:tblGrid>
      <w:tr w:rsidR="00172C74" w:rsidRPr="007B6E15" w14:paraId="2C2B63C8" w14:textId="77777777" w:rsidTr="006406E5">
        <w:trPr>
          <w:trHeight w:val="285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FE336" w14:textId="77777777" w:rsidR="007F73D0" w:rsidRPr="007B6E15" w:rsidRDefault="007F73D0" w:rsidP="00172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Criterion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96C398D" w14:textId="77777777" w:rsidR="007F73D0" w:rsidRPr="007B6E15" w:rsidRDefault="007F73D0" w:rsidP="00172C7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 of Assignment Grade</w:t>
            </w:r>
          </w:p>
        </w:tc>
        <w:tc>
          <w:tcPr>
            <w:tcW w:w="3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E8B321" w14:textId="77777777" w:rsidR="007F73D0" w:rsidRPr="007B6E15" w:rsidRDefault="007F73D0" w:rsidP="00172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Expert (HD)</w:t>
            </w:r>
          </w:p>
        </w:tc>
        <w:tc>
          <w:tcPr>
            <w:tcW w:w="30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2D022F" w14:textId="77777777" w:rsidR="007F73D0" w:rsidRPr="007B6E15" w:rsidRDefault="007F73D0" w:rsidP="00172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Proficient (D)</w:t>
            </w:r>
          </w:p>
        </w:tc>
        <w:tc>
          <w:tcPr>
            <w:tcW w:w="29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AB98F08" w14:textId="77777777" w:rsidR="007F73D0" w:rsidRPr="007B6E15" w:rsidRDefault="007F73D0" w:rsidP="00172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Apprentice (C)</w:t>
            </w:r>
          </w:p>
        </w:tc>
        <w:tc>
          <w:tcPr>
            <w:tcW w:w="2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BB0E418" w14:textId="77777777" w:rsidR="007F73D0" w:rsidRPr="007B6E15" w:rsidRDefault="007F73D0" w:rsidP="00172C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Novice (P)</w:t>
            </w:r>
          </w:p>
        </w:tc>
      </w:tr>
      <w:tr w:rsidR="006442F0" w:rsidRPr="007B6E15" w14:paraId="1BD083E0" w14:textId="77777777" w:rsidTr="006406E5">
        <w:trPr>
          <w:trHeight w:val="1890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FBB30" w14:textId="77777777" w:rsidR="006442F0" w:rsidRPr="007B6E15" w:rsidRDefault="006442F0" w:rsidP="006442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65DCD782" w14:textId="77777777" w:rsidR="006442F0" w:rsidRPr="007B6E15" w:rsidRDefault="006442F0" w:rsidP="006442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Visual Design &amp; Presentation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48378" w14:textId="77777777" w:rsidR="006442F0" w:rsidRPr="007B6E15" w:rsidRDefault="006442F0" w:rsidP="006442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33748C5A" w14:textId="77777777" w:rsidR="006442F0" w:rsidRPr="007B6E15" w:rsidRDefault="006442F0" w:rsidP="006442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15%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38E8" w14:textId="77777777" w:rsidR="00C93283" w:rsidRDefault="00C93283" w:rsidP="006442F0">
            <w:pPr>
              <w:spacing w:after="0" w:line="240" w:lineRule="auto"/>
              <w:rPr>
                <w:rStyle w:val="Strong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Creates and Synthesizes:</w:t>
            </w:r>
          </w:p>
          <w:p w14:paraId="4348D873" w14:textId="77777777" w:rsidR="007B6E15" w:rsidRPr="007B6E15" w:rsidRDefault="007B6E15" w:rsidP="006442F0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5CA48825" w14:textId="77777777" w:rsidR="00C93283" w:rsidRPr="007B6E15" w:rsidRDefault="00C93283" w:rsidP="007B6E15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AI Tool Integration Mastery</w:t>
            </w:r>
            <w:r>
              <w:rPr>
                <w:rFonts w:ascii="Calibri" w:hAnsi="Calibri" w:cs="Calibri"/>
                <w:sz w:val="18"/>
                <w:szCs w:val="18"/>
              </w:rPr>
              <w:t>: Synthesizes multiple AI design tools (Figma AI, Canva AI, Adobe Firefly, Midjourney) to create cohesive, professional-quality presentations that demonstrate advanced AI-human collaboration</w:t>
            </w:r>
          </w:p>
          <w:p w14:paraId="2F07E183" w14:textId="77777777" w:rsidR="00C93283" w:rsidRPr="007B6E15" w:rsidRDefault="00C93283" w:rsidP="007B6E15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Innovative Presentation Architecture</w:t>
            </w:r>
            <w:r>
              <w:rPr>
                <w:rFonts w:ascii="Calibri" w:hAnsi="Calibri" w:cs="Calibri"/>
                <w:sz w:val="18"/>
                <w:szCs w:val="18"/>
              </w:rPr>
              <w:t>: Evaluates and adapts the Minto Pyramid Principle to create sophisticated narrative flow that maximizes audience engagement and information retention</w:t>
            </w:r>
          </w:p>
          <w:p w14:paraId="5C6331E9" w14:textId="77777777" w:rsidR="00C93283" w:rsidRPr="007B6E15" w:rsidRDefault="00C93283" w:rsidP="007B6E15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Technical Communication Excellence</w:t>
            </w:r>
            <w:r>
              <w:rPr>
                <w:rFonts w:ascii="Calibri" w:hAnsi="Calibri" w:cs="Calibri"/>
                <w:sz w:val="18"/>
                <w:szCs w:val="18"/>
              </w:rPr>
              <w:t>: Creates presentation materials that effectively bridge technical complexity and audience accessibility, demonstrating meta-cognitive awareness of communication design decisions</w:t>
            </w:r>
          </w:p>
          <w:p w14:paraId="647E90E2" w14:textId="77777777" w:rsidR="006442F0" w:rsidRDefault="00C93283" w:rsidP="007B6E15">
            <w:pPr>
              <w:pStyle w:val="ListParagraph"/>
              <w:numPr>
                <w:ilvl w:val="0"/>
                <w:numId w:val="64"/>
              </w:num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Professional Standards</w:t>
            </w:r>
            <w:r>
              <w:rPr>
                <w:rFonts w:ascii="Calibri" w:hAnsi="Calibri" w:cs="Calibri"/>
                <w:sz w:val="18"/>
                <w:szCs w:val="18"/>
              </w:rPr>
              <w:t>: Produces presentation quality that meets industry publication standards with consistent visual hierarchy and professional formatting</w:t>
            </w:r>
          </w:p>
          <w:p w14:paraId="668914C0" w14:textId="77777777" w:rsidR="00AF6AFD" w:rsidRDefault="00AF6AFD" w:rsidP="00AF6AFD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33EE041C" w14:textId="77777777" w:rsidR="00AF6AFD" w:rsidRDefault="00AF6AFD" w:rsidP="00AF6AFD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4D207166" w14:textId="77777777" w:rsidR="00AF6AFD" w:rsidRDefault="00AF6AFD" w:rsidP="00AF6AFD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70AB3DFA" w14:textId="77777777" w:rsidR="00AF6AFD" w:rsidRDefault="00AF6AFD" w:rsidP="00AF6AFD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74759D8C" w14:textId="77777777" w:rsidR="00AF6AFD" w:rsidRDefault="00AF6AFD" w:rsidP="00AF6AFD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5F29FC1E" w14:textId="77777777" w:rsidR="00AF6AFD" w:rsidRPr="00AF6AFD" w:rsidRDefault="00AF6AFD" w:rsidP="00AF6AFD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68B9F944" w14:textId="77777777" w:rsidR="00C93283" w:rsidRPr="007B6E15" w:rsidRDefault="00C93283" w:rsidP="006442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419C94E6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12.0–15.0 / 15 marks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90450" w14:textId="77777777" w:rsidR="007B6E15" w:rsidRDefault="00FA71A2" w:rsidP="006442F0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Analyzes and Applies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7F732DA" w14:textId="77777777" w:rsidR="007B6E15" w:rsidRDefault="007B6E15" w:rsidP="006442F0">
            <w:pPr>
              <w:spacing w:after="0" w:line="240" w:lineRule="auto"/>
              <w:rPr>
                <w:rStyle w:val="Strong"/>
                <w:rFonts w:ascii="Calibri" w:hAnsi="Calibri" w:cs="Calibri"/>
                <w:sz w:val="18"/>
                <w:szCs w:val="18"/>
              </w:rPr>
            </w:pPr>
          </w:p>
          <w:p w14:paraId="31669B1B" w14:textId="77777777" w:rsidR="007B6E15" w:rsidRPr="007B6E15" w:rsidRDefault="00FA71A2" w:rsidP="007B6E15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AI-Enhanced Design Tool</w:t>
            </w:r>
            <w:r>
              <w:rPr>
                <w:rFonts w:ascii="Calibri" w:hAnsi="Calibri" w:cs="Calibri"/>
                <w:sz w:val="18"/>
                <w:szCs w:val="18"/>
              </w:rPr>
              <w:t>: Uses at least one AI-enhanced design tool (e.g. Canva AI or Figma AI plugin) with intentional design choices (colour palette, typography, iconography) applied consistently across ≥10 slides</w:t>
            </w:r>
          </w:p>
          <w:p w14:paraId="48592058" w14:textId="77777777" w:rsidR="007B6E15" w:rsidRPr="007B6E15" w:rsidRDefault="00FA71A2" w:rsidP="007B6E15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Minto Structure Applied</w:t>
            </w:r>
            <w:r>
              <w:rPr>
                <w:rFonts w:ascii="Calibri" w:hAnsi="Calibri" w:cs="Calibri"/>
                <w:sz w:val="18"/>
                <w:szCs w:val="18"/>
              </w:rPr>
              <w:t>: Minto Pyramid on ≥80% of slides (conclusion first, ≥2 supporting points); speaker notes complete for every slide with presenter’s name and full script for each team member’s section</w:t>
            </w:r>
          </w:p>
          <w:p w14:paraId="1E3A9907" w14:textId="77777777" w:rsidR="007B6E15" w:rsidRPr="007B6E15" w:rsidRDefault="00FA71A2" w:rsidP="007B6E15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Readable and Penalty-Free</w:t>
            </w:r>
            <w:r>
              <w:rPr>
                <w:rFonts w:ascii="Calibri" w:hAnsi="Calibri" w:cs="Calibri"/>
                <w:sz w:val="18"/>
                <w:szCs w:val="18"/>
              </w:rPr>
              <w:t>: Slides clearly readable at 1080p (no text overflow, adequate contrast, slide numbers on all pages); presentation completes within 20 minutes with explicit verbal transitions between all team members</w:t>
            </w:r>
          </w:p>
          <w:p w14:paraId="490D58D7" w14:textId="77777777" w:rsidR="002E29C9" w:rsidRPr="007B6E15" w:rsidRDefault="00FA71A2" w:rsidP="007B6E15">
            <w:pPr>
              <w:pStyle w:val="ListParagraph"/>
              <w:numPr>
                <w:ilvl w:val="0"/>
                <w:numId w:val="6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Slide Completeness</w:t>
            </w:r>
            <w:r>
              <w:rPr>
                <w:rFonts w:ascii="Calibri" w:hAnsi="Calibri" w:cs="Calibri"/>
                <w:sz w:val="18"/>
                <w:szCs w:val="18"/>
              </w:rPr>
              <w:t>: All 15 required slides present with accurate content; no unresolved placeholder text or broken layout; professional dress code observed (no penalty)</w:t>
            </w:r>
          </w:p>
          <w:p w14:paraId="20160BE5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10.5–11.9 / 15 marks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3173A" w14:textId="77777777" w:rsidR="007B6E15" w:rsidRDefault="00FA71A2" w:rsidP="006442F0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Understands and Applies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252EC70A" w14:textId="77777777" w:rsidR="007B6E15" w:rsidRDefault="007B6E15" w:rsidP="006442F0">
            <w:pPr>
              <w:spacing w:after="0" w:line="240" w:lineRule="auto"/>
              <w:rPr>
                <w:rStyle w:val="Strong"/>
                <w:rFonts w:ascii="Calibri" w:hAnsi="Calibri" w:cs="Calibri"/>
                <w:sz w:val="18"/>
                <w:szCs w:val="18"/>
              </w:rPr>
            </w:pPr>
          </w:p>
          <w:p w14:paraId="0E96A29A" w14:textId="77777777" w:rsidR="007B6E15" w:rsidRDefault="00FA71A2" w:rsidP="006442F0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Standard Tool, Consistent Slides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: Uses at least one standard design tool (e.g. PowerPoint Designer, Canva) producing visually consistent slides; AI-assisted design features attempted even if not always purposefully applied </w:t>
            </w:r>
          </w:p>
          <w:p w14:paraId="43E8AADD" w14:textId="77777777" w:rsidR="007B6E15" w:rsidRDefault="00FA71A2" w:rsidP="006442F0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Minto on ≥60% of Slides</w:t>
            </w:r>
            <w:r>
              <w:rPr>
                <w:rFonts w:ascii="Calibri" w:hAnsi="Calibri" w:cs="Calibri"/>
                <w:sz w:val="18"/>
                <w:szCs w:val="18"/>
              </w:rPr>
              <w:t>: Conclusion-first order evident on majority of slides; remaining slides logical but not fully Minto-structured; speaker notes present for ≥80% of slides and identify the presenter</w:t>
            </w:r>
          </w:p>
          <w:p w14:paraId="4FEFAD9C" w14:textId="77777777" w:rsidR="006442F0" w:rsidRPr="007B6E15" w:rsidRDefault="00FA71A2" w:rsidP="006442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All Four Pitch Sections Present</w:t>
            </w:r>
            <w:r>
              <w:rPr>
                <w:rFonts w:ascii="Calibri" w:hAnsi="Calibri" w:cs="Calibri"/>
                <w:sz w:val="18"/>
                <w:szCs w:val="18"/>
              </w:rPr>
              <w:t>: Hook, Crisis, Solution Demo, and Why This Works sections all addressed; minor formatting inconsistencies (e.g. font sizes vary) do not impede readability; presentation completes within the session</w:t>
            </w:r>
          </w:p>
          <w:p w14:paraId="38E424E5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9.0–10.4 / 15 marks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83C43" w14:textId="77777777" w:rsidR="007B6E15" w:rsidRDefault="00FA71A2" w:rsidP="006442F0">
            <w:pPr>
              <w:spacing w:after="0" w:line="240" w:lineRule="auto"/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Recalls and Completes</w:t>
            </w:r>
          </w:p>
          <w:p w14:paraId="70DC8C5C" w14:textId="77777777" w:rsidR="007B6E15" w:rsidRDefault="007B6E15" w:rsidP="006442F0">
            <w:pPr>
              <w:spacing w:after="0" w:line="240" w:lineRule="auto"/>
              <w:rPr>
                <w:rStyle w:val="Strong"/>
                <w:rFonts w:ascii="Calibri" w:hAnsi="Calibri" w:cs="Calibri"/>
                <w:sz w:val="18"/>
                <w:szCs w:val="18"/>
              </w:rPr>
            </w:pPr>
          </w:p>
          <w:p w14:paraId="5801A433" w14:textId="77777777" w:rsidR="007B6E15" w:rsidRDefault="00FA71A2" w:rsidP="006442F0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Basic Tool, Content Covered</w:t>
            </w:r>
            <w:r>
              <w:rPr>
                <w:rFonts w:ascii="Calibri" w:hAnsi="Calibri" w:cs="Calibri"/>
                <w:sz w:val="18"/>
                <w:szCs w:val="18"/>
              </w:rPr>
              <w:t>: Slides produced using any tool; all four required pitch sections present even if Minto structure is absent; professional dress code followed (no 5% penalty)</w:t>
            </w:r>
          </w:p>
          <w:p w14:paraId="52051F41" w14:textId="77777777" w:rsidR="006442F0" w:rsidRPr="007B6E15" w:rsidRDefault="00FA71A2" w:rsidP="006442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Legible and Submitted</w:t>
            </w:r>
            <w:r>
              <w:rPr>
                <w:rFonts w:ascii="Calibri" w:hAnsi="Calibri" w:cs="Calibri"/>
                <w:sz w:val="18"/>
                <w:szCs w:val="18"/>
              </w:rPr>
              <w:t>: Slides are legible (sufficient contrast, font size ≥18pt, no placeholder text); speaker notes identify the presenter for each section; presentation delivered and completed within the tutorial session</w:t>
            </w:r>
          </w:p>
          <w:p w14:paraId="298CDB94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7.5–8.9 / 15 marks</w:t>
            </w:r>
          </w:p>
        </w:tc>
      </w:tr>
      <w:tr w:rsidR="00FA71A2" w:rsidRPr="007B6E15" w14:paraId="53B77E58" w14:textId="77777777" w:rsidTr="006406E5">
        <w:trPr>
          <w:trHeight w:val="584"/>
        </w:trPr>
        <w:tc>
          <w:tcPr>
            <w:tcW w:w="15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EA50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Criterion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5FACD2E8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 of Assignment Grade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F1F1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Expert (HD)</w:t>
            </w: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054DFD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Proficient (D)</w:t>
            </w:r>
          </w:p>
        </w:tc>
        <w:tc>
          <w:tcPr>
            <w:tcW w:w="2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8DDFE4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Apprentice (C)</w:t>
            </w:r>
          </w:p>
        </w:tc>
        <w:tc>
          <w:tcPr>
            <w:tcW w:w="2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D306C4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Novice (P)</w:t>
            </w:r>
          </w:p>
        </w:tc>
      </w:tr>
      <w:tr w:rsidR="00FA71A2" w:rsidRPr="007B6E15" w14:paraId="49531965" w14:textId="77777777" w:rsidTr="00AF6AFD">
        <w:trPr>
          <w:trHeight w:val="51"/>
        </w:trPr>
        <w:tc>
          <w:tcPr>
            <w:tcW w:w="15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DA73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07A73783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45E0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CA7F70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87B617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61785B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FA71A2" w:rsidRPr="007B6E15" w14:paraId="41E58ABD" w14:textId="77777777" w:rsidTr="006406E5">
        <w:trPr>
          <w:trHeight w:val="1320"/>
        </w:trPr>
        <w:tc>
          <w:tcPr>
            <w:tcW w:w="15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20578" w14:textId="77777777" w:rsidR="00FA71A2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Demonstrates effective individual and group oral presentation skills</w:t>
            </w:r>
          </w:p>
          <w:p w14:paraId="2C9894E7" w14:textId="77777777" w:rsidR="00AF6AFD" w:rsidRDefault="00AF6AFD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74952041" w14:textId="77777777" w:rsidR="00AF6AFD" w:rsidRDefault="00AF6AFD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1803629D" w14:textId="77777777" w:rsidR="00AF6AFD" w:rsidRPr="007B6E15" w:rsidRDefault="00AF6AFD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hideMark/>
          </w:tcPr>
          <w:p w14:paraId="54EAE465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15%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8DBD8" w14:textId="77777777" w:rsidR="00D63C12" w:rsidRPr="00D63C12" w:rsidRDefault="006406E5" w:rsidP="00FA71A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Professional Excellence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- Demonstrates ALL components with sophisticated execution:</w:t>
            </w:r>
          </w:p>
          <w:p w14:paraId="5026CF8D" w14:textId="77777777" w:rsidR="00D63C12" w:rsidRPr="00D63C12" w:rsidRDefault="00D63C12" w:rsidP="00D63C12">
            <w:pPr>
              <w:pStyle w:val="ListParagraph"/>
              <w:spacing w:after="0" w:line="240" w:lineRule="auto"/>
              <w:ind w:left="40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7BF52524" w14:textId="77777777" w:rsidR="00D63C12" w:rsidRDefault="006406E5" w:rsidP="00D63C12">
            <w:pPr>
              <w:pStyle w:val="ListParagraph"/>
              <w:spacing w:after="0" w:line="240" w:lineRule="auto"/>
              <w:ind w:left="40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Seamless Team Coordination</w:t>
            </w:r>
            <w:r>
              <w:rPr>
                <w:rFonts w:ascii="Calibri" w:hAnsi="Calibri" w:cs="Calibri"/>
                <w:sz w:val="18"/>
                <w:szCs w:val="18"/>
              </w:rPr>
              <w:t>: Smooth introductions and transitions that enhance narrative flow</w:t>
            </w:r>
          </w:p>
          <w:p w14:paraId="069EDCE1" w14:textId="77777777" w:rsidR="00D63C12" w:rsidRDefault="006406E5" w:rsidP="00D63C12">
            <w:pPr>
              <w:pStyle w:val="ListParagraph"/>
              <w:spacing w:after="0" w:line="240" w:lineRule="auto"/>
              <w:ind w:left="40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2.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Strategic Time Management</w:t>
            </w:r>
            <w:r>
              <w:rPr>
                <w:rFonts w:ascii="Calibri" w:hAnsi="Calibri" w:cs="Calibri"/>
                <w:sz w:val="18"/>
                <w:szCs w:val="18"/>
              </w:rPr>
              <w:t>: Precise timing that maximizes impact of each section</w:t>
            </w:r>
          </w:p>
          <w:p w14:paraId="178C4E86" w14:textId="77777777" w:rsidR="00D63C12" w:rsidRDefault="006406E5" w:rsidP="00D63C12">
            <w:pPr>
              <w:pStyle w:val="ListParagraph"/>
              <w:spacing w:after="0" w:line="240" w:lineRule="auto"/>
              <w:ind w:left="40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3.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Advanced Audience Engagement</w:t>
            </w:r>
            <w:r>
              <w:rPr>
                <w:rFonts w:ascii="Calibri" w:hAnsi="Calibri" w:cs="Calibri"/>
                <w:sz w:val="18"/>
                <w:szCs w:val="18"/>
              </w:rPr>
              <w:t>: Uses sophisticated techniques (strategic paraphrasing, thought-provoking questions, dynamic positioning)</w:t>
            </w:r>
          </w:p>
          <w:p w14:paraId="7CAD39A7" w14:textId="77777777" w:rsidR="00D63C12" w:rsidRDefault="00D63C12" w:rsidP="00D63C12">
            <w:pPr>
              <w:pStyle w:val="ListParagraph"/>
              <w:spacing w:after="0" w:line="240" w:lineRule="auto"/>
              <w:ind w:left="40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4. Executive Presence</w:t>
            </w:r>
            <w:r>
              <w:rPr>
                <w:rFonts w:ascii="Calibri" w:hAnsi="Calibri" w:cs="Calibri"/>
                <w:sz w:val="18"/>
                <w:szCs w:val="18"/>
              </w:rPr>
              <w:t>: Natural, confident non-verbal communication that reinforces key messages</w:t>
            </w:r>
          </w:p>
          <w:p w14:paraId="1C89A6BE" w14:textId="77777777" w:rsidR="00FA71A2" w:rsidRDefault="006406E5" w:rsidP="00D63C12">
            <w:pPr>
              <w:pStyle w:val="ListParagraph"/>
              <w:spacing w:after="0" w:line="240" w:lineRule="auto"/>
              <w:ind w:left="40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5.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Professional Response Management</w:t>
            </w:r>
            <w:r>
              <w:rPr>
                <w:rFonts w:ascii="Calibri" w:hAnsi="Calibri" w:cs="Calibri"/>
                <w:sz w:val="18"/>
                <w:szCs w:val="18"/>
              </w:rPr>
              <w:t>: Handles questions with expertise, turning challenges into opportunities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reinforces messages.</w:t>
            </w:r>
          </w:p>
          <w:p w14:paraId="67CE903A" w14:textId="77777777" w:rsidR="00AF6AFD" w:rsidRDefault="00AF6AFD" w:rsidP="00D63C12">
            <w:pPr>
              <w:pStyle w:val="ListParagraph"/>
              <w:spacing w:after="0" w:line="240" w:lineRule="auto"/>
              <w:ind w:left="40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7A7FECAA" w14:textId="77777777" w:rsidR="00AF6AFD" w:rsidRDefault="00AF6AFD" w:rsidP="00D63C12">
            <w:pPr>
              <w:pStyle w:val="ListParagraph"/>
              <w:spacing w:after="0" w:line="240" w:lineRule="auto"/>
              <w:ind w:left="40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18A72FAB" w14:textId="77777777" w:rsidR="00AF6AFD" w:rsidRDefault="00AF6AFD" w:rsidP="00D63C12">
            <w:pPr>
              <w:pStyle w:val="ListParagraph"/>
              <w:spacing w:after="0" w:line="240" w:lineRule="auto"/>
              <w:ind w:left="40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60DC7AFA" w14:textId="77777777" w:rsidR="00AF6AFD" w:rsidRDefault="00AF6AFD" w:rsidP="00D63C12">
            <w:pPr>
              <w:pStyle w:val="ListParagraph"/>
              <w:spacing w:after="0" w:line="240" w:lineRule="auto"/>
              <w:ind w:left="40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0566AA15" w14:textId="77777777" w:rsidR="00AF6AFD" w:rsidRDefault="00AF6AFD" w:rsidP="00D63C12">
            <w:pPr>
              <w:pStyle w:val="ListParagraph"/>
              <w:spacing w:after="0" w:line="240" w:lineRule="auto"/>
              <w:ind w:left="40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4E979243" w14:textId="77777777" w:rsidR="00AF6AFD" w:rsidRDefault="00AF6AFD" w:rsidP="00D63C12">
            <w:pPr>
              <w:pStyle w:val="ListParagraph"/>
              <w:spacing w:after="0" w:line="240" w:lineRule="auto"/>
              <w:ind w:left="40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27D2FBBE" w14:textId="77777777" w:rsidR="00AF6AFD" w:rsidRDefault="00AF6AFD" w:rsidP="00D63C12">
            <w:pPr>
              <w:pStyle w:val="ListParagraph"/>
              <w:spacing w:after="0" w:line="240" w:lineRule="auto"/>
              <w:ind w:left="40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641074F9" w14:textId="77777777" w:rsidR="00AF6AFD" w:rsidRDefault="00AF6AFD" w:rsidP="00D63C12">
            <w:pPr>
              <w:pStyle w:val="ListParagraph"/>
              <w:spacing w:after="0" w:line="240" w:lineRule="auto"/>
              <w:ind w:left="40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66646333" w14:textId="77777777" w:rsidR="00AF6AFD" w:rsidRPr="007B6E15" w:rsidRDefault="00AF6AFD" w:rsidP="00D63C12">
            <w:pPr>
              <w:pStyle w:val="ListParagraph"/>
              <w:spacing w:after="0" w:line="240" w:lineRule="auto"/>
              <w:ind w:left="40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343E8733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5DD58A0A" w14:textId="77777777" w:rsidR="00FA71A2" w:rsidRPr="007B6E15" w:rsidRDefault="00FA71A2" w:rsidP="00FA71A2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641D8BA8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lastRenderedPageBreak/>
              <w:t>12.0–15.0 / 15 marks</w:t>
            </w: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8386B1" w14:textId="77777777" w:rsidR="00D63C12" w:rsidRDefault="006406E5" w:rsidP="00FA71A2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lastRenderedPageBreak/>
              <w:t>Competent Performance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— Demonstrates FOUR of the five components effectively: team coordination, time management, at least one audience engagement technique (e.g. direct question or paraphrase check), competent non-verbal communication, and adequate Q&amp;A; each member speaks fluently with eye contact &gt;60%; verbal transitions explicit for every handover; presentation completes within 20 minutes (no penalty)</w:t>
            </w:r>
          </w:p>
          <w:p w14:paraId="3CD32C43" w14:textId="77777777" w:rsidR="00AF6AFD" w:rsidRDefault="00AF6AFD" w:rsidP="00FA71A2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0C55D8C4" w14:textId="77777777" w:rsidR="00FA71A2" w:rsidRPr="007B6E15" w:rsidRDefault="006406E5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5469832F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6EDA93D0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10.5–11.9 / 15 marks</w:t>
            </w:r>
          </w:p>
        </w:tc>
        <w:tc>
          <w:tcPr>
            <w:tcW w:w="2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65886D" w14:textId="77777777" w:rsidR="00FA71A2" w:rsidRPr="007B6E15" w:rsidRDefault="006406E5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Adequate Performance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— Demonstrates THREE of the five components adequately: coordination evident (all members present), time broadly managed, non-verbal communication appropriate; each member delivers their section with occasional note-reliance; verbal handovers present for ≥3 of 4 transitions; all four pitch sections addressed; presentation completes within the session</w:t>
            </w:r>
          </w:p>
          <w:p w14:paraId="1C2F8CCD" w14:textId="77777777" w:rsidR="00FA71A2" w:rsidRPr="007B6E15" w:rsidRDefault="00FA71A2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673947B9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9.0–10.4 / 15 marks</w:t>
            </w:r>
          </w:p>
        </w:tc>
        <w:tc>
          <w:tcPr>
            <w:tcW w:w="2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16757" w14:textId="77777777" w:rsidR="00FA71A2" w:rsidRPr="007B6E15" w:rsidRDefault="006406E5" w:rsidP="00FA71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Basic Performance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— Demonstrates at least ONE component with basic competency; team completes the presentation and each member speaks for an identifiable section; all four pitch sections communicated; at least one verbal transition between members present; presenter faces the audience for the majority of their section; professional dress code followed (no 5% penalty)</w:t>
            </w:r>
          </w:p>
          <w:p w14:paraId="4E6633FF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7.5–8.9 / 15 marks</w:t>
            </w:r>
          </w:p>
        </w:tc>
      </w:tr>
      <w:tr w:rsidR="006406E5" w:rsidRPr="007B6E15" w14:paraId="0A1B827E" w14:textId="77777777" w:rsidTr="00D63C12">
        <w:trPr>
          <w:trHeight w:val="881"/>
        </w:trPr>
        <w:tc>
          <w:tcPr>
            <w:tcW w:w="15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4AFB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Criterion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3F313C40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 of Assignment Grade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3E83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Expert (HD)</w:t>
            </w: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280A93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Proficient (D)</w:t>
            </w:r>
          </w:p>
        </w:tc>
        <w:tc>
          <w:tcPr>
            <w:tcW w:w="2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2A5ADB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Apprentice (C)</w:t>
            </w:r>
          </w:p>
        </w:tc>
        <w:tc>
          <w:tcPr>
            <w:tcW w:w="2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EC58E7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Novice (P)</w:t>
            </w:r>
          </w:p>
        </w:tc>
      </w:tr>
      <w:tr w:rsidR="006406E5" w:rsidRPr="007B6E15" w14:paraId="65FC1518" w14:textId="77777777" w:rsidTr="00AF6AFD">
        <w:trPr>
          <w:trHeight w:val="89"/>
        </w:trPr>
        <w:tc>
          <w:tcPr>
            <w:tcW w:w="153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69D6D1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6362EEDC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65724D14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6D03EC54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A8E3A37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D5C38CE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6406E5" w:rsidRPr="007B6E15" w14:paraId="60ECC439" w14:textId="77777777" w:rsidTr="006406E5">
        <w:trPr>
          <w:trHeight w:val="1780"/>
        </w:trPr>
        <w:tc>
          <w:tcPr>
            <w:tcW w:w="153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2C226E4" w14:textId="77777777" w:rsidR="006406E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Demonstrates the use of ethical system theory in ethical coding and pseudocode</w:t>
            </w:r>
          </w:p>
          <w:p w14:paraId="3D5AC541" w14:textId="77777777" w:rsidR="00AF6AFD" w:rsidRPr="007B6E15" w:rsidRDefault="00AF6AFD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5E4E32F1" w14:textId="77777777" w:rsidR="006406E5" w:rsidRPr="007B6E15" w:rsidRDefault="006406E5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(ERF step 3)</w:t>
            </w:r>
          </w:p>
          <w:p w14:paraId="790529B4" w14:textId="77777777" w:rsidR="006406E5" w:rsidRPr="007B6E15" w:rsidRDefault="006406E5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561DDCA5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A68254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30%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8E2A8EE" w14:textId="77777777" w:rsidR="00D63C12" w:rsidRDefault="006406E5" w:rsidP="006406E5">
            <w:pPr>
              <w:spacing w:after="0" w:line="240" w:lineRule="auto"/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Creates and Evaluates</w:t>
            </w:r>
          </w:p>
          <w:p w14:paraId="0A779931" w14:textId="77777777" w:rsidR="00D63C12" w:rsidRDefault="00D63C12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293CA167" w14:textId="77777777" w:rsidR="00D63C12" w:rsidRDefault="006406E5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Comprehensive Ethical Framework</w:t>
            </w:r>
            <w:r>
              <w:rPr>
                <w:rFonts w:ascii="Calibri" w:hAnsi="Calibri" w:cs="Calibri"/>
                <w:sz w:val="18"/>
                <w:szCs w:val="18"/>
              </w:rPr>
              <w:t>: Synthesizes multiple ethical theories (virtue ethics, deontological, utilitarian) to create original ethical coding framework with sophisticated reasoning and clear justification</w:t>
            </w:r>
          </w:p>
          <w:p w14:paraId="1608B387" w14:textId="77777777" w:rsidR="00D63C12" w:rsidRDefault="006406E5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2.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Advanced Pseudocode Implementation</w:t>
            </w:r>
            <w:r>
              <w:rPr>
                <w:rFonts w:ascii="Calibri" w:hAnsi="Calibri" w:cs="Calibri"/>
                <w:sz w:val="18"/>
                <w:szCs w:val="18"/>
              </w:rPr>
              <w:t>: Creates pseudocode that demonstrates seamless integration of ethical decision-making at all algorithmic levels, showing innovative approaches to ethical AI implementation</w:t>
            </w:r>
          </w:p>
          <w:p w14:paraId="66DC03FA" w14:textId="77777777" w:rsidR="006406E5" w:rsidRDefault="006406E5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3.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Critical Evaluation</w:t>
            </w:r>
            <w:r>
              <w:rPr>
                <w:rFonts w:ascii="Calibri" w:hAnsi="Calibri" w:cs="Calibri"/>
                <w:sz w:val="18"/>
                <w:szCs w:val="18"/>
              </w:rPr>
              <w:t>: Evaluates ethical trade-offs and demonstrates awareness of potential conflicts between ethical frameworks, proposing reasoned solutions</w:t>
            </w:r>
          </w:p>
          <w:p w14:paraId="21918808" w14:textId="77777777" w:rsidR="00AF6AFD" w:rsidRPr="007B6E15" w:rsidRDefault="00AF6AFD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671C5832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24.0–30.0 / 30 marks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5706655" w14:textId="77777777" w:rsidR="00D63C12" w:rsidRDefault="006406E5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Applies and Analyzes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412A180" w14:textId="77777777" w:rsidR="00D63C12" w:rsidRDefault="00D63C12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59CA5E13" w14:textId="77777777" w:rsidR="00D63C12" w:rsidRDefault="006406E5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Named Theory, ≥3 Annotated Decisions</w:t>
            </w:r>
            <w:r>
              <w:rPr>
                <w:rFonts w:ascii="Calibri" w:hAnsi="Calibri" w:cs="Calibri"/>
                <w:sz w:val="18"/>
                <w:szCs w:val="18"/>
              </w:rPr>
              <w:t>: Applies one clearly named ethical theory (e.g. utilitarian harm-minimisation) to guide ≥3 specific coding decisions; each decision is justified with a brief annotation within the pseudocode or speaker notes</w:t>
            </w:r>
          </w:p>
          <w:p w14:paraId="4387F00B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2.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Ethical Logic in ≥3 Labelled Locations</w:t>
            </w:r>
            <w:r>
              <w:rPr>
                <w:rFonts w:ascii="Calibri" w:hAnsi="Calibri" w:cs="Calibri"/>
                <w:sz w:val="18"/>
                <w:szCs w:val="18"/>
              </w:rPr>
              <w:t>: Pseudocode covers the core algorithm (all main functions/modules) and integrates ethical logic in ≥3 distinct labelled locations; presentation explicitly names the chosen theory, explains why it was selected, and links it to algorithmic design</w:t>
            </w:r>
          </w:p>
          <w:p w14:paraId="5110BA79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21.0–23.9 / 30 marks</w:t>
            </w:r>
          </w:p>
        </w:tc>
        <w:tc>
          <w:tcPr>
            <w:tcW w:w="295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9CEA40E" w14:textId="77777777" w:rsidR="00D63C12" w:rsidRDefault="006406E5" w:rsidP="006406E5">
            <w:pPr>
              <w:spacing w:after="0" w:line="240" w:lineRule="auto"/>
              <w:rPr>
                <w:rStyle w:val="Strong"/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Understands and Applies</w:t>
            </w:r>
          </w:p>
          <w:p w14:paraId="5778565F" w14:textId="77777777" w:rsidR="00D63C12" w:rsidRDefault="00D63C12" w:rsidP="006406E5">
            <w:pPr>
              <w:spacing w:after="0" w:line="240" w:lineRule="auto"/>
              <w:rPr>
                <w:rStyle w:val="Strong"/>
              </w:rPr>
            </w:pPr>
          </w:p>
          <w:p w14:paraId="3E965793" w14:textId="77777777" w:rsidR="00D63C12" w:rsidRDefault="006406E5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Named Theory in 1–2 Pseudocode Locations</w:t>
            </w:r>
            <w:r>
              <w:rPr>
                <w:rFonts w:ascii="Calibri" w:hAnsi="Calibri" w:cs="Calibri"/>
                <w:sz w:val="18"/>
                <w:szCs w:val="18"/>
              </w:rPr>
              <w:t>: References a named ethical theory and demonstrates its application in at least 1–2 identifiable pseudocode locations with at least one labelled ethical decision point (e.g. a comment: “// bias check: ensure demographic parity”); presenter explains what the ethical coding decision does functionally</w:t>
            </w:r>
          </w:p>
          <w:p w14:paraId="28AA6CCF" w14:textId="77777777" w:rsidR="006406E5" w:rsidRPr="00D63C12" w:rsidRDefault="006406E5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2.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Readable Pseudocode, Primary Journey Covered</w:t>
            </w:r>
            <w:r>
              <w:rPr>
                <w:rFonts w:ascii="Calibri" w:hAnsi="Calibri" w:cs="Calibri"/>
                <w:sz w:val="18"/>
                <w:szCs w:val="18"/>
              </w:rPr>
              <w:t>: Pseudocode covers the primary user journey end-to-end with consistent indentation and meaningful variable names; ethical features mentioned during the Solution Demo with a brief reference to how the pseudocode implements them</w:t>
            </w:r>
          </w:p>
          <w:p w14:paraId="2D1D02D6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18.0–20.9 / 30 marks</w:t>
            </w:r>
          </w:p>
        </w:tc>
        <w:tc>
          <w:tcPr>
            <w:tcW w:w="25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D02AA14" w14:textId="77777777" w:rsidR="00D63C12" w:rsidRDefault="006406E5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Recalls and Recognizes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7A438F0A" w14:textId="77777777" w:rsidR="00D63C12" w:rsidRDefault="00D63C12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0CD3614E" w14:textId="77777777" w:rsidR="00D63C12" w:rsidRDefault="006406E5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Theory Named, Connection Stated</w:t>
            </w:r>
            <w:r>
              <w:rPr>
                <w:rFonts w:ascii="Calibri" w:hAnsi="Calibri" w:cs="Calibri"/>
                <w:sz w:val="18"/>
                <w:szCs w:val="18"/>
              </w:rPr>
              <w:t>: Ethical theory is named (e.g. “we considered fairness / deontological ethics”) and at least one connection to the proposed solution is stated; pseudocode present with at least one comment indicating an ethical consideration (e.g. “// check for bias”)</w:t>
            </w:r>
          </w:p>
          <w:p w14:paraId="2448ABC1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2.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Recognisable Notation, Ethical Element Referenced</w:t>
            </w:r>
            <w:r>
              <w:rPr>
                <w:rFonts w:ascii="Calibri" w:hAnsi="Calibri" w:cs="Calibri"/>
                <w:sz w:val="18"/>
                <w:szCs w:val="18"/>
              </w:rPr>
              <w:t>: Pseudocode uses a recognisable algorithmic notation (flowchart-style, structured English, or standard pseudocode) that is legible on screen; team references ethical coding as a distinct element of the solution during the pitch</w:t>
            </w:r>
          </w:p>
          <w:p w14:paraId="12F1CA5B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15.0–17.9 / 30 marks</w:t>
            </w:r>
          </w:p>
        </w:tc>
      </w:tr>
      <w:tr w:rsidR="006406E5" w:rsidRPr="007B6E15" w14:paraId="53FBCF04" w14:textId="77777777" w:rsidTr="006406E5">
        <w:trPr>
          <w:trHeight w:val="368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9D43" w14:textId="77777777" w:rsidR="006406E5" w:rsidRPr="007B6E15" w:rsidRDefault="006406E5" w:rsidP="006406E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Criterion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E1C62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% of Assignment Grade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BDFC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Expert (HD)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C32FB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Proficient (D)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9722" w14:textId="77777777" w:rsidR="006406E5" w:rsidRPr="007B6E15" w:rsidRDefault="006406E5" w:rsidP="006406E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Apprentice (C)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C5ED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Novice (P)</w:t>
            </w:r>
          </w:p>
        </w:tc>
      </w:tr>
      <w:tr w:rsidR="006406E5" w:rsidRPr="007B6E15" w14:paraId="02E1ED39" w14:textId="77777777" w:rsidTr="00AF6AFD">
        <w:trPr>
          <w:trHeight w:val="98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1B5F3" w14:textId="77777777" w:rsidR="006406E5" w:rsidRPr="007B6E15" w:rsidRDefault="006406E5" w:rsidP="006406E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21E4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6EFFB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6D50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CF0" w14:textId="77777777" w:rsidR="006406E5" w:rsidRPr="007B6E15" w:rsidRDefault="006406E5" w:rsidP="006406E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EC17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6406E5" w:rsidRPr="007B6E15" w14:paraId="76F56AB6" w14:textId="77777777" w:rsidTr="006406E5">
        <w:trPr>
          <w:trHeight w:val="1880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66665" w14:textId="77777777" w:rsidR="006406E5" w:rsidRPr="007B6E15" w:rsidRDefault="006406E5" w:rsidP="006406E5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Demonstrate effective use tools for prototype demonstration</w:t>
            </w:r>
          </w:p>
          <w:p w14:paraId="7DA2FD7E" w14:textId="77777777" w:rsidR="006406E5" w:rsidRPr="007B6E15" w:rsidRDefault="006406E5" w:rsidP="006406E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(ERF step 4)</w:t>
            </w:r>
          </w:p>
          <w:p w14:paraId="70E3C295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CB90D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30%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4095B" w14:textId="77777777" w:rsidR="00D63C12" w:rsidRDefault="00DC615E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Creates and Synthesizes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227B59D" w14:textId="77777777" w:rsidR="00AF6AFD" w:rsidRDefault="00AF6AFD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486EFB70" w14:textId="77777777" w:rsidR="00D63C12" w:rsidRDefault="00DC615E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Advanced Prototype Architecture</w:t>
            </w:r>
            <w:r>
              <w:rPr>
                <w:rFonts w:ascii="Calibri" w:hAnsi="Calibri" w:cs="Calibri"/>
                <w:sz w:val="18"/>
                <w:szCs w:val="18"/>
              </w:rPr>
              <w:t>: Uses sophisticated combination of prototyping methods (combination of low and high) and tools to create fully functional, interactive demonstration that showcases technical innovation</w:t>
            </w:r>
          </w:p>
          <w:p w14:paraId="64B0C264" w14:textId="77777777" w:rsidR="00D63C12" w:rsidRDefault="00DC615E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2.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Seamless Integration</w:t>
            </w:r>
            <w:r>
              <w:rPr>
                <w:rFonts w:ascii="Calibri" w:hAnsi="Calibri" w:cs="Calibri"/>
                <w:sz w:val="18"/>
                <w:szCs w:val="18"/>
              </w:rPr>
              <w:t>: Prototype accurately represents and enhances the proposed solution with advanced features that demonstrate ethical implementation</w:t>
            </w:r>
          </w:p>
          <w:p w14:paraId="6C1E6AD7" w14:textId="77777777" w:rsidR="00D63C12" w:rsidRDefault="00DC615E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3.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Professional Communication</w:t>
            </w:r>
            <w:r>
              <w:rPr>
                <w:rFonts w:ascii="Calibri" w:hAnsi="Calibri" w:cs="Calibri"/>
                <w:sz w:val="18"/>
                <w:szCs w:val="18"/>
              </w:rPr>
              <w:t>: Provides sophisticated explanation of pseudocode implementation with clear demonstration of how ethical safeguards operate within the system</w:t>
            </w:r>
          </w:p>
          <w:p w14:paraId="65F5A540" w14:textId="77777777" w:rsidR="00D63C12" w:rsidRDefault="00DC615E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4.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Innovation Showcase</w:t>
            </w:r>
            <w:r>
              <w:rPr>
                <w:rFonts w:ascii="Calibri" w:hAnsi="Calibri" w:cs="Calibri"/>
                <w:sz w:val="18"/>
                <w:szCs w:val="18"/>
              </w:rPr>
              <w:t>: Highlights cutting-edge ethical features that demonstrate original thinking and advanced technical implementation</w:t>
            </w:r>
          </w:p>
          <w:p w14:paraId="1BD17EB7" w14:textId="77777777" w:rsidR="006406E5" w:rsidRPr="007B6E15" w:rsidRDefault="00DC615E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5.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Stakeholder-Ready Demo</w:t>
            </w:r>
            <w:r>
              <w:rPr>
                <w:rFonts w:ascii="Calibri" w:hAnsi="Calibri" w:cs="Calibri"/>
                <w:sz w:val="18"/>
                <w:szCs w:val="18"/>
              </w:rPr>
              <w:t>: Creates demonstration quality suitable for industry stakeholders and technical reviewers</w:t>
            </w:r>
          </w:p>
          <w:p w14:paraId="4EF6ECA0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71E08E2A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4EBACB81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24.0–30.0 / 30 marks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E036E" w14:textId="77777777" w:rsidR="00D63C12" w:rsidRDefault="00DC615E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Analyzes and Applies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6D767E8E" w14:textId="77777777" w:rsidR="00AF6AFD" w:rsidRDefault="00AF6AFD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</w:p>
          <w:p w14:paraId="75E2077E" w14:textId="77777777" w:rsidR="00D63C12" w:rsidRDefault="00DC615E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Functional Prototype, All Journeys Walkable</w:t>
            </w:r>
            <w:r>
              <w:rPr>
                <w:rFonts w:ascii="Calibri" w:hAnsi="Calibri" w:cs="Calibri"/>
                <w:sz w:val="18"/>
                <w:szCs w:val="18"/>
              </w:rPr>
              <w:t>: Functional prototype (any fidelity) built with a named tool (e.g. Figma, Uizard, Canva AI mock-up); all primary user journeys walkable without interruption; prototype share link submitted via Moodle and accessible; screenshots of every key screen embedded in slides</w:t>
            </w:r>
          </w:p>
          <w:p w14:paraId="7B465AFD" w14:textId="77777777" w:rsidR="00D63C12" w:rsidRDefault="00DC615E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2.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≥3 Ethical Features Highlighted On-Screen</w:t>
            </w:r>
            <w:r>
              <w:rPr>
                <w:rFonts w:ascii="Calibri" w:hAnsi="Calibri" w:cs="Calibri"/>
                <w:sz w:val="18"/>
                <w:szCs w:val="18"/>
              </w:rPr>
              <w:t>: At least 3 ethical features are highlighted on-screen during the demo and verbally linked to the ethical coding decisions described in ERF Step 3; no critical demonstration failures (dead links, missing core screen)</w:t>
            </w:r>
          </w:p>
          <w:p w14:paraId="551DA39B" w14:textId="77777777" w:rsidR="00D63C12" w:rsidRDefault="00DC615E" w:rsidP="006406E5">
            <w:pPr>
              <w:spacing w:after="0" w:line="240" w:lineRule="auto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3.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Pseudocode Explained for ≥2 Features</w:t>
            </w:r>
            <w:r>
              <w:rPr>
                <w:rFonts w:ascii="Calibri" w:hAnsi="Calibri" w:cs="Calibri"/>
                <w:sz w:val="18"/>
                <w:szCs w:val="18"/>
              </w:rPr>
              <w:t>: Presenter explains the pseudocode implementation for ≥2 features during the demo using specific function/block names; the theory-to-implementation link is explicitly traceable</w:t>
            </w:r>
          </w:p>
          <w:p w14:paraId="6D1A4959" w14:textId="77777777" w:rsidR="006406E5" w:rsidRPr="007B6E15" w:rsidRDefault="00DC615E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4.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User Journey Covers 2a Stakeholders</w:t>
            </w:r>
            <w:r>
              <w:rPr>
                <w:rFonts w:ascii="Calibri" w:hAnsi="Calibri" w:cs="Calibri"/>
                <w:sz w:val="18"/>
                <w:szCs w:val="18"/>
              </w:rPr>
              <w:t>: User journey walkthrough covers key stakeholder interactions identified in Assignment 2a; audience can observe real or simulated data flowing through the system</w:t>
            </w:r>
          </w:p>
          <w:p w14:paraId="247CC595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21.0–23.9 / 30 marks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4AE55" w14:textId="77777777" w:rsidR="00D63C12" w:rsidRDefault="00DC615E" w:rsidP="006406E5">
            <w:r>
              <w:rPr>
                <w:rStyle w:val="Strong"/>
                <w:rFonts w:ascii="Calibri" w:hAnsi="Calibri" w:cs="Calibri"/>
                <w:sz w:val="18"/>
                <w:szCs w:val="18"/>
              </w:rPr>
              <w:t>Understands and Applies</w:t>
            </w:r>
          </w:p>
          <w:p w14:paraId="6B90DE79" w14:textId="77777777" w:rsidR="00D63C12" w:rsidRDefault="00DC615E" w:rsidP="006406E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Any-Fidelity Prototype, Primary Journey Shown</w:t>
            </w:r>
            <w:r>
              <w:rPr>
                <w:rFonts w:ascii="Calibri" w:hAnsi="Calibri" w:cs="Calibri"/>
                <w:sz w:val="18"/>
                <w:szCs w:val="18"/>
              </w:rPr>
              <w:t>: Prototype (any fidelity) demonstrates the primary user journey end-to-end; at least one interactive or clickable element shown live or via a recorded walkthrough; prototype screenshots embedded in slides</w:t>
            </w:r>
          </w:p>
          <w:p w14:paraId="2FB3C1DE" w14:textId="77777777" w:rsidR="00D63C12" w:rsidRDefault="00D63C12" w:rsidP="006406E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2.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1–2 Ethical Features Called Out</w:t>
            </w:r>
            <w:r>
              <w:rPr>
                <w:rFonts w:ascii="Calibri" w:hAnsi="Calibri" w:cs="Calibri"/>
                <w:sz w:val="18"/>
                <w:szCs w:val="18"/>
              </w:rPr>
              <w:t>: At least 1–2 ethical features pointed out during the demo with a brief verbal explanation connecting them to the solution design; presenter describes what the prototype does for the target user with a concrete example scenario</w:t>
            </w:r>
          </w:p>
          <w:p w14:paraId="1E212982" w14:textId="77777777" w:rsidR="00D63C12" w:rsidRDefault="00DC615E" w:rsidP="006406E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3.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Pitch Structure Covered in Sequence</w:t>
            </w:r>
            <w:r>
              <w:rPr>
                <w:rFonts w:ascii="Calibri" w:hAnsi="Calibri" w:cs="Calibri"/>
                <w:sz w:val="18"/>
                <w:szCs w:val="18"/>
              </w:rPr>
              <w:t>: Demonstration covers all four required pitch-structure sections (Hook → Crisis → Solution Demo → Why This Works) in sequence; share link submitted even if partially accessible</w:t>
            </w:r>
          </w:p>
          <w:p w14:paraId="79421B1E" w14:textId="77777777" w:rsidR="006406E5" w:rsidRPr="007B6E15" w:rsidRDefault="00D63C12" w:rsidP="006406E5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4.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No Critical Demo Failures</w:t>
            </w:r>
            <w:r>
              <w:rPr>
                <w:rFonts w:ascii="Calibri" w:hAnsi="Calibri" w:cs="Calibri"/>
                <w:sz w:val="18"/>
                <w:szCs w:val="18"/>
              </w:rPr>
              <w:t>: No critical demonstration failures (dead links, inaccessible prototype, missing core screen); minor visual imperfections are acceptable</w:t>
            </w:r>
          </w:p>
          <w:p w14:paraId="78174542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18.0–20.9 / 30 marks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8DC74" w14:textId="77777777" w:rsidR="00D63C12" w:rsidRDefault="00DC615E" w:rsidP="006406E5">
            <w:pPr>
              <w:pStyle w:val="ListParagraph"/>
              <w:spacing w:after="0" w:line="240" w:lineRule="auto"/>
              <w:ind w:left="36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Style w:val="Strong"/>
                <w:rFonts w:ascii="Calibri" w:hAnsi="Calibri" w:cs="Calibri"/>
                <w:sz w:val="18"/>
                <w:szCs w:val="18"/>
              </w:rPr>
              <w:t>Recalls and Completes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47BE2223" w14:textId="77777777" w:rsidR="00AF6AFD" w:rsidRDefault="00AF6AFD" w:rsidP="006406E5">
            <w:pPr>
              <w:pStyle w:val="ListParagraph"/>
              <w:spacing w:after="0" w:line="240" w:lineRule="auto"/>
              <w:ind w:left="360"/>
              <w:rPr>
                <w:rFonts w:ascii="Calibri" w:hAnsi="Calibri" w:cs="Calibri"/>
                <w:sz w:val="18"/>
                <w:szCs w:val="18"/>
              </w:rPr>
            </w:pPr>
          </w:p>
          <w:p w14:paraId="643063F1" w14:textId="77777777" w:rsidR="00D63C12" w:rsidRDefault="00DC615E" w:rsidP="00AF6AFD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1.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Prototype Artefact Present</w:t>
            </w:r>
            <w:r>
              <w:rPr>
                <w:rFonts w:ascii="Calibri" w:hAnsi="Calibri" w:cs="Calibri"/>
                <w:sz w:val="18"/>
                <w:szCs w:val="18"/>
              </w:rPr>
              <w:t>: A prototype artefact is presented (static mock-up, wireframe, or low-fidelity screen-flow) that represents the proposed solution; the core concept is visually communicable even if interactivity is absent</w:t>
            </w:r>
          </w:p>
          <w:p w14:paraId="2F76FC7A" w14:textId="77777777" w:rsidR="00D63C12" w:rsidRDefault="00DC615E" w:rsidP="00AF6AFD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2.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At Least One Screenshot in Slides</w:t>
            </w:r>
            <w:r>
              <w:rPr>
                <w:rFonts w:ascii="Calibri" w:hAnsi="Calibri" w:cs="Calibri"/>
                <w:sz w:val="18"/>
                <w:szCs w:val="18"/>
              </w:rPr>
              <w:t>: At least one prototype screenshot embedded in slides and referenced during the presentation; prototype share link or screenshot set submitted via Moodle</w:t>
            </w:r>
          </w:p>
          <w:p w14:paraId="02C0ABB1" w14:textId="77777777" w:rsidR="00D63C12" w:rsidRDefault="00DC615E" w:rsidP="00AF6AFD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3.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Ethical Safeguard Mentioned</w:t>
            </w:r>
            <w:r>
              <w:rPr>
                <w:rFonts w:ascii="Calibri" w:hAnsi="Calibri" w:cs="Calibri"/>
                <w:sz w:val="18"/>
                <w:szCs w:val="18"/>
              </w:rPr>
              <w:t>: At least one ethical safeguard mentioned during the demo (e.g. “this screen shows our consent step”); presenter can describe the intended user action on each prototype screen shown</w:t>
            </w:r>
          </w:p>
          <w:p w14:paraId="348750D6" w14:textId="77777777" w:rsidR="006406E5" w:rsidRPr="007B6E15" w:rsidRDefault="00DC615E" w:rsidP="00AF6AFD">
            <w:pPr>
              <w:pStyle w:val="ListParagraph"/>
              <w:spacing w:after="0" w:line="24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4. </w:t>
            </w:r>
            <w:r>
              <w:rPr>
                <w:rStyle w:val="Strong"/>
                <w:rFonts w:ascii="Calibri" w:hAnsi="Calibri" w:cs="Calibri"/>
                <w:sz w:val="18"/>
                <w:szCs w:val="18"/>
              </w:rPr>
              <w:t>Instructors Can Identify the Solution</w:t>
            </w:r>
            <w:r>
              <w:rPr>
                <w:rFonts w:ascii="Calibri" w:hAnsi="Calibri" w:cs="Calibri"/>
                <w:sz w:val="18"/>
                <w:szCs w:val="18"/>
              </w:rPr>
              <w:t>: Instructors can identify the solution concept from the submitted materials; presenter describes what the prototype does for the user from the 2a stakeholder analysis</w:t>
            </w:r>
          </w:p>
          <w:p w14:paraId="4634E9AD" w14:textId="77777777" w:rsidR="003954EB" w:rsidRDefault="00000000">
            <w:pPr>
              <w:spacing w:after="0" w:line="240" w:lineRule="auto"/>
              <w:jc w:val="right"/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2B5C"/>
                <w:sz w:val="18"/>
                <w:szCs w:val="18"/>
              </w:rPr>
              <w:t>15.0–17.9 / 30 marks</w:t>
            </w:r>
          </w:p>
        </w:tc>
      </w:tr>
      <w:tr w:rsidR="006406E5" w:rsidRPr="007B6E15" w14:paraId="7DDBAAA2" w14:textId="77777777" w:rsidTr="006442F0">
        <w:trPr>
          <w:trHeight w:val="1070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BB24A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Peer review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3A98F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10 %</w:t>
            </w:r>
          </w:p>
        </w:tc>
        <w:tc>
          <w:tcPr>
            <w:tcW w:w="11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CA346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We use the score calculated from teammates peer review in Feedback fruits as your marks in the rubric.</w:t>
            </w:r>
          </w:p>
          <w:p w14:paraId="6320837A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Your teammates will review the following components: </w:t>
            </w:r>
          </w:p>
          <w:p w14:paraId="7160D15C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2A4CA1CC" w14:textId="77777777" w:rsidR="006406E5" w:rsidRPr="007B6E15" w:rsidRDefault="006406E5" w:rsidP="006406E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Effectively meets deadlines</w:t>
            </w:r>
          </w:p>
          <w:p w14:paraId="58E7CDD3" w14:textId="77777777" w:rsidR="006406E5" w:rsidRPr="007B6E15" w:rsidRDefault="006406E5" w:rsidP="006406E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Good communication (intra and inter) skills and helps everyone feel productive working in the team</w:t>
            </w:r>
          </w:p>
          <w:p w14:paraId="4FCFF2C4" w14:textId="77777777" w:rsidR="006406E5" w:rsidRPr="007B6E15" w:rsidRDefault="006406E5" w:rsidP="006406E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Proactive in seeking feedback and improving their work</w:t>
            </w:r>
          </w:p>
          <w:p w14:paraId="77A11E3E" w14:textId="77777777" w:rsidR="006406E5" w:rsidRPr="007B6E15" w:rsidRDefault="006406E5" w:rsidP="006406E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Can adapt to challenge well</w:t>
            </w:r>
          </w:p>
          <w:p w14:paraId="7B1236F1" w14:textId="77777777" w:rsidR="006406E5" w:rsidRPr="007B6E15" w:rsidRDefault="006406E5" w:rsidP="006406E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Open to learning new skills</w:t>
            </w:r>
          </w:p>
          <w:p w14:paraId="04D2B683" w14:textId="77777777" w:rsidR="006406E5" w:rsidRPr="007B6E15" w:rsidRDefault="006406E5" w:rsidP="006406E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Take ownership of their work and take responsibility for their mistakes</w:t>
            </w:r>
          </w:p>
          <w:p w14:paraId="22B075EA" w14:textId="77777777" w:rsidR="006406E5" w:rsidRPr="007B6E15" w:rsidRDefault="006406E5" w:rsidP="006406E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Provide constructive feedback and support to their peers</w:t>
            </w:r>
          </w:p>
          <w:p w14:paraId="66A85FEE" w14:textId="77777777" w:rsidR="006406E5" w:rsidRPr="007B6E15" w:rsidRDefault="006406E5" w:rsidP="006406E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Demonstrate professional effective communication skills during meetings</w:t>
            </w:r>
          </w:p>
          <w:p w14:paraId="64752A11" w14:textId="77777777" w:rsidR="006406E5" w:rsidRPr="007B6E15" w:rsidRDefault="006406E5" w:rsidP="0064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6F2E0E99" w14:textId="77777777" w:rsidR="003A7EAF" w:rsidRPr="007B6E15" w:rsidRDefault="003A7EAF">
      <w:pPr>
        <w:rPr>
          <w:rFonts w:ascii="Calibri" w:hAnsi="Calibri" w:cs="Calibri"/>
          <w:sz w:val="18"/>
          <w:szCs w:val="18"/>
        </w:rPr>
      </w:pPr>
    </w:p>
    <w:p w14:paraId="54F2E643" w14:textId="77777777" w:rsidR="005C2B17" w:rsidRPr="007B6E15" w:rsidRDefault="005C2B17">
      <w:pPr>
        <w:rPr>
          <w:rFonts w:ascii="Calibri" w:hAnsi="Calibri" w:cs="Calibri"/>
          <w:sz w:val="18"/>
          <w:szCs w:val="18"/>
        </w:rPr>
      </w:pPr>
    </w:p>
    <w:p w14:paraId="05787AB9" w14:textId="77777777" w:rsidR="005C2B17" w:rsidRPr="007B6E15" w:rsidRDefault="005C2B17">
      <w:pPr>
        <w:rPr>
          <w:rFonts w:ascii="Calibri" w:hAnsi="Calibri" w:cs="Calibri"/>
          <w:sz w:val="18"/>
          <w:szCs w:val="18"/>
        </w:rPr>
      </w:pPr>
    </w:p>
    <w:p w14:paraId="7A08D1A3" w14:textId="77777777" w:rsidR="00D450B2" w:rsidRPr="007B6E15" w:rsidRDefault="00D450B2">
      <w:pPr>
        <w:rPr>
          <w:rFonts w:ascii="Calibri" w:hAnsi="Calibri" w:cs="Calibri"/>
          <w:sz w:val="18"/>
          <w:szCs w:val="18"/>
        </w:rPr>
      </w:pPr>
    </w:p>
    <w:p w14:paraId="3F5F5087" w14:textId="77777777" w:rsidR="00D450B2" w:rsidRPr="007B6E15" w:rsidRDefault="00D450B2">
      <w:pPr>
        <w:rPr>
          <w:rFonts w:ascii="Calibri" w:hAnsi="Calibri" w:cs="Calibri"/>
          <w:sz w:val="18"/>
          <w:szCs w:val="18"/>
        </w:rPr>
      </w:pPr>
    </w:p>
    <w:sectPr w:rsidR="00D450B2" w:rsidRPr="007B6E15" w:rsidSect="00F55C75">
      <w:footerReference w:type="even" r:id="rId7"/>
      <w:footerReference w:type="default" r:id="rId8"/>
      <w:pgSz w:w="16840" w:h="1190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EBEEF" w14:textId="77777777" w:rsidR="00791536" w:rsidRDefault="00791536" w:rsidP="00AC5BAA">
      <w:pPr>
        <w:spacing w:after="0" w:line="240" w:lineRule="auto"/>
      </w:pPr>
      <w:r>
        <w:separator/>
      </w:r>
    </w:p>
  </w:endnote>
  <w:endnote w:type="continuationSeparator" w:id="0">
    <w:p w14:paraId="584C0DBE" w14:textId="77777777" w:rsidR="00791536" w:rsidRDefault="00791536" w:rsidP="00AC5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65546373"/>
      <w:docPartObj>
        <w:docPartGallery w:val="Page Numbers (Bottom of Page)"/>
        <w:docPartUnique/>
      </w:docPartObj>
    </w:sdtPr>
    <w:sdtContent>
      <w:p w14:paraId="777CD963" w14:textId="77777777" w:rsidR="00AC5BAA" w:rsidRDefault="00AC5BAA" w:rsidP="001C61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BAC90F2" w14:textId="77777777" w:rsidR="00AC5BAA" w:rsidRDefault="00AC5BAA" w:rsidP="00AC5BA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19866808"/>
      <w:docPartObj>
        <w:docPartGallery w:val="Page Numbers (Bottom of Page)"/>
        <w:docPartUnique/>
      </w:docPartObj>
    </w:sdtPr>
    <w:sdtContent>
      <w:p w14:paraId="4298CAC6" w14:textId="77777777" w:rsidR="00AC5BAA" w:rsidRDefault="00AC5BAA" w:rsidP="001C61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AA7EE5C" w14:textId="77777777" w:rsidR="00AC5BAA" w:rsidRDefault="00AC5BAA" w:rsidP="00AC5BA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183C0" w14:textId="77777777" w:rsidR="00791536" w:rsidRDefault="00791536" w:rsidP="00AC5BAA">
      <w:pPr>
        <w:spacing w:after="0" w:line="240" w:lineRule="auto"/>
      </w:pPr>
      <w:r>
        <w:separator/>
      </w:r>
    </w:p>
  </w:footnote>
  <w:footnote w:type="continuationSeparator" w:id="0">
    <w:p w14:paraId="7C9BD57F" w14:textId="77777777" w:rsidR="00791536" w:rsidRDefault="00791536" w:rsidP="00AC5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670"/>
    <w:multiLevelType w:val="multilevel"/>
    <w:tmpl w:val="6C64D6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C0E53"/>
    <w:multiLevelType w:val="hybridMultilevel"/>
    <w:tmpl w:val="94E241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96767B"/>
    <w:multiLevelType w:val="hybridMultilevel"/>
    <w:tmpl w:val="404C08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596EB7"/>
    <w:multiLevelType w:val="multilevel"/>
    <w:tmpl w:val="6C64D6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457D2"/>
    <w:multiLevelType w:val="multilevel"/>
    <w:tmpl w:val="6C64D6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F7C3C"/>
    <w:multiLevelType w:val="hybridMultilevel"/>
    <w:tmpl w:val="63260E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9CF6993"/>
    <w:multiLevelType w:val="hybridMultilevel"/>
    <w:tmpl w:val="49A495C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AB2114C"/>
    <w:multiLevelType w:val="multilevel"/>
    <w:tmpl w:val="6C64D6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D3BC0"/>
    <w:multiLevelType w:val="hybridMultilevel"/>
    <w:tmpl w:val="03F076E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8716AD"/>
    <w:multiLevelType w:val="hybridMultilevel"/>
    <w:tmpl w:val="1A6601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D86E57"/>
    <w:multiLevelType w:val="multilevel"/>
    <w:tmpl w:val="A79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81"/>
    <w:multiLevelType w:val="hybridMultilevel"/>
    <w:tmpl w:val="3794AB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4524E06"/>
    <w:multiLevelType w:val="hybridMultilevel"/>
    <w:tmpl w:val="D374A5D0"/>
    <w:lvl w:ilvl="0" w:tplc="4B0A17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5813D09"/>
    <w:multiLevelType w:val="hybridMultilevel"/>
    <w:tmpl w:val="69765DEE"/>
    <w:lvl w:ilvl="0" w:tplc="21F89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85829BE"/>
    <w:multiLevelType w:val="hybridMultilevel"/>
    <w:tmpl w:val="3DF2D2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C9F3ACC"/>
    <w:multiLevelType w:val="hybridMultilevel"/>
    <w:tmpl w:val="E2986B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3E5838"/>
    <w:multiLevelType w:val="hybridMultilevel"/>
    <w:tmpl w:val="93A00CA8"/>
    <w:lvl w:ilvl="0" w:tplc="2670F2F0">
      <w:start w:val="1"/>
      <w:numFmt w:val="decimal"/>
      <w:lvlText w:val="%1."/>
      <w:lvlJc w:val="left"/>
      <w:pPr>
        <w:ind w:left="360" w:hanging="360"/>
      </w:pPr>
      <w:rPr>
        <w:rFonts w:eastAsiaTheme="minorEastAsia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9E5766"/>
    <w:multiLevelType w:val="hybridMultilevel"/>
    <w:tmpl w:val="34AE8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1D470B6"/>
    <w:multiLevelType w:val="hybridMultilevel"/>
    <w:tmpl w:val="37F62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890EB4"/>
    <w:multiLevelType w:val="hybridMultilevel"/>
    <w:tmpl w:val="0896E3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6F71196"/>
    <w:multiLevelType w:val="hybridMultilevel"/>
    <w:tmpl w:val="CF1CFE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9D05565"/>
    <w:multiLevelType w:val="hybridMultilevel"/>
    <w:tmpl w:val="7A9875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7C3A4C"/>
    <w:multiLevelType w:val="hybridMultilevel"/>
    <w:tmpl w:val="C39E20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DFE1843"/>
    <w:multiLevelType w:val="hybridMultilevel"/>
    <w:tmpl w:val="0518E4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E4B1DBF"/>
    <w:multiLevelType w:val="hybridMultilevel"/>
    <w:tmpl w:val="B97200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F2B37A3"/>
    <w:multiLevelType w:val="hybridMultilevel"/>
    <w:tmpl w:val="D6283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A5371B"/>
    <w:multiLevelType w:val="hybridMultilevel"/>
    <w:tmpl w:val="75687C1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4A67457"/>
    <w:multiLevelType w:val="hybridMultilevel"/>
    <w:tmpl w:val="0A7A4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333B49"/>
    <w:multiLevelType w:val="hybridMultilevel"/>
    <w:tmpl w:val="712416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8501547"/>
    <w:multiLevelType w:val="hybridMultilevel"/>
    <w:tmpl w:val="EB6652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8750DD1"/>
    <w:multiLevelType w:val="multilevel"/>
    <w:tmpl w:val="6C64D6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51A74"/>
    <w:multiLevelType w:val="hybridMultilevel"/>
    <w:tmpl w:val="ADD662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0B060CA"/>
    <w:multiLevelType w:val="hybridMultilevel"/>
    <w:tmpl w:val="7FB4A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265F80"/>
    <w:multiLevelType w:val="hybridMultilevel"/>
    <w:tmpl w:val="28FA68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2BF4D72"/>
    <w:multiLevelType w:val="hybridMultilevel"/>
    <w:tmpl w:val="B4CC9B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44F45DF"/>
    <w:multiLevelType w:val="hybridMultilevel"/>
    <w:tmpl w:val="7F1483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C201C6"/>
    <w:multiLevelType w:val="hybridMultilevel"/>
    <w:tmpl w:val="B36A96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8664538"/>
    <w:multiLevelType w:val="hybridMultilevel"/>
    <w:tmpl w:val="8EB064A8"/>
    <w:lvl w:ilvl="0" w:tplc="63E6F2E6">
      <w:start w:val="1"/>
      <w:numFmt w:val="decimal"/>
      <w:lvlText w:val="%1)"/>
      <w:lvlJc w:val="left"/>
      <w:pPr>
        <w:ind w:left="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8" w15:restartNumberingAfterBreak="0">
    <w:nsid w:val="4EBE0CB5"/>
    <w:multiLevelType w:val="multilevel"/>
    <w:tmpl w:val="E1669D2A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Times New Roman" w:hAnsi="Cambri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DF7771"/>
    <w:multiLevelType w:val="hybridMultilevel"/>
    <w:tmpl w:val="E91448B0"/>
    <w:lvl w:ilvl="0" w:tplc="63E6F2E6">
      <w:start w:val="1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40" w15:restartNumberingAfterBreak="0">
    <w:nsid w:val="531D3414"/>
    <w:multiLevelType w:val="hybridMultilevel"/>
    <w:tmpl w:val="33D857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33B3AE8"/>
    <w:multiLevelType w:val="hybridMultilevel"/>
    <w:tmpl w:val="E1B6B3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64443FA"/>
    <w:multiLevelType w:val="hybridMultilevel"/>
    <w:tmpl w:val="3D1CC2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8F86ECB"/>
    <w:multiLevelType w:val="hybridMultilevel"/>
    <w:tmpl w:val="7F9E3C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AE834BE"/>
    <w:multiLevelType w:val="hybridMultilevel"/>
    <w:tmpl w:val="52A62D14"/>
    <w:lvl w:ilvl="0" w:tplc="63E6F2E6">
      <w:start w:val="1"/>
      <w:numFmt w:val="decimal"/>
      <w:lvlText w:val="%1)"/>
      <w:lvlJc w:val="left"/>
      <w:pPr>
        <w:ind w:left="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45" w15:restartNumberingAfterBreak="0">
    <w:nsid w:val="5BDB2029"/>
    <w:multiLevelType w:val="hybridMultilevel"/>
    <w:tmpl w:val="59F22A88"/>
    <w:lvl w:ilvl="0" w:tplc="20E6A396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C557384"/>
    <w:multiLevelType w:val="hybridMultilevel"/>
    <w:tmpl w:val="AF90C9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CFC095E"/>
    <w:multiLevelType w:val="hybridMultilevel"/>
    <w:tmpl w:val="36AA7A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F162588"/>
    <w:multiLevelType w:val="hybridMultilevel"/>
    <w:tmpl w:val="F9107A8A"/>
    <w:lvl w:ilvl="0" w:tplc="63E6F2E6">
      <w:start w:val="1"/>
      <w:numFmt w:val="decimal"/>
      <w:lvlText w:val="%1)"/>
      <w:lvlJc w:val="left"/>
      <w:pPr>
        <w:ind w:left="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49" w15:restartNumberingAfterBreak="0">
    <w:nsid w:val="5FB02633"/>
    <w:multiLevelType w:val="hybridMultilevel"/>
    <w:tmpl w:val="696251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27112D"/>
    <w:multiLevelType w:val="hybridMultilevel"/>
    <w:tmpl w:val="F3188D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0346B34"/>
    <w:multiLevelType w:val="hybridMultilevel"/>
    <w:tmpl w:val="650AA7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08B0FE9"/>
    <w:multiLevelType w:val="hybridMultilevel"/>
    <w:tmpl w:val="03145B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610019D6"/>
    <w:multiLevelType w:val="hybridMultilevel"/>
    <w:tmpl w:val="3DF8D2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2AC2CBF"/>
    <w:multiLevelType w:val="hybridMultilevel"/>
    <w:tmpl w:val="67F22B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3270F0D"/>
    <w:multiLevelType w:val="hybridMultilevel"/>
    <w:tmpl w:val="28BAE6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6489191B"/>
    <w:multiLevelType w:val="hybridMultilevel"/>
    <w:tmpl w:val="16D8B7C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6D051561"/>
    <w:multiLevelType w:val="hybridMultilevel"/>
    <w:tmpl w:val="C3DC827C"/>
    <w:lvl w:ilvl="0" w:tplc="20E6A396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F112D17"/>
    <w:multiLevelType w:val="hybridMultilevel"/>
    <w:tmpl w:val="26F02C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1023CAF"/>
    <w:multiLevelType w:val="hybridMultilevel"/>
    <w:tmpl w:val="684CC0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1801740"/>
    <w:multiLevelType w:val="hybridMultilevel"/>
    <w:tmpl w:val="E7FC4B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3EB410E"/>
    <w:multiLevelType w:val="hybridMultilevel"/>
    <w:tmpl w:val="908020A6"/>
    <w:lvl w:ilvl="0" w:tplc="02364C2C">
      <w:start w:val="1"/>
      <w:numFmt w:val="decimal"/>
      <w:lvlText w:val="%1."/>
      <w:lvlJc w:val="left"/>
      <w:pPr>
        <w:ind w:left="360" w:hanging="360"/>
      </w:pPr>
      <w:rPr>
        <w:rFonts w:ascii="Cambria" w:eastAsia="Times New Roman" w:hAnsi="Cambria" w:cs="Calibri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4D84CB0"/>
    <w:multiLevelType w:val="hybridMultilevel"/>
    <w:tmpl w:val="DC3814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B083007"/>
    <w:multiLevelType w:val="hybridMultilevel"/>
    <w:tmpl w:val="6C2A2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627DEE"/>
    <w:multiLevelType w:val="hybridMultilevel"/>
    <w:tmpl w:val="D7AEAE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2651972">
    <w:abstractNumId w:val="59"/>
  </w:num>
  <w:num w:numId="2" w16cid:durableId="1905795702">
    <w:abstractNumId w:val="32"/>
  </w:num>
  <w:num w:numId="3" w16cid:durableId="1158838662">
    <w:abstractNumId w:val="61"/>
  </w:num>
  <w:num w:numId="4" w16cid:durableId="782000807">
    <w:abstractNumId w:val="22"/>
  </w:num>
  <w:num w:numId="5" w16cid:durableId="1136294928">
    <w:abstractNumId w:val="29"/>
  </w:num>
  <w:num w:numId="6" w16cid:durableId="513351111">
    <w:abstractNumId w:val="58"/>
  </w:num>
  <w:num w:numId="7" w16cid:durableId="544218597">
    <w:abstractNumId w:val="19"/>
  </w:num>
  <w:num w:numId="8" w16cid:durableId="771974779">
    <w:abstractNumId w:val="36"/>
  </w:num>
  <w:num w:numId="9" w16cid:durableId="1553225389">
    <w:abstractNumId w:val="20"/>
  </w:num>
  <w:num w:numId="10" w16cid:durableId="112597127">
    <w:abstractNumId w:val="42"/>
  </w:num>
  <w:num w:numId="11" w16cid:durableId="1140226646">
    <w:abstractNumId w:val="13"/>
  </w:num>
  <w:num w:numId="12" w16cid:durableId="332071603">
    <w:abstractNumId w:val="51"/>
  </w:num>
  <w:num w:numId="13" w16cid:durableId="2146390642">
    <w:abstractNumId w:val="33"/>
  </w:num>
  <w:num w:numId="14" w16cid:durableId="689650392">
    <w:abstractNumId w:val="28"/>
  </w:num>
  <w:num w:numId="15" w16cid:durableId="564995638">
    <w:abstractNumId w:val="14"/>
  </w:num>
  <w:num w:numId="16" w16cid:durableId="903028084">
    <w:abstractNumId w:val="47"/>
  </w:num>
  <w:num w:numId="17" w16cid:durableId="1647733967">
    <w:abstractNumId w:val="52"/>
  </w:num>
  <w:num w:numId="18" w16cid:durableId="1700157435">
    <w:abstractNumId w:val="2"/>
  </w:num>
  <w:num w:numId="19" w16cid:durableId="1317106310">
    <w:abstractNumId w:val="40"/>
  </w:num>
  <w:num w:numId="20" w16cid:durableId="1753627708">
    <w:abstractNumId w:val="64"/>
  </w:num>
  <w:num w:numId="21" w16cid:durableId="597982072">
    <w:abstractNumId w:val="25"/>
  </w:num>
  <w:num w:numId="22" w16cid:durableId="924799887">
    <w:abstractNumId w:val="31"/>
  </w:num>
  <w:num w:numId="23" w16cid:durableId="671644932">
    <w:abstractNumId w:val="24"/>
  </w:num>
  <w:num w:numId="24" w16cid:durableId="885946460">
    <w:abstractNumId w:val="54"/>
  </w:num>
  <w:num w:numId="25" w16cid:durableId="1467702311">
    <w:abstractNumId w:val="18"/>
  </w:num>
  <w:num w:numId="26" w16cid:durableId="1374844309">
    <w:abstractNumId w:val="12"/>
  </w:num>
  <w:num w:numId="27" w16cid:durableId="1276866668">
    <w:abstractNumId w:val="5"/>
  </w:num>
  <w:num w:numId="28" w16cid:durableId="2015642777">
    <w:abstractNumId w:val="46"/>
  </w:num>
  <w:num w:numId="29" w16cid:durableId="1377656537">
    <w:abstractNumId w:val="50"/>
  </w:num>
  <w:num w:numId="30" w16cid:durableId="1763645061">
    <w:abstractNumId w:val="17"/>
  </w:num>
  <w:num w:numId="31" w16cid:durableId="844780756">
    <w:abstractNumId w:val="11"/>
  </w:num>
  <w:num w:numId="32" w16cid:durableId="1137996126">
    <w:abstractNumId w:val="62"/>
  </w:num>
  <w:num w:numId="33" w16cid:durableId="1250843632">
    <w:abstractNumId w:val="55"/>
  </w:num>
  <w:num w:numId="34" w16cid:durableId="1810442392">
    <w:abstractNumId w:val="23"/>
  </w:num>
  <w:num w:numId="35" w16cid:durableId="1975669911">
    <w:abstractNumId w:val="34"/>
  </w:num>
  <w:num w:numId="36" w16cid:durableId="1197042610">
    <w:abstractNumId w:val="1"/>
  </w:num>
  <w:num w:numId="37" w16cid:durableId="1634825943">
    <w:abstractNumId w:val="60"/>
  </w:num>
  <w:num w:numId="38" w16cid:durableId="314264624">
    <w:abstractNumId w:val="53"/>
  </w:num>
  <w:num w:numId="39" w16cid:durableId="518392398">
    <w:abstractNumId w:val="41"/>
  </w:num>
  <w:num w:numId="40" w16cid:durableId="1237281963">
    <w:abstractNumId w:val="27"/>
  </w:num>
  <w:num w:numId="41" w16cid:durableId="94061512">
    <w:abstractNumId w:val="6"/>
  </w:num>
  <w:num w:numId="42" w16cid:durableId="1711808567">
    <w:abstractNumId w:val="56"/>
  </w:num>
  <w:num w:numId="43" w16cid:durableId="429745416">
    <w:abstractNumId w:val="26"/>
  </w:num>
  <w:num w:numId="44" w16cid:durableId="974528620">
    <w:abstractNumId w:val="8"/>
  </w:num>
  <w:num w:numId="45" w16cid:durableId="579829295">
    <w:abstractNumId w:val="39"/>
  </w:num>
  <w:num w:numId="46" w16cid:durableId="1674643174">
    <w:abstractNumId w:val="37"/>
  </w:num>
  <w:num w:numId="47" w16cid:durableId="1403798841">
    <w:abstractNumId w:val="44"/>
  </w:num>
  <w:num w:numId="48" w16cid:durableId="1277835746">
    <w:abstractNumId w:val="48"/>
  </w:num>
  <w:num w:numId="49" w16cid:durableId="79840063">
    <w:abstractNumId w:val="9"/>
  </w:num>
  <w:num w:numId="50" w16cid:durableId="1208302800">
    <w:abstractNumId w:val="35"/>
  </w:num>
  <w:num w:numId="51" w16cid:durableId="1224566671">
    <w:abstractNumId w:val="21"/>
  </w:num>
  <w:num w:numId="52" w16cid:durableId="1603142431">
    <w:abstractNumId w:val="49"/>
  </w:num>
  <w:num w:numId="53" w16cid:durableId="209388951">
    <w:abstractNumId w:val="15"/>
  </w:num>
  <w:num w:numId="54" w16cid:durableId="1188525659">
    <w:abstractNumId w:val="43"/>
  </w:num>
  <w:num w:numId="55" w16cid:durableId="564218344">
    <w:abstractNumId w:val="7"/>
  </w:num>
  <w:num w:numId="56" w16cid:durableId="443425286">
    <w:abstractNumId w:val="10"/>
  </w:num>
  <w:num w:numId="57" w16cid:durableId="561216233">
    <w:abstractNumId w:val="4"/>
  </w:num>
  <w:num w:numId="58" w16cid:durableId="1927419796">
    <w:abstractNumId w:val="30"/>
  </w:num>
  <w:num w:numId="59" w16cid:durableId="246808838">
    <w:abstractNumId w:val="0"/>
  </w:num>
  <w:num w:numId="60" w16cid:durableId="1080441152">
    <w:abstractNumId w:val="3"/>
  </w:num>
  <w:num w:numId="61" w16cid:durableId="1705709767">
    <w:abstractNumId w:val="38"/>
  </w:num>
  <w:num w:numId="62" w16cid:durableId="1672563093">
    <w:abstractNumId w:val="16"/>
  </w:num>
  <w:num w:numId="63" w16cid:durableId="1743143422">
    <w:abstractNumId w:val="63"/>
  </w:num>
  <w:num w:numId="64" w16cid:durableId="1397777518">
    <w:abstractNumId w:val="45"/>
  </w:num>
  <w:num w:numId="65" w16cid:durableId="394351500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D0"/>
    <w:rsid w:val="00052654"/>
    <w:rsid w:val="00056E2F"/>
    <w:rsid w:val="000664CC"/>
    <w:rsid w:val="00067A7C"/>
    <w:rsid w:val="000905B0"/>
    <w:rsid w:val="00102941"/>
    <w:rsid w:val="001275FA"/>
    <w:rsid w:val="001313C0"/>
    <w:rsid w:val="001456C7"/>
    <w:rsid w:val="00150569"/>
    <w:rsid w:val="00151CC8"/>
    <w:rsid w:val="00172C74"/>
    <w:rsid w:val="0017539B"/>
    <w:rsid w:val="001B0674"/>
    <w:rsid w:val="00224D0B"/>
    <w:rsid w:val="0023687A"/>
    <w:rsid w:val="00251F05"/>
    <w:rsid w:val="0025206E"/>
    <w:rsid w:val="002676CA"/>
    <w:rsid w:val="002E16E9"/>
    <w:rsid w:val="002E29C9"/>
    <w:rsid w:val="003954EB"/>
    <w:rsid w:val="003A7EAF"/>
    <w:rsid w:val="003B7A36"/>
    <w:rsid w:val="003D1CBC"/>
    <w:rsid w:val="00427FEF"/>
    <w:rsid w:val="00485851"/>
    <w:rsid w:val="004B7E57"/>
    <w:rsid w:val="00536CC7"/>
    <w:rsid w:val="005656B9"/>
    <w:rsid w:val="005C2B17"/>
    <w:rsid w:val="006406E5"/>
    <w:rsid w:val="006442F0"/>
    <w:rsid w:val="00712591"/>
    <w:rsid w:val="007637A3"/>
    <w:rsid w:val="00791536"/>
    <w:rsid w:val="007B699D"/>
    <w:rsid w:val="007B6E15"/>
    <w:rsid w:val="007C75BB"/>
    <w:rsid w:val="007F73D0"/>
    <w:rsid w:val="00812494"/>
    <w:rsid w:val="0090418E"/>
    <w:rsid w:val="00904CE6"/>
    <w:rsid w:val="0091599A"/>
    <w:rsid w:val="009546A9"/>
    <w:rsid w:val="009800AE"/>
    <w:rsid w:val="00984A88"/>
    <w:rsid w:val="009A00A2"/>
    <w:rsid w:val="009D5710"/>
    <w:rsid w:val="00A10FA1"/>
    <w:rsid w:val="00A56B89"/>
    <w:rsid w:val="00A702C9"/>
    <w:rsid w:val="00A96509"/>
    <w:rsid w:val="00AA5F07"/>
    <w:rsid w:val="00AC2380"/>
    <w:rsid w:val="00AC5BAA"/>
    <w:rsid w:val="00AE721D"/>
    <w:rsid w:val="00AF6AFD"/>
    <w:rsid w:val="00B170AA"/>
    <w:rsid w:val="00B23440"/>
    <w:rsid w:val="00B43C59"/>
    <w:rsid w:val="00B85076"/>
    <w:rsid w:val="00C06293"/>
    <w:rsid w:val="00C44CAD"/>
    <w:rsid w:val="00C93283"/>
    <w:rsid w:val="00CD747F"/>
    <w:rsid w:val="00CE79FC"/>
    <w:rsid w:val="00D31CD5"/>
    <w:rsid w:val="00D450B2"/>
    <w:rsid w:val="00D6323C"/>
    <w:rsid w:val="00D63C12"/>
    <w:rsid w:val="00DB4EC4"/>
    <w:rsid w:val="00DC1611"/>
    <w:rsid w:val="00DC615E"/>
    <w:rsid w:val="00E12B45"/>
    <w:rsid w:val="00E17753"/>
    <w:rsid w:val="00E178B2"/>
    <w:rsid w:val="00E71EB7"/>
    <w:rsid w:val="00E825F5"/>
    <w:rsid w:val="00E96C58"/>
    <w:rsid w:val="00F12DF9"/>
    <w:rsid w:val="00F210FE"/>
    <w:rsid w:val="00F55C75"/>
    <w:rsid w:val="00F80FD5"/>
    <w:rsid w:val="00FA71A2"/>
    <w:rsid w:val="00FD13B5"/>
    <w:rsid w:val="00FD5FCE"/>
    <w:rsid w:val="00FF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D200"/>
  <w15:chartTrackingRefBased/>
  <w15:docId w15:val="{A29AB34F-C668-704D-8699-A1D27D22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D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C5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BAA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rsid w:val="00AC5BAA"/>
  </w:style>
  <w:style w:type="character" w:styleId="Strong">
    <w:name w:val="Strong"/>
    <w:basedOn w:val="DefaultParagraphFont"/>
    <w:uiPriority w:val="22"/>
    <w:qFormat/>
    <w:rsid w:val="00D31CD5"/>
    <w:rPr>
      <w:b/>
      <w:bCs/>
    </w:rPr>
  </w:style>
  <w:style w:type="paragraph" w:customStyle="1" w:styleId="whitespace-normal">
    <w:name w:val="whitespace-normal"/>
    <w:basedOn w:val="Normal"/>
    <w:rsid w:val="00D31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04C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4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4CE6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4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4CE6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8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1672</Words>
  <Characters>10493</Characters>
  <Application>Microsoft Office Word</Application>
  <DocSecurity>0</DocSecurity>
  <Lines>505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nailah abdullah</dc:creator>
  <cp:keywords/>
  <dc:description/>
  <cp:lastModifiedBy>nik nailah abdullah</cp:lastModifiedBy>
  <cp:revision>2</cp:revision>
  <cp:lastPrinted>2025-04-27T04:31:00Z</cp:lastPrinted>
  <dcterms:created xsi:type="dcterms:W3CDTF">2026-05-03T15:43:00Z</dcterms:created>
  <dcterms:modified xsi:type="dcterms:W3CDTF">2026-05-03T15:43:00Z</dcterms:modified>
</cp:coreProperties>
</file>