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14E" w:rsidRPr="00D368D9" w:rsidRDefault="0034214E" w:rsidP="00D368D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368D9">
        <w:rPr>
          <w:rFonts w:ascii="Times New Roman" w:hAnsi="Times New Roman" w:cs="Times New Roman"/>
          <w:b/>
          <w:sz w:val="48"/>
          <w:szCs w:val="48"/>
        </w:rPr>
        <w:t>Customer Segmentation Using Clustering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Goal</w:t>
      </w:r>
    </w:p>
    <w:p w:rsidR="0034214E" w:rsidRDefault="0034214E" w:rsidP="00D368D9">
      <w:pPr>
        <w:pStyle w:val="NormalWeb"/>
      </w:pPr>
      <w:r>
        <w:t>The goal of this task was to segment customers of a shopping mall based on their demographic and spending patterns, using unsupervised learning. This helps businesses understand customer groups and tailor marketing strategies.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Dataset</w:t>
      </w:r>
    </w:p>
    <w:p w:rsidR="0034214E" w:rsidRDefault="0034214E" w:rsidP="0034214E">
      <w:pPr>
        <w:pStyle w:val="NormalWeb"/>
        <w:numPr>
          <w:ilvl w:val="0"/>
          <w:numId w:val="9"/>
        </w:numPr>
      </w:pPr>
      <w:r>
        <w:t>Source: Mall Customer Segmentation Data (Kaggle).</w:t>
      </w:r>
    </w:p>
    <w:p w:rsidR="0034214E" w:rsidRDefault="0034214E" w:rsidP="0034214E">
      <w:pPr>
        <w:pStyle w:val="NormalWeb"/>
        <w:numPr>
          <w:ilvl w:val="0"/>
          <w:numId w:val="9"/>
        </w:numPr>
      </w:pPr>
      <w:r>
        <w:t>Features used:</w:t>
      </w:r>
    </w:p>
    <w:p w:rsidR="0034214E" w:rsidRPr="00D368D9" w:rsidRDefault="0034214E" w:rsidP="0034214E">
      <w:pPr>
        <w:pStyle w:val="NormalWeb"/>
        <w:numPr>
          <w:ilvl w:val="1"/>
          <w:numId w:val="9"/>
        </w:numPr>
      </w:pPr>
      <w:r w:rsidRPr="00D368D9">
        <w:rPr>
          <w:rStyle w:val="HTMLCode"/>
          <w:rFonts w:ascii="Times New Roman" w:hAnsi="Times New Roman" w:cs="Times New Roman"/>
        </w:rPr>
        <w:t>Age</w:t>
      </w:r>
    </w:p>
    <w:p w:rsidR="0034214E" w:rsidRPr="00D368D9" w:rsidRDefault="0034214E" w:rsidP="0034214E">
      <w:pPr>
        <w:pStyle w:val="NormalWeb"/>
        <w:numPr>
          <w:ilvl w:val="1"/>
          <w:numId w:val="9"/>
        </w:numPr>
      </w:pPr>
      <w:r w:rsidRPr="00D368D9">
        <w:rPr>
          <w:rStyle w:val="HTMLCode"/>
          <w:rFonts w:ascii="Times New Roman" w:hAnsi="Times New Roman" w:cs="Times New Roman"/>
        </w:rPr>
        <w:t>Annual Income (k$)</w:t>
      </w:r>
    </w:p>
    <w:p w:rsidR="0034214E" w:rsidRPr="00D368D9" w:rsidRDefault="0034214E" w:rsidP="0034214E">
      <w:pPr>
        <w:pStyle w:val="NormalWeb"/>
        <w:numPr>
          <w:ilvl w:val="1"/>
          <w:numId w:val="9"/>
        </w:numPr>
      </w:pPr>
      <w:r w:rsidRPr="00D368D9">
        <w:rPr>
          <w:rStyle w:val="HTMLCode"/>
          <w:rFonts w:ascii="Times New Roman" w:hAnsi="Times New Roman" w:cs="Times New Roman"/>
        </w:rPr>
        <w:t>Spending Score (1–100)</w:t>
      </w:r>
    </w:p>
    <w:p w:rsidR="0034214E" w:rsidRDefault="0034214E" w:rsidP="0034214E">
      <w:pPr>
        <w:pStyle w:val="NormalWeb"/>
        <w:numPr>
          <w:ilvl w:val="0"/>
          <w:numId w:val="9"/>
        </w:numPr>
      </w:pPr>
      <w:r>
        <w:t>Gender was mapped to numeric values (0 = Male, 1 = Female) but not used in clustering.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Exploratory Data Analysis (EDA)</w:t>
      </w:r>
    </w:p>
    <w:p w:rsidR="0034214E" w:rsidRDefault="0034214E" w:rsidP="0034214E">
      <w:pPr>
        <w:pStyle w:val="NormalWeb"/>
        <w:numPr>
          <w:ilvl w:val="0"/>
          <w:numId w:val="10"/>
        </w:numPr>
      </w:pPr>
      <w:r>
        <w:rPr>
          <w:rStyle w:val="Strong"/>
        </w:rPr>
        <w:t>Age Distribution</w:t>
      </w:r>
      <w:r>
        <w:t>: Most customers are between 20–50 years old.</w:t>
      </w:r>
    </w:p>
    <w:p w:rsidR="0034214E" w:rsidRDefault="0034214E" w:rsidP="0034214E">
      <w:pPr>
        <w:pStyle w:val="NormalWeb"/>
        <w:numPr>
          <w:ilvl w:val="0"/>
          <w:numId w:val="10"/>
        </w:numPr>
      </w:pPr>
      <w:r>
        <w:rPr>
          <w:rStyle w:val="Strong"/>
        </w:rPr>
        <w:t>Annual Income Distribution</w:t>
      </w:r>
      <w:r>
        <w:t>: Income is fairly spread, with peaks around 40–70k.</w:t>
      </w:r>
    </w:p>
    <w:p w:rsidR="0034214E" w:rsidRDefault="0034214E" w:rsidP="0034214E">
      <w:pPr>
        <w:pStyle w:val="NormalWeb"/>
        <w:numPr>
          <w:ilvl w:val="0"/>
          <w:numId w:val="10"/>
        </w:numPr>
      </w:pPr>
      <w:r>
        <w:rPr>
          <w:rStyle w:val="Strong"/>
        </w:rPr>
        <w:t>Spending Score Distribution</w:t>
      </w:r>
      <w:r>
        <w:t>: Customers are evenly distributed across low and high spending.</w:t>
      </w:r>
    </w:p>
    <w:p w:rsidR="0034214E" w:rsidRDefault="0034214E" w:rsidP="0034214E">
      <w:pPr>
        <w:pStyle w:val="NormalWeb"/>
        <w:numPr>
          <w:ilvl w:val="0"/>
          <w:numId w:val="10"/>
        </w:numPr>
      </w:pPr>
      <w:r>
        <w:rPr>
          <w:rStyle w:val="Strong"/>
        </w:rPr>
        <w:t>Correlation Heatmap</w:t>
      </w:r>
      <w:r>
        <w:t>: Weak correlations were found among age, income, and spending score, confirming the need for clustering.</w:t>
      </w:r>
    </w:p>
    <w:p w:rsidR="00D368D9" w:rsidRDefault="00D368D9" w:rsidP="00D368D9">
      <w:pPr>
        <w:pStyle w:val="NormalWeb"/>
        <w:keepNext/>
        <w:ind w:left="720"/>
      </w:pPr>
      <w:r w:rsidRPr="00D368D9">
        <w:rPr>
          <w:noProof/>
        </w:rPr>
        <w:lastRenderedPageBreak/>
        <w:drawing>
          <wp:inline distT="0" distB="0" distL="0" distR="0" wp14:anchorId="1664CF81" wp14:editId="378BCA31">
            <wp:extent cx="4458322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D9" w:rsidRDefault="00D368D9" w:rsidP="00D368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Correlation Heatmap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Feature Scaling</w:t>
      </w:r>
    </w:p>
    <w:p w:rsidR="0034214E" w:rsidRDefault="0034214E" w:rsidP="0034214E">
      <w:pPr>
        <w:pStyle w:val="NormalWeb"/>
        <w:numPr>
          <w:ilvl w:val="0"/>
          <w:numId w:val="11"/>
        </w:numPr>
      </w:pPr>
      <w:proofErr w:type="spellStart"/>
      <w:r>
        <w:t>StandardScaler</w:t>
      </w:r>
      <w:proofErr w:type="spellEnd"/>
      <w:r>
        <w:t xml:space="preserve"> was applied to ensure all features (</w:t>
      </w:r>
      <w:r>
        <w:rPr>
          <w:rStyle w:val="HTMLCode"/>
        </w:rPr>
        <w:t>Age</w:t>
      </w:r>
      <w:r>
        <w:t xml:space="preserve">, </w:t>
      </w:r>
      <w:r>
        <w:rPr>
          <w:rStyle w:val="HTMLCode"/>
        </w:rPr>
        <w:t>Annual Income</w:t>
      </w:r>
      <w:r>
        <w:t xml:space="preserve">, </w:t>
      </w:r>
      <w:r>
        <w:rPr>
          <w:rStyle w:val="HTMLCode"/>
        </w:rPr>
        <w:t>Spending Score</w:t>
      </w:r>
      <w:r>
        <w:t>) had equal weight in clustering.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Clustering</w:t>
      </w:r>
    </w:p>
    <w:p w:rsidR="0034214E" w:rsidRDefault="0034214E" w:rsidP="0034214E">
      <w:pPr>
        <w:pStyle w:val="NormalWeb"/>
        <w:numPr>
          <w:ilvl w:val="0"/>
          <w:numId w:val="12"/>
        </w:numPr>
      </w:pPr>
      <w:r>
        <w:rPr>
          <w:rStyle w:val="Strong"/>
        </w:rPr>
        <w:t>Elbow Method</w:t>
      </w:r>
      <w:r>
        <w:t xml:space="preserve">: The plot of inertia suggested an optimal number of clusters around </w:t>
      </w:r>
      <w:r>
        <w:rPr>
          <w:rStyle w:val="Strong"/>
        </w:rPr>
        <w:t>k = 5</w:t>
      </w:r>
      <w:r>
        <w:t>.</w:t>
      </w:r>
    </w:p>
    <w:p w:rsidR="0034214E" w:rsidRDefault="0034214E" w:rsidP="0034214E">
      <w:pPr>
        <w:pStyle w:val="NormalWeb"/>
        <w:numPr>
          <w:ilvl w:val="0"/>
          <w:numId w:val="12"/>
        </w:numPr>
      </w:pPr>
      <w:r>
        <w:rPr>
          <w:rStyle w:val="Strong"/>
        </w:rPr>
        <w:t>K-Means with k=5</w:t>
      </w:r>
      <w:r>
        <w:t xml:space="preserve"> was applied to the scaled features.</w:t>
      </w:r>
    </w:p>
    <w:p w:rsidR="0034214E" w:rsidRDefault="0034214E" w:rsidP="0034214E">
      <w:pPr>
        <w:pStyle w:val="NormalWeb"/>
        <w:numPr>
          <w:ilvl w:val="0"/>
          <w:numId w:val="12"/>
        </w:numPr>
      </w:pPr>
      <w:r>
        <w:rPr>
          <w:rStyle w:val="Strong"/>
        </w:rPr>
        <w:t>Silhouette Score</w:t>
      </w:r>
      <w:r>
        <w:t xml:space="preserve">: The clustering quality was around </w:t>
      </w:r>
      <w:r>
        <w:rPr>
          <w:rStyle w:val="Emphasis"/>
          <w:rFonts w:eastAsiaTheme="majorEastAsia"/>
        </w:rPr>
        <w:t>0.55</w:t>
      </w:r>
      <w:r>
        <w:t xml:space="preserve"> (moderate but reasonable for real-world customer data).</w:t>
      </w:r>
    </w:p>
    <w:p w:rsidR="00D368D9" w:rsidRDefault="00D368D9" w:rsidP="00D368D9">
      <w:pPr>
        <w:pStyle w:val="NormalWeb"/>
        <w:keepNext/>
        <w:ind w:left="720"/>
      </w:pPr>
      <w:r w:rsidRPr="00D368D9">
        <w:rPr>
          <w:noProof/>
        </w:rPr>
        <w:lastRenderedPageBreak/>
        <w:drawing>
          <wp:inline distT="0" distB="0" distL="0" distR="0" wp14:anchorId="7B01B026" wp14:editId="581A95B6">
            <wp:extent cx="3762900" cy="2896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D9" w:rsidRDefault="00D368D9" w:rsidP="00D368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Elbow method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Cluster Insights</w:t>
      </w:r>
    </w:p>
    <w:p w:rsidR="0034214E" w:rsidRDefault="0034214E" w:rsidP="0034214E">
      <w:pPr>
        <w:pStyle w:val="NormalWeb"/>
      </w:pPr>
      <w:r>
        <w:t xml:space="preserve">From the scatterplot of </w:t>
      </w:r>
      <w:r>
        <w:rPr>
          <w:rStyle w:val="Strong"/>
        </w:rPr>
        <w:t>Annual Income vs Spending Score</w:t>
      </w:r>
      <w:r>
        <w:t>, clusters represent distinct customer groups:</w:t>
      </w:r>
    </w:p>
    <w:p w:rsidR="0034214E" w:rsidRDefault="0034214E" w:rsidP="00D368D9">
      <w:pPr>
        <w:pStyle w:val="NormalWeb"/>
        <w:numPr>
          <w:ilvl w:val="0"/>
          <w:numId w:val="13"/>
        </w:numPr>
      </w:pPr>
      <w:r>
        <w:rPr>
          <w:rStyle w:val="Strong"/>
        </w:rPr>
        <w:t>Low Income – Low Spending</w:t>
      </w:r>
      <w:r>
        <w:t>: Price-sensitive customers, likely occasional buyers.</w:t>
      </w:r>
    </w:p>
    <w:p w:rsidR="00D368D9" w:rsidRDefault="00D368D9" w:rsidP="00D368D9">
      <w:pPr>
        <w:pStyle w:val="NormalWeb"/>
        <w:numPr>
          <w:ilvl w:val="0"/>
          <w:numId w:val="13"/>
        </w:numPr>
      </w:pPr>
      <w:r>
        <w:rPr>
          <w:rStyle w:val="Strong"/>
        </w:rPr>
        <w:t>High Income – High Spending</w:t>
      </w:r>
      <w:r>
        <w:t>: Premium customers; ideal for loyalty programs.</w:t>
      </w:r>
    </w:p>
    <w:p w:rsidR="0034214E" w:rsidRDefault="0034214E" w:rsidP="0034214E">
      <w:pPr>
        <w:pStyle w:val="NormalWeb"/>
        <w:numPr>
          <w:ilvl w:val="0"/>
          <w:numId w:val="13"/>
        </w:numPr>
      </w:pPr>
      <w:r>
        <w:rPr>
          <w:rStyle w:val="Strong"/>
        </w:rPr>
        <w:t>Low Income – High Spending</w:t>
      </w:r>
      <w:r>
        <w:t>: Enthusiastic but budget-limited shoppers.</w:t>
      </w:r>
    </w:p>
    <w:p w:rsidR="00D368D9" w:rsidRDefault="00D368D9" w:rsidP="00D368D9">
      <w:pPr>
        <w:pStyle w:val="NormalWeb"/>
        <w:numPr>
          <w:ilvl w:val="0"/>
          <w:numId w:val="13"/>
        </w:numPr>
      </w:pPr>
      <w:r>
        <w:rPr>
          <w:rStyle w:val="Strong"/>
        </w:rPr>
        <w:t>Mid Income – Moderate Spending</w:t>
      </w:r>
      <w:r>
        <w:t>: Average customers, potential to upsell.</w:t>
      </w:r>
    </w:p>
    <w:p w:rsidR="0034214E" w:rsidRDefault="0034214E" w:rsidP="0034214E">
      <w:pPr>
        <w:pStyle w:val="NormalWeb"/>
        <w:numPr>
          <w:ilvl w:val="0"/>
          <w:numId w:val="13"/>
        </w:numPr>
      </w:pPr>
      <w:r>
        <w:rPr>
          <w:rStyle w:val="Strong"/>
        </w:rPr>
        <w:t>High Income – Low Spending</w:t>
      </w:r>
      <w:r>
        <w:t>: Wealthy but less engaged shoppers.</w:t>
      </w:r>
    </w:p>
    <w:p w:rsidR="00D368D9" w:rsidRDefault="00D368D9" w:rsidP="00D368D9">
      <w:pPr>
        <w:pStyle w:val="NormalWeb"/>
        <w:keepNext/>
        <w:ind w:left="720"/>
      </w:pPr>
      <w:r w:rsidRPr="00D368D9">
        <w:rPr>
          <w:noProof/>
        </w:rPr>
        <w:lastRenderedPageBreak/>
        <w:drawing>
          <wp:inline distT="0" distB="0" distL="0" distR="0" wp14:anchorId="0640634C" wp14:editId="563B0404">
            <wp:extent cx="4801270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D9" w:rsidRDefault="00D368D9" w:rsidP="00D368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Clusters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Business Insights</w:t>
      </w:r>
    </w:p>
    <w:p w:rsidR="00B01315" w:rsidRDefault="00B01315" w:rsidP="00B01315">
      <w:pPr>
        <w:pStyle w:val="NormalWeb"/>
        <w:numPr>
          <w:ilvl w:val="0"/>
          <w:numId w:val="14"/>
        </w:numPr>
      </w:pPr>
      <w:r>
        <w:t xml:space="preserve">Cluster </w:t>
      </w:r>
      <w:r>
        <w:rPr>
          <w:lang w:val="en-US"/>
        </w:rPr>
        <w:t>0</w:t>
      </w:r>
      <w:r>
        <w:t xml:space="preserve"> represents </w:t>
      </w:r>
      <w:r>
        <w:rPr>
          <w:rStyle w:val="Strong"/>
        </w:rPr>
        <w:t>budget-conscious customers</w:t>
      </w:r>
      <w:r>
        <w:t xml:space="preserve"> who may respond well to discounts.</w:t>
      </w:r>
    </w:p>
    <w:p w:rsidR="0034214E" w:rsidRDefault="0034214E" w:rsidP="0034214E">
      <w:pPr>
        <w:pStyle w:val="NormalWeb"/>
        <w:numPr>
          <w:ilvl w:val="0"/>
          <w:numId w:val="14"/>
        </w:numPr>
      </w:pPr>
      <w:r>
        <w:t xml:space="preserve">Clusters </w:t>
      </w:r>
      <w:r w:rsidR="00D368D9">
        <w:rPr>
          <w:lang w:val="en-US"/>
        </w:rPr>
        <w:t>1</w:t>
      </w:r>
      <w:r>
        <w:t xml:space="preserve"> &amp; </w:t>
      </w:r>
      <w:r w:rsidR="00D368D9">
        <w:rPr>
          <w:lang w:val="en-US"/>
        </w:rPr>
        <w:t>2</w:t>
      </w:r>
      <w:r>
        <w:t xml:space="preserve"> (high spending) can be targeted for </w:t>
      </w:r>
      <w:r>
        <w:rPr>
          <w:rStyle w:val="Strong"/>
        </w:rPr>
        <w:t>exclusive offers &amp; loyalty programs</w:t>
      </w:r>
      <w:r>
        <w:t>.</w:t>
      </w:r>
    </w:p>
    <w:p w:rsidR="00B01315" w:rsidRDefault="00B01315" w:rsidP="00B01315">
      <w:pPr>
        <w:pStyle w:val="NormalWeb"/>
        <w:numPr>
          <w:ilvl w:val="0"/>
          <w:numId w:val="14"/>
        </w:numPr>
      </w:pPr>
      <w:r>
        <w:t xml:space="preserve">Cluster </w:t>
      </w:r>
      <w:r>
        <w:rPr>
          <w:lang w:val="en-US"/>
        </w:rPr>
        <w:t>3</w:t>
      </w:r>
      <w:r>
        <w:t xml:space="preserve"> forms the </w:t>
      </w:r>
      <w:r>
        <w:rPr>
          <w:rStyle w:val="Strong"/>
        </w:rPr>
        <w:t>steady middle group</w:t>
      </w:r>
      <w:r>
        <w:t>, contributing consistently to sales.</w:t>
      </w:r>
      <w:bookmarkStart w:id="0" w:name="_GoBack"/>
      <w:bookmarkEnd w:id="0"/>
    </w:p>
    <w:p w:rsidR="0034214E" w:rsidRDefault="0034214E" w:rsidP="0034214E">
      <w:pPr>
        <w:pStyle w:val="NormalWeb"/>
        <w:numPr>
          <w:ilvl w:val="0"/>
          <w:numId w:val="14"/>
        </w:numPr>
      </w:pPr>
      <w:r>
        <w:t xml:space="preserve">Cluster </w:t>
      </w:r>
      <w:r w:rsidR="00D368D9">
        <w:rPr>
          <w:lang w:val="en-US"/>
        </w:rPr>
        <w:t>4</w:t>
      </w:r>
      <w:r>
        <w:t xml:space="preserve"> customers have high income but low spending, suggesting untapped potential — targeted advertising or personalized offers might engage them more.</w:t>
      </w:r>
    </w:p>
    <w:p w:rsidR="0034214E" w:rsidRDefault="0034214E" w:rsidP="0034214E">
      <w:pPr>
        <w:pStyle w:val="Heading3"/>
      </w:pPr>
      <w:r>
        <w:rPr>
          <w:rStyle w:val="Strong"/>
          <w:b/>
          <w:bCs/>
        </w:rPr>
        <w:t>Conclusion</w:t>
      </w:r>
    </w:p>
    <w:p w:rsidR="0034214E" w:rsidRDefault="0034214E" w:rsidP="0034214E">
      <w:pPr>
        <w:pStyle w:val="NormalWeb"/>
      </w:pPr>
      <w:r>
        <w:t xml:space="preserve">Clustering successfully divided mall customers into </w:t>
      </w:r>
      <w:r>
        <w:rPr>
          <w:rStyle w:val="Strong"/>
        </w:rPr>
        <w:t>five distinct groups</w:t>
      </w:r>
      <w:r>
        <w:t xml:space="preserve">. These insights can help businesses </w:t>
      </w:r>
      <w:r>
        <w:rPr>
          <w:rStyle w:val="Strong"/>
        </w:rPr>
        <w:t>personalize marketing</w:t>
      </w:r>
      <w:r>
        <w:t xml:space="preserve">, </w:t>
      </w:r>
      <w:r>
        <w:rPr>
          <w:rStyle w:val="Strong"/>
        </w:rPr>
        <w:t>allocate resources effectively</w:t>
      </w:r>
      <w:r>
        <w:t xml:space="preserve">, and </w:t>
      </w:r>
      <w:r>
        <w:rPr>
          <w:rStyle w:val="Strong"/>
        </w:rPr>
        <w:t>improve customer retention</w:t>
      </w:r>
      <w:r>
        <w:t>.</w:t>
      </w:r>
    </w:p>
    <w:p w:rsidR="00E77E6E" w:rsidRPr="0034214E" w:rsidRDefault="00B01315" w:rsidP="0034214E"/>
    <w:sectPr w:rsidR="00E77E6E" w:rsidRPr="0034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5533"/>
    <w:multiLevelType w:val="multilevel"/>
    <w:tmpl w:val="B2A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E93"/>
    <w:multiLevelType w:val="multilevel"/>
    <w:tmpl w:val="260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62C9"/>
    <w:multiLevelType w:val="multilevel"/>
    <w:tmpl w:val="1F78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E6105"/>
    <w:multiLevelType w:val="multilevel"/>
    <w:tmpl w:val="969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14A6F"/>
    <w:multiLevelType w:val="multilevel"/>
    <w:tmpl w:val="7FD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06A19"/>
    <w:multiLevelType w:val="multilevel"/>
    <w:tmpl w:val="1A2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122A6"/>
    <w:multiLevelType w:val="multilevel"/>
    <w:tmpl w:val="C1A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F2D30"/>
    <w:multiLevelType w:val="multilevel"/>
    <w:tmpl w:val="229E5CE2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D134544"/>
    <w:multiLevelType w:val="multilevel"/>
    <w:tmpl w:val="F77A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76888"/>
    <w:multiLevelType w:val="multilevel"/>
    <w:tmpl w:val="0C6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10EC1"/>
    <w:multiLevelType w:val="multilevel"/>
    <w:tmpl w:val="76A0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70508"/>
    <w:multiLevelType w:val="multilevel"/>
    <w:tmpl w:val="483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7A74"/>
    <w:multiLevelType w:val="multilevel"/>
    <w:tmpl w:val="F5E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55488"/>
    <w:multiLevelType w:val="multilevel"/>
    <w:tmpl w:val="7D1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13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1D"/>
    <w:rsid w:val="0034214E"/>
    <w:rsid w:val="004F40E7"/>
    <w:rsid w:val="00A70B1D"/>
    <w:rsid w:val="00B01315"/>
    <w:rsid w:val="00D368D9"/>
    <w:rsid w:val="00D94B3C"/>
    <w:rsid w:val="00E636A9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6905"/>
  <w15:chartTrackingRefBased/>
  <w15:docId w15:val="{75B795D9-C22C-4E4D-B983-29EA0350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0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A70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1D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A70B1D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A70B1D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A70B1D"/>
    <w:rPr>
      <w:b/>
      <w:bCs/>
    </w:rPr>
  </w:style>
  <w:style w:type="paragraph" w:styleId="NormalWeb">
    <w:name w:val="Normal (Web)"/>
    <w:basedOn w:val="Normal"/>
    <w:uiPriority w:val="99"/>
    <w:unhideWhenUsed/>
    <w:rsid w:val="00A7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A70B1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4214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368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SHARIQUE BAIG - 28369</dc:creator>
  <cp:keywords/>
  <dc:description/>
  <cp:lastModifiedBy>MUHAMMAD SHARIQUE BAIG - 28369</cp:lastModifiedBy>
  <cp:revision>3</cp:revision>
  <dcterms:created xsi:type="dcterms:W3CDTF">2025-08-18T08:29:00Z</dcterms:created>
  <dcterms:modified xsi:type="dcterms:W3CDTF">2025-08-25T17:19:00Z</dcterms:modified>
</cp:coreProperties>
</file>