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2A"/>
          <w:sz w:val="44"/>
        </w:rPr>
        <w:t>Sharjeel Asad Sheikh</w:t>
      </w:r>
    </w:p>
    <w:p>
      <w:pPr>
        <w:jc w:val="center"/>
      </w:pPr>
      <w:r>
        <w:rPr>
          <w:sz w:val="22"/>
        </w:rPr>
        <w:t>Aerospace Engineer · CFD Analyst · UAS &amp; RC Specialist · Business Leader</w:t>
      </w:r>
    </w:p>
    <w:p>
      <w:pPr>
        <w:jc w:val="center"/>
      </w:pPr>
      <w:r>
        <w:rPr>
          <w:sz w:val="20"/>
        </w:rPr>
        <w:t>Multan, Pakistan  |  0306-7320679  |  sharjeelasad871@gmail.com  |  linkedin.com/in/sharjeel-asad-sheikh-2412212aa</w:t>
      </w:r>
    </w:p>
    <w:p/>
    <w:p>
      <w:pPr>
        <w:pStyle w:val="Heading1"/>
      </w:pPr>
      <w:r>
        <w:rPr>
          <w:color w:val="0B63D9"/>
        </w:rPr>
        <w:t>Profile</w:t>
      </w:r>
    </w:p>
    <w:p>
      <w:r>
        <w:t>Aerospace Engineering undergraduate at NUST (2023–2027) with hands-on experience in CFD simulation, CAD-driven aerodynamics workflows, and building flight-tested UAS/RC platforms. Strong leadership across HR, operations, and business development in fast-moving student and startup teams.</w:t>
      </w:r>
    </w:p>
    <w:p>
      <w:pPr>
        <w:pStyle w:val="Heading1"/>
      </w:pPr>
      <w:r>
        <w:rPr>
          <w:color w:val="0B63D9"/>
        </w:rPr>
        <w:t>Experience</w:t>
      </w:r>
    </w:p>
    <w:p>
      <w:r>
        <w:rPr>
          <w:b/>
          <w:sz w:val="24"/>
        </w:rPr>
        <w:t>FEA Engineer Intern</w:t>
      </w:r>
      <w:r>
        <w:rPr>
          <w:i/>
        </w:rPr>
        <w:br/>
        <w:t>SOCO Engineers GmbH · Germany</w:t>
      </w:r>
    </w:p>
    <w:p>
      <w:pPr>
        <w:pStyle w:val="ListBullet"/>
        <w:spacing w:after="40"/>
      </w:pPr>
      <w:r>
        <w:t>Performed finite element analysis on structural components; prepared meshes, boundary conditions, and load cases for simulation workflows.</w:t>
      </w:r>
    </w:p>
    <w:p>
      <w:pPr>
        <w:pStyle w:val="ListBullet"/>
        <w:spacing w:after="40"/>
      </w:pPr>
      <w:r>
        <w:t>Evaluated stress, strain, and deformation results; supported design validation and technical reporting for engineering deliverables.</w:t>
      </w:r>
    </w:p>
    <w:p/>
    <w:p>
      <w:r>
        <w:rPr>
          <w:b/>
          <w:sz w:val="24"/>
        </w:rPr>
        <w:t>CFD Analysis Intern</w:t>
      </w:r>
      <w:r>
        <w:rPr>
          <w:i/>
        </w:rPr>
        <w:br/>
        <w:t>Computational Aeronautics Lab, Islamabad · May 2025 – Present</w:t>
      </w:r>
    </w:p>
    <w:p>
      <w:pPr>
        <w:pStyle w:val="ListBullet"/>
        <w:spacing w:after="40"/>
      </w:pPr>
      <w:r>
        <w:t>Simulated full aerodynamics of F1 Ferrari F10 with ANSYS Fluent &amp; OpenFOAM; analyzed drag, lift, and pressure distributions; produced airflow visualizations and technical reports.</w:t>
      </w:r>
    </w:p>
    <w:p>
      <w:pPr>
        <w:pStyle w:val="ListBullet"/>
        <w:spacing w:after="40"/>
      </w:pPr>
      <w:r>
        <w:t>Built CAD models, generated meshes, and cross-validated simulation results across both solvers.</w:t>
      </w:r>
    </w:p>
    <w:p/>
    <w:p>
      <w:r>
        <w:rPr>
          <w:b/>
          <w:sz w:val="24"/>
        </w:rPr>
        <w:t>Head of Business Development</w:t>
      </w:r>
      <w:r>
        <w:rPr>
          <w:i/>
        </w:rPr>
        <w:br/>
        <w:t>MACHX Educational Platform, Islamabad · Oct 2024 – Present</w:t>
      </w:r>
    </w:p>
    <w:p>
      <w:pPr>
        <w:pStyle w:val="ListBullet"/>
        <w:spacing w:after="40"/>
      </w:pPr>
      <w:r>
        <w:t>Directed a cross-functional team across scheduling, student support, marketing, and financial planning; scaled platform revenue through targeted acquisition strategies.</w:t>
      </w:r>
    </w:p>
    <w:p>
      <w:pPr>
        <w:pStyle w:val="ListBullet"/>
        <w:spacing w:after="40"/>
      </w:pPr>
      <w:r>
        <w:t>Executed business strategy for offerings and engagement; handled budgeting, revenue tracking, and stakeholder reporting.</w:t>
      </w:r>
    </w:p>
    <w:p/>
    <w:p>
      <w:pPr>
        <w:pStyle w:val="Heading1"/>
      </w:pPr>
      <w:r>
        <w:rPr>
          <w:color w:val="0B63D9"/>
        </w:rPr>
        <w:t>Aerospace Projects &amp; Competitions</w:t>
      </w:r>
    </w:p>
    <w:p>
      <w:r>
        <w:rPr>
          <w:b/>
        </w:rPr>
        <w:t>Engine Remaining Useful Life (RUL) Detector — AI</w:t>
      </w:r>
    </w:p>
    <w:p>
      <w:r>
        <w:rPr>
          <w:i/>
        </w:rPr>
        <w:t>Predictive Maintenance · Machine Learning</w:t>
      </w:r>
    </w:p>
    <w:p>
      <w:r>
        <w:t>Developed an AI-based remaining useful life estimator for aircraft engines using sensor and operational data. Cleaned time-series signals, engineered degradation features, and trained models to predict how much useful life remains before maintenance—helping teams move from reactive repairs to data-informed scheduling and lower unplanned downtime.</w:t>
      </w:r>
    </w:p>
    <w:p/>
    <w:p>
      <w:r>
        <w:rPr>
          <w:b/>
        </w:rPr>
        <w:t>RC Plane Builder — DBFC 2025</w:t>
      </w:r>
    </w:p>
    <w:p>
      <w:r>
        <w:rPr>
          <w:i/>
        </w:rPr>
        <w:t>Mach X · GIKI (2025)</w:t>
      </w:r>
    </w:p>
    <w:p>
      <w:r>
        <w:t>Designed, fabricated, and flight-tested a competition-ready fixed-wing aircraft; optimized wing geometry, airframe structure, and propulsion.</w:t>
      </w:r>
    </w:p>
    <w:p/>
    <w:p>
      <w:r>
        <w:rPr>
          <w:b/>
        </w:rPr>
        <w:t>Quadcopter Builder — UAS Challenge 2024</w:t>
      </w:r>
    </w:p>
    <w:p>
      <w:r>
        <w:rPr>
          <w:i/>
        </w:rPr>
        <w:t>Peregrine Technologies (2024)</w:t>
      </w:r>
    </w:p>
    <w:p>
      <w:r>
        <w:t>Built a fully functional quadcopter; handled frame design, flight-controller configuration, PID tuning, electronics integration, and field flight tests.</w:t>
      </w:r>
    </w:p>
    <w:p/>
    <w:p>
      <w:r>
        <w:rPr>
          <w:b/>
        </w:rPr>
        <w:t>VTOL Aircraft Builder — UAS Challenge 2026</w:t>
      </w:r>
    </w:p>
    <w:p>
      <w:r>
        <w:rPr>
          <w:i/>
        </w:rPr>
        <w:t>Peregrine Technologies (2026)</w:t>
      </w:r>
    </w:p>
    <w:p>
      <w:r>
        <w:t>Engineered a fixed-wing/multirotor hybrid VTOL; led airframe fabrication, avionics integration, hybrid propulsion design, and transition-control testing.</w:t>
      </w:r>
    </w:p>
    <w:p/>
    <w:p>
      <w:pPr>
        <w:pStyle w:val="Heading1"/>
      </w:pPr>
      <w:r>
        <w:rPr>
          <w:color w:val="0B63D9"/>
        </w:rPr>
        <w:t>Leadership &amp; Roles</w:t>
      </w:r>
    </w:p>
    <w:p>
      <w:r>
        <w:rPr>
          <w:b/>
          <w:sz w:val="24"/>
        </w:rPr>
        <w:t>Head of Human Resources</w:t>
      </w:r>
      <w:r>
        <w:rPr>
          <w:i/>
        </w:rPr>
        <w:br/>
        <w:t>Peregrine Technologies · Present</w:t>
      </w:r>
    </w:p>
    <w:p>
      <w:pPr>
        <w:pStyle w:val="ListBullet"/>
        <w:spacing w:after="40"/>
      </w:pPr>
      <w:r>
        <w:t>Leading talent acquisition, team structuring, onboarding, performance evaluation frameworks, and culture development.</w:t>
      </w:r>
    </w:p>
    <w:p/>
    <w:p>
      <w:r>
        <w:rPr>
          <w:b/>
          <w:sz w:val="24"/>
        </w:rPr>
        <w:t>Vice President of Operations</w:t>
      </w:r>
      <w:r>
        <w:rPr>
          <w:i/>
        </w:rPr>
        <w:br/>
        <w:t>Aerothon — Drone Tech × NUST · Oct – Dec 2025</w:t>
      </w:r>
    </w:p>
    <w:p>
      <w:pPr>
        <w:pStyle w:val="ListBullet"/>
        <w:spacing w:after="40"/>
      </w:pPr>
      <w:r>
        <w:t>Managed end-to-end operations; coordinated multi-team logistics and external relations for seamless execution.</w:t>
      </w:r>
    </w:p>
    <w:p/>
    <w:p>
      <w:r>
        <w:rPr>
          <w:b/>
        </w:rPr>
        <w:t>Societies &amp; Event Roles</w:t>
      </w:r>
    </w:p>
    <w:p>
      <w:r>
        <w:rPr>
          <w:i/>
        </w:rPr>
        <w:t>NUST / Islamabad</w:t>
      </w:r>
    </w:p>
    <w:p>
      <w:pPr>
        <w:pStyle w:val="ListBullet"/>
        <w:spacing w:after="40"/>
      </w:pPr>
      <w:r>
        <w:t>Executive External Relations — Piston Cup (SMME)</w:t>
      </w:r>
    </w:p>
    <w:p>
      <w:pPr>
        <w:pStyle w:val="ListBullet"/>
        <w:spacing w:after="40"/>
      </w:pPr>
      <w:r>
        <w:t>Director Liaison — National Cultural Fest, Islamabad</w:t>
      </w:r>
    </w:p>
    <w:p>
      <w:pPr>
        <w:pStyle w:val="ListBullet"/>
        <w:spacing w:after="40"/>
      </w:pPr>
      <w:r>
        <w:t>Orientation Guide — NUST Orientation 2024</w:t>
      </w:r>
    </w:p>
    <w:p>
      <w:pPr>
        <w:pStyle w:val="ListBullet"/>
        <w:spacing w:after="40"/>
      </w:pPr>
      <w:r>
        <w:t>Executive Protocols — FICS (Innovative &amp; Creative Solutions)</w:t>
      </w:r>
    </w:p>
    <w:p>
      <w:pPr>
        <w:pStyle w:val="ListBullet"/>
        <w:spacing w:after="40"/>
      </w:pPr>
      <w:r>
        <w:t>Executive Protocols — National Literary Festival, Islamabad</w:t>
      </w:r>
    </w:p>
    <w:p/>
    <w:p>
      <w:pPr>
        <w:pStyle w:val="Heading1"/>
      </w:pPr>
      <w:r>
        <w:rPr>
          <w:color w:val="0B63D9"/>
        </w:rPr>
        <w:t>Skills</w:t>
      </w:r>
    </w:p>
    <w:p>
      <w:r>
        <w:rPr>
          <w:b/>
        </w:rPr>
        <w:t>Technical</w:t>
      </w:r>
    </w:p>
    <w:p>
      <w:r>
        <w:t>Aerodynamics · RC Aviation · UAS · Formula One CFD · Motorsports · Entrepreneurship</w:t>
        <w:br/>
        <w:t>ANSYS Fluent · OpenFOAM</w:t>
      </w:r>
    </w:p>
    <w:p>
      <w:r>
        <w:rPr>
          <w:b/>
        </w:rPr>
        <w:t>Engineering Tools</w:t>
      </w:r>
    </w:p>
    <w:p>
      <w:r>
        <w:t>SolidWorks / CATIA · MATLAB &amp; Numerical Methods · data visualization &amp; reporting</w:t>
      </w:r>
    </w:p>
    <w:p>
      <w:r>
        <w:rPr>
          <w:b/>
        </w:rPr>
        <w:t>Management</w:t>
      </w:r>
    </w:p>
    <w:p>
      <w:r>
        <w:t>Team leadership &amp; HR ops · strategic business planning · operations &amp; resource management · financial planning &amp; budgeting · digital marketing &amp; outreach · stakeholder communication</w:t>
      </w:r>
    </w:p>
    <w:p/>
    <w:p>
      <w:r>
        <w:rPr>
          <w:b/>
        </w:rPr>
        <w:t>Languages</w:t>
      </w:r>
    </w:p>
    <w:p>
      <w:pPr>
        <w:pStyle w:val="ListBullet"/>
        <w:spacing w:after="40"/>
      </w:pPr>
      <w:r>
        <w:t>Urdu — Native / C2</w:t>
      </w:r>
    </w:p>
    <w:p>
      <w:pPr>
        <w:pStyle w:val="ListBullet"/>
        <w:spacing w:after="40"/>
      </w:pPr>
      <w:r>
        <w:t>English — Proficient / C2</w:t>
      </w:r>
    </w:p>
    <w:p>
      <w:pPr>
        <w:pStyle w:val="ListBullet"/>
        <w:spacing w:after="40"/>
      </w:pPr>
      <w:r>
        <w:t>German — Upper Intermediate / B2</w:t>
      </w:r>
    </w:p>
    <w:p/>
    <w:p>
      <w:pPr>
        <w:pStyle w:val="Heading1"/>
      </w:pPr>
      <w:r>
        <w:rPr>
          <w:color w:val="0B63D9"/>
        </w:rPr>
        <w:t>Education</w:t>
      </w:r>
    </w:p>
    <w:p>
      <w:r>
        <w:rPr>
          <w:b/>
          <w:sz w:val="24"/>
        </w:rPr>
        <w:t>B.S. Aerospace Engineering</w:t>
      </w:r>
      <w:r>
        <w:rPr>
          <w:i/>
        </w:rPr>
        <w:br/>
        <w:t>NUST, Islamabad · 2023 – 2027</w:t>
      </w:r>
    </w:p>
    <w:p>
      <w:pPr>
        <w:pStyle w:val="ListBullet"/>
        <w:spacing w:after="40"/>
      </w:pPr>
      <w:r>
        <w:t>Focus areas: aerodynamics, propulsion, flight dynamics, and practical UAS engineering.</w:t>
      </w:r>
    </w:p>
    <w:p/>
    <w:p>
      <w:r>
        <w:rPr>
          <w:b/>
        </w:rPr>
        <w:t>Intermediate FSc (Pre-Eng.)</w:t>
      </w:r>
    </w:p>
    <w:p>
      <w:r>
        <w:rPr>
          <w:i/>
        </w:rPr>
        <w:t>Kips College, Multan · 2021 – 2023</w:t>
      </w:r>
    </w:p>
    <w:p/>
    <w:p>
      <w:r>
        <w:rPr>
          <w:b/>
        </w:rPr>
        <w:t>Certifications</w:t>
      </w:r>
    </w:p>
    <w:p>
      <w:pPr>
        <w:pStyle w:val="ListBullet"/>
        <w:spacing w:after="40"/>
      </w:pPr>
      <w:r>
        <w:t>ANSYS Fluent CFD</w:t>
      </w:r>
    </w:p>
    <w:p>
      <w:pPr>
        <w:pStyle w:val="ListBullet"/>
        <w:spacing w:after="40"/>
      </w:pPr>
      <w:r>
        <w:t>OpenFOAM CFD Training</w:t>
      </w:r>
    </w:p>
    <w:p>
      <w:pPr>
        <w:pStyle w:val="ListBullet"/>
        <w:spacing w:after="40"/>
      </w:pPr>
      <w:r>
        <w:t>SolidWorks / CATIA CAD</w:t>
      </w:r>
    </w:p>
    <w:p>
      <w:pPr>
        <w:pStyle w:val="ListBullet"/>
        <w:spacing w:after="40"/>
      </w:pPr>
      <w:r>
        <w:t>MATLAB &amp; Numerical Methods</w:t>
      </w:r>
    </w:p>
    <w:p>
      <w:pPr>
        <w:pStyle w:val="ListBullet"/>
        <w:spacing w:after="40"/>
      </w:pPr>
      <w:r>
        <w:t>Project Management &amp; Strategy</w:t>
      </w:r>
    </w:p>
    <w:p>
      <w:pPr>
        <w:pStyle w:val="ListBullet"/>
        <w:spacing w:after="40"/>
      </w:pPr>
      <w:r>
        <w:t>Digital Marketing &amp; Entrepreneurship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