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136887286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4DED4E0" w14:textId="347B47CA" w:rsidR="00D77914" w:rsidRPr="00BF4AFF" w:rsidRDefault="00D77914">
          <w:pPr>
            <w:pStyle w:val="TOCHeading"/>
            <w:rPr>
              <w:rFonts w:ascii="Arial" w:hAnsi="Arial" w:cs="Arial"/>
            </w:rPr>
          </w:pPr>
          <w:r w:rsidRPr="00BF4AFF">
            <w:rPr>
              <w:rFonts w:ascii="Arial" w:hAnsi="Arial" w:cs="Arial"/>
            </w:rPr>
            <w:t>Table of Contents</w:t>
          </w:r>
        </w:p>
        <w:p w14:paraId="26104935" w14:textId="7EBCDCF1" w:rsidR="008A3159" w:rsidRDefault="00D779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BF4AFF">
            <w:rPr>
              <w:rFonts w:ascii="Arial" w:hAnsi="Arial" w:cs="Arial"/>
            </w:rPr>
            <w:fldChar w:fldCharType="begin"/>
          </w:r>
          <w:r w:rsidRPr="00BF4AFF">
            <w:rPr>
              <w:rFonts w:ascii="Arial" w:hAnsi="Arial" w:cs="Arial"/>
            </w:rPr>
            <w:instrText xml:space="preserve"> TOC \o "1-3" \h \z \u </w:instrText>
          </w:r>
          <w:r w:rsidRPr="00BF4AFF">
            <w:rPr>
              <w:rFonts w:ascii="Arial" w:hAnsi="Arial" w:cs="Arial"/>
            </w:rPr>
            <w:fldChar w:fldCharType="separate"/>
          </w:r>
          <w:hyperlink w:anchor="_Toc209897708" w:history="1">
            <w:r w:rsidR="008A3159"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1. Background</w:t>
            </w:r>
            <w:r w:rsidR="008A3159">
              <w:rPr>
                <w:noProof/>
                <w:webHidden/>
              </w:rPr>
              <w:tab/>
            </w:r>
            <w:r w:rsidR="008A3159">
              <w:rPr>
                <w:noProof/>
                <w:webHidden/>
              </w:rPr>
              <w:fldChar w:fldCharType="begin"/>
            </w:r>
            <w:r w:rsidR="008A3159">
              <w:rPr>
                <w:noProof/>
                <w:webHidden/>
              </w:rPr>
              <w:instrText xml:space="preserve"> PAGEREF _Toc209897708 \h </w:instrText>
            </w:r>
            <w:r w:rsidR="008A3159">
              <w:rPr>
                <w:noProof/>
                <w:webHidden/>
              </w:rPr>
            </w:r>
            <w:r w:rsidR="008A3159">
              <w:rPr>
                <w:noProof/>
                <w:webHidden/>
              </w:rPr>
              <w:fldChar w:fldCharType="separate"/>
            </w:r>
            <w:r w:rsidR="008A3159">
              <w:rPr>
                <w:noProof/>
                <w:webHidden/>
              </w:rPr>
              <w:t>1</w:t>
            </w:r>
            <w:r w:rsidR="008A3159">
              <w:rPr>
                <w:noProof/>
                <w:webHidden/>
              </w:rPr>
              <w:fldChar w:fldCharType="end"/>
            </w:r>
          </w:hyperlink>
        </w:p>
        <w:p w14:paraId="59D5344B" w14:textId="5C5453A7" w:rsidR="008A3159" w:rsidRDefault="008A31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09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2. Dataset &amp; Pre-processing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40A5E" w14:textId="4608DC18" w:rsidR="008A3159" w:rsidRDefault="008A31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10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3.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EB248" w14:textId="0BCA4CBD" w:rsidR="008A3159" w:rsidRDefault="008A31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11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3.1 Model Heads &amp; Multi-Task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A50D8" w14:textId="5F36913D" w:rsidR="008A3159" w:rsidRDefault="008A31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12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3.2 Baseline CNNs (Transfer Learning)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C3C64" w14:textId="73910368" w:rsidR="008A3159" w:rsidRDefault="008A31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13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3.3 Training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5C4EF" w14:textId="384439A5" w:rsidR="008A3159" w:rsidRDefault="008A31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14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4. 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0E15D" w14:textId="1C7A2727" w:rsidR="008A3159" w:rsidRDefault="008A31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15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4.1 Categorical (Expressions)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26CC7" w14:textId="56D876DC" w:rsidR="008A3159" w:rsidRDefault="008A31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16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4.2 Continuous (Valence/Arousal)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3C66A" w14:textId="53462239" w:rsidR="008A3159" w:rsidRDefault="008A31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17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5.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FAC39" w14:textId="27C41D32" w:rsidR="008A3159" w:rsidRDefault="008A31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18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5.1 Classification Test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EC6C6" w14:textId="17A905CB" w:rsidR="008A3159" w:rsidRDefault="008A31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19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Training/validation curves (loss &amp; accuracy):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C5904" w14:textId="7A8B4C2C" w:rsidR="008A3159" w:rsidRDefault="008A315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20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Confusion matrices: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FEC68" w14:textId="1D9E775B" w:rsidR="008A3159" w:rsidRDefault="008A315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21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5.2 Continuous  Valence &amp; Arousal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D38A9" w14:textId="65891D42" w:rsidR="008A3159" w:rsidRDefault="008A31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22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6. Qualitative Analysis (Correct / Incorrect / Borderline)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36E01" w14:textId="6AA159AC" w:rsidR="008A3159" w:rsidRDefault="008A31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23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7.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0088F" w14:textId="72EEDB31" w:rsidR="008A3159" w:rsidRDefault="008A31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24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8. Reproducibility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53AE0" w14:textId="6EB75A2F" w:rsidR="008A3159" w:rsidRDefault="008A31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97725" w:history="1">
            <w:r w:rsidRPr="004B7C09">
              <w:rPr>
                <w:rStyle w:val="Hyperlink"/>
                <w:rFonts w:ascii="Arial" w:hAnsi="Arial" w:cs="Arial"/>
                <w:b/>
                <w:bCs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_Toc209897725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95E34" w14:textId="2E2096EA" w:rsidR="00D77914" w:rsidRPr="00BF4AFF" w:rsidRDefault="00D77914">
          <w:pPr>
            <w:rPr>
              <w:rFonts w:ascii="Arial" w:hAnsi="Arial" w:cs="Arial"/>
            </w:rPr>
          </w:pPr>
          <w:r w:rsidRPr="00BF4AFF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498FA73A" w14:textId="77777777" w:rsidR="007E1134" w:rsidRPr="00BF4AFF" w:rsidRDefault="007E1134">
      <w:pPr>
        <w:rPr>
          <w:rFonts w:ascii="Arial" w:hAnsi="Arial" w:cs="Arial"/>
        </w:rPr>
      </w:pPr>
    </w:p>
    <w:p w14:paraId="1B1FAF61" w14:textId="77777777" w:rsidR="00D77914" w:rsidRPr="00BF4AFF" w:rsidRDefault="00D77914">
      <w:pPr>
        <w:rPr>
          <w:rFonts w:ascii="Arial" w:hAnsi="Arial" w:cs="Arial"/>
        </w:rPr>
      </w:pPr>
    </w:p>
    <w:p w14:paraId="71C25E2F" w14:textId="77777777" w:rsidR="00D77914" w:rsidRPr="00BF4AFF" w:rsidRDefault="00D77914" w:rsidP="00D77914">
      <w:pPr>
        <w:pStyle w:val="Heading1"/>
        <w:rPr>
          <w:rFonts w:ascii="Arial" w:hAnsi="Arial" w:cs="Arial"/>
          <w:b/>
          <w:bCs/>
          <w:color w:val="000000" w:themeColor="text1"/>
        </w:rPr>
      </w:pPr>
      <w:bookmarkStart w:id="0" w:name="_Toc209897708"/>
      <w:r w:rsidRPr="00BF4AFF">
        <w:rPr>
          <w:rFonts w:ascii="Arial" w:hAnsi="Arial" w:cs="Arial"/>
          <w:b/>
          <w:bCs/>
          <w:color w:val="000000" w:themeColor="text1"/>
        </w:rPr>
        <w:t>1. Background</w:t>
      </w:r>
      <w:bookmarkEnd w:id="0"/>
    </w:p>
    <w:p w14:paraId="02723CEC" w14:textId="77777777" w:rsidR="00D77914" w:rsidRPr="00BF4AFF" w:rsidRDefault="00D77914" w:rsidP="00D77914">
      <w:pPr>
        <w:rPr>
          <w:rFonts w:ascii="Arial" w:hAnsi="Arial" w:cs="Arial"/>
        </w:rPr>
      </w:pPr>
    </w:p>
    <w:p w14:paraId="48A42C1B" w14:textId="66FF378C" w:rsidR="00D77914" w:rsidRPr="00D77914" w:rsidRDefault="00D77914" w:rsidP="00D77914">
      <w:pPr>
        <w:rPr>
          <w:rFonts w:ascii="Arial" w:hAnsi="Arial" w:cs="Arial"/>
        </w:rPr>
      </w:pPr>
      <w:r w:rsidRPr="00D77914">
        <w:rPr>
          <w:rFonts w:ascii="Arial" w:hAnsi="Arial" w:cs="Arial"/>
        </w:rPr>
        <w:t xml:space="preserve">Affect refers to the outward expression of emotion. Affective computing aims to model and infer human </w:t>
      </w:r>
      <w:r w:rsidRPr="00BF4AFF">
        <w:rPr>
          <w:rFonts w:ascii="Arial" w:hAnsi="Arial" w:cs="Arial"/>
        </w:rPr>
        <w:t>effect</w:t>
      </w:r>
      <w:r w:rsidRPr="00D77914">
        <w:rPr>
          <w:rFonts w:ascii="Arial" w:hAnsi="Arial" w:cs="Arial"/>
        </w:rPr>
        <w:t xml:space="preserve"> from signals such as the face, voice, and physiology. Faces are a key non-verbal channel; therefore, we study both </w:t>
      </w:r>
      <w:r w:rsidRPr="00D77914">
        <w:rPr>
          <w:rFonts w:ascii="Arial" w:hAnsi="Arial" w:cs="Arial"/>
          <w:b/>
          <w:bCs/>
        </w:rPr>
        <w:t>categorical emotion recognition</w:t>
      </w:r>
      <w:r w:rsidRPr="00D77914">
        <w:rPr>
          <w:rFonts w:ascii="Arial" w:hAnsi="Arial" w:cs="Arial"/>
        </w:rPr>
        <w:t xml:space="preserve"> (8 classes: Neutral, Happy, Sad, Surprise, Fear, Disgust, Anger, Contempt) and </w:t>
      </w:r>
      <w:r w:rsidRPr="00D77914">
        <w:rPr>
          <w:rFonts w:ascii="Arial" w:hAnsi="Arial" w:cs="Arial"/>
          <w:b/>
          <w:bCs/>
        </w:rPr>
        <w:t>dimensional affect</w:t>
      </w:r>
      <w:r w:rsidRPr="00D77914">
        <w:rPr>
          <w:rFonts w:ascii="Arial" w:hAnsi="Arial" w:cs="Arial"/>
        </w:rPr>
        <w:t xml:space="preserve"> (continuous </w:t>
      </w:r>
      <w:r w:rsidRPr="00D77914">
        <w:rPr>
          <w:rFonts w:ascii="Arial" w:hAnsi="Arial" w:cs="Arial"/>
          <w:b/>
          <w:bCs/>
        </w:rPr>
        <w:t>valence</w:t>
      </w:r>
      <w:r w:rsidRPr="00D77914">
        <w:rPr>
          <w:rFonts w:ascii="Arial" w:hAnsi="Arial" w:cs="Arial"/>
        </w:rPr>
        <w:t xml:space="preserve"> </w:t>
      </w:r>
      <w:r w:rsidRPr="00D77914">
        <w:rPr>
          <w:rFonts w:ascii="Cambria Math" w:hAnsi="Cambria Math" w:cs="Cambria Math"/>
        </w:rPr>
        <w:t>∈</w:t>
      </w:r>
      <w:r w:rsidRPr="00D77914">
        <w:rPr>
          <w:rFonts w:ascii="Arial" w:hAnsi="Arial" w:cs="Arial"/>
        </w:rPr>
        <w:t xml:space="preserve"> −</w:t>
      </w:r>
      <w:r w:rsidRPr="00BF4AFF">
        <w:rPr>
          <w:rFonts w:ascii="Arial" w:hAnsi="Arial" w:cs="Arial"/>
        </w:rPr>
        <w:t>1, +</w:t>
      </w:r>
      <w:r w:rsidRPr="00D77914">
        <w:rPr>
          <w:rFonts w:ascii="Arial" w:hAnsi="Arial" w:cs="Arial"/>
        </w:rPr>
        <w:t>1</w:t>
      </w:r>
      <w:r w:rsidRPr="00BF4AFF">
        <w:rPr>
          <w:rFonts w:ascii="Arial" w:hAnsi="Arial" w:cs="Arial"/>
        </w:rPr>
        <w:t xml:space="preserve"> </w:t>
      </w:r>
      <w:r w:rsidRPr="00D77914">
        <w:rPr>
          <w:rFonts w:ascii="Arial" w:hAnsi="Arial" w:cs="Arial"/>
        </w:rPr>
        <w:t xml:space="preserve">and </w:t>
      </w:r>
      <w:r w:rsidRPr="00D77914">
        <w:rPr>
          <w:rFonts w:ascii="Arial" w:hAnsi="Arial" w:cs="Arial"/>
          <w:b/>
          <w:bCs/>
        </w:rPr>
        <w:t>arousal</w:t>
      </w:r>
      <w:r w:rsidRPr="00D77914">
        <w:rPr>
          <w:rFonts w:ascii="Arial" w:hAnsi="Arial" w:cs="Arial"/>
        </w:rPr>
        <w:t xml:space="preserve"> </w:t>
      </w:r>
      <w:r w:rsidRPr="00D77914">
        <w:rPr>
          <w:rFonts w:ascii="Cambria Math" w:hAnsi="Cambria Math" w:cs="Cambria Math"/>
        </w:rPr>
        <w:t>∈</w:t>
      </w:r>
      <w:r w:rsidRPr="00D77914">
        <w:rPr>
          <w:rFonts w:ascii="Arial" w:hAnsi="Arial" w:cs="Arial"/>
        </w:rPr>
        <w:t xml:space="preserve"> −</w:t>
      </w:r>
      <w:r w:rsidRPr="00BF4AFF">
        <w:rPr>
          <w:rFonts w:ascii="Arial" w:hAnsi="Arial" w:cs="Arial"/>
        </w:rPr>
        <w:t>1, +</w:t>
      </w:r>
      <w:r w:rsidRPr="00D77914">
        <w:rPr>
          <w:rFonts w:ascii="Arial" w:hAnsi="Arial" w:cs="Arial"/>
        </w:rPr>
        <w:t>1).</w:t>
      </w:r>
    </w:p>
    <w:p w14:paraId="5D3CEB89" w14:textId="77777777" w:rsidR="00D77914" w:rsidRPr="00BF4AFF" w:rsidRDefault="00D77914" w:rsidP="00D77914">
      <w:pPr>
        <w:rPr>
          <w:rFonts w:ascii="Arial" w:hAnsi="Arial" w:cs="Arial"/>
        </w:rPr>
      </w:pPr>
      <w:r w:rsidRPr="00D77914">
        <w:rPr>
          <w:rFonts w:ascii="Arial" w:hAnsi="Arial" w:cs="Arial"/>
        </w:rPr>
        <w:lastRenderedPageBreak/>
        <w:t>The dataset provides cropped 224×224 RGB faces, 68 facial landmarks, categorical labels, and valence/arousal annotations. Valence reflects pleasantness; arousal reflects activation (calm→excited).</w:t>
      </w:r>
    </w:p>
    <w:p w14:paraId="4FC43934" w14:textId="77777777" w:rsidR="00D77914" w:rsidRPr="00BF4AFF" w:rsidRDefault="00D77914" w:rsidP="00D77914">
      <w:pPr>
        <w:rPr>
          <w:rFonts w:ascii="Arial" w:hAnsi="Arial" w:cs="Arial"/>
        </w:rPr>
      </w:pPr>
    </w:p>
    <w:p w14:paraId="0B118AFC" w14:textId="77777777" w:rsidR="00D77914" w:rsidRPr="00BF4AFF" w:rsidRDefault="00D77914" w:rsidP="00D77914">
      <w:pPr>
        <w:rPr>
          <w:rFonts w:ascii="Arial" w:hAnsi="Arial" w:cs="Arial"/>
        </w:rPr>
      </w:pPr>
    </w:p>
    <w:p w14:paraId="5927419C" w14:textId="77777777" w:rsidR="00D77914" w:rsidRPr="00BF4AFF" w:rsidRDefault="00D77914" w:rsidP="00D77914">
      <w:pPr>
        <w:pStyle w:val="Heading1"/>
        <w:rPr>
          <w:rFonts w:ascii="Arial" w:hAnsi="Arial" w:cs="Arial"/>
          <w:b/>
          <w:bCs/>
          <w:color w:val="000000" w:themeColor="text1"/>
        </w:rPr>
      </w:pPr>
      <w:bookmarkStart w:id="1" w:name="_Toc209897709"/>
      <w:r w:rsidRPr="00BF4AFF">
        <w:rPr>
          <w:rFonts w:ascii="Arial" w:hAnsi="Arial" w:cs="Arial"/>
          <w:b/>
          <w:bCs/>
          <w:color w:val="000000" w:themeColor="text1"/>
        </w:rPr>
        <w:t>2. Dataset &amp; Pre-processing</w:t>
      </w:r>
      <w:bookmarkEnd w:id="1"/>
    </w:p>
    <w:p w14:paraId="520CF123" w14:textId="5B16DC87" w:rsidR="00D77914" w:rsidRPr="00D77914" w:rsidRDefault="00D77914" w:rsidP="00D77914">
      <w:pPr>
        <w:numPr>
          <w:ilvl w:val="0"/>
          <w:numId w:val="1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Data</w:t>
      </w:r>
      <w:r w:rsidRPr="00D77914">
        <w:rPr>
          <w:rFonts w:ascii="Arial" w:hAnsi="Arial" w:cs="Arial"/>
        </w:rPr>
        <w:t>: Images, annotations</w:t>
      </w:r>
      <w:r w:rsidRPr="00BF4AFF">
        <w:rPr>
          <w:rFonts w:ascii="Arial" w:hAnsi="Arial" w:cs="Arial"/>
        </w:rPr>
        <w:t>.</w:t>
      </w:r>
    </w:p>
    <w:p w14:paraId="558BA208" w14:textId="77777777" w:rsidR="00D77914" w:rsidRPr="00D77914" w:rsidRDefault="00D77914" w:rsidP="00D77914">
      <w:pPr>
        <w:numPr>
          <w:ilvl w:val="0"/>
          <w:numId w:val="1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Filtering</w:t>
      </w:r>
      <w:r w:rsidRPr="00D77914">
        <w:rPr>
          <w:rFonts w:ascii="Arial" w:hAnsi="Arial" w:cs="Arial"/>
        </w:rPr>
        <w:t>: Samples with valence/arousal = −2 (Uncertain/No-face) removed.</w:t>
      </w:r>
    </w:p>
    <w:p w14:paraId="68D3F055" w14:textId="77777777" w:rsidR="00D77914" w:rsidRPr="00D77914" w:rsidRDefault="00D77914" w:rsidP="00D77914">
      <w:pPr>
        <w:numPr>
          <w:ilvl w:val="0"/>
          <w:numId w:val="1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Split</w:t>
      </w:r>
      <w:r w:rsidRPr="00D77914">
        <w:rPr>
          <w:rFonts w:ascii="Arial" w:hAnsi="Arial" w:cs="Arial"/>
        </w:rPr>
        <w:t>: Stratified train/validation (from the training set) and test split (80/20 overall).</w:t>
      </w:r>
    </w:p>
    <w:p w14:paraId="25B7EE82" w14:textId="0C67AA43" w:rsidR="00D77914" w:rsidRPr="00D77914" w:rsidRDefault="00D77914" w:rsidP="00D77914">
      <w:pPr>
        <w:numPr>
          <w:ilvl w:val="0"/>
          <w:numId w:val="1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Transforms</w:t>
      </w:r>
      <w:r w:rsidRPr="00D77914">
        <w:rPr>
          <w:rFonts w:ascii="Arial" w:hAnsi="Arial" w:cs="Arial"/>
        </w:rPr>
        <w:t xml:space="preserve"> (train): </w:t>
      </w:r>
      <w:r w:rsidRPr="00BF4AFF">
        <w:rPr>
          <w:rFonts w:ascii="Arial" w:hAnsi="Arial" w:cs="Arial"/>
        </w:rPr>
        <w:t>RandomResizedCrop (</w:t>
      </w:r>
      <w:r w:rsidRPr="00D77914">
        <w:rPr>
          <w:rFonts w:ascii="Arial" w:hAnsi="Arial" w:cs="Arial"/>
        </w:rPr>
        <w:t xml:space="preserve">224), HorizontalFlip, ColorJitter/RandAugment, </w:t>
      </w:r>
      <w:r w:rsidRPr="00BF4AFF">
        <w:rPr>
          <w:rFonts w:ascii="Arial" w:hAnsi="Arial" w:cs="Arial"/>
        </w:rPr>
        <w:t>normalize</w:t>
      </w:r>
      <w:r w:rsidRPr="00D77914">
        <w:rPr>
          <w:rFonts w:ascii="Arial" w:hAnsi="Arial" w:cs="Arial"/>
        </w:rPr>
        <w:t xml:space="preserve"> (ImageNet mean/std), RandomErasing.</w:t>
      </w:r>
    </w:p>
    <w:p w14:paraId="1C45ADD9" w14:textId="6C975B4A" w:rsidR="00D77914" w:rsidRPr="00BF4AFF" w:rsidRDefault="00D77914" w:rsidP="00D77914">
      <w:pPr>
        <w:numPr>
          <w:ilvl w:val="0"/>
          <w:numId w:val="1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Transforms</w:t>
      </w:r>
      <w:r w:rsidRPr="00D77914">
        <w:rPr>
          <w:rFonts w:ascii="Arial" w:hAnsi="Arial" w:cs="Arial"/>
        </w:rPr>
        <w:t xml:space="preserve"> (</w:t>
      </w:r>
      <w:r w:rsidRPr="00BF4AFF">
        <w:rPr>
          <w:rFonts w:ascii="Arial" w:hAnsi="Arial" w:cs="Arial"/>
        </w:rPr>
        <w:t>Val</w:t>
      </w:r>
      <w:r w:rsidRPr="00D77914">
        <w:rPr>
          <w:rFonts w:ascii="Arial" w:hAnsi="Arial" w:cs="Arial"/>
        </w:rPr>
        <w:t xml:space="preserve">/test): Resize → </w:t>
      </w:r>
      <w:r w:rsidRPr="00BF4AFF">
        <w:rPr>
          <w:rFonts w:ascii="Arial" w:hAnsi="Arial" w:cs="Arial"/>
        </w:rPr>
        <w:t>CenterCrop (</w:t>
      </w:r>
      <w:r w:rsidRPr="00D77914">
        <w:rPr>
          <w:rFonts w:ascii="Arial" w:hAnsi="Arial" w:cs="Arial"/>
        </w:rPr>
        <w:t>224), Normalize.</w:t>
      </w:r>
    </w:p>
    <w:p w14:paraId="6788A20E" w14:textId="77777777" w:rsidR="00D77914" w:rsidRPr="00BF4AFF" w:rsidRDefault="00D77914" w:rsidP="00D77914">
      <w:pPr>
        <w:rPr>
          <w:rFonts w:ascii="Arial" w:hAnsi="Arial" w:cs="Arial"/>
        </w:rPr>
      </w:pPr>
    </w:p>
    <w:p w14:paraId="2C7C4025" w14:textId="77777777" w:rsidR="00D77914" w:rsidRPr="008C34E0" w:rsidRDefault="00D77914" w:rsidP="00D77914">
      <w:pPr>
        <w:pStyle w:val="Heading1"/>
        <w:rPr>
          <w:rFonts w:ascii="Arial" w:hAnsi="Arial" w:cs="Arial"/>
          <w:b/>
          <w:bCs/>
          <w:color w:val="000000" w:themeColor="text1"/>
        </w:rPr>
      </w:pPr>
      <w:bookmarkStart w:id="2" w:name="_Toc209897710"/>
      <w:r w:rsidRPr="008C34E0">
        <w:rPr>
          <w:rFonts w:ascii="Arial" w:hAnsi="Arial" w:cs="Arial"/>
          <w:b/>
          <w:bCs/>
          <w:color w:val="000000" w:themeColor="text1"/>
        </w:rPr>
        <w:t>3. Methods</w:t>
      </w:r>
      <w:bookmarkEnd w:id="2"/>
    </w:p>
    <w:p w14:paraId="35B5A668" w14:textId="77777777" w:rsidR="00D77914" w:rsidRPr="008C34E0" w:rsidRDefault="00D77914" w:rsidP="00D77914">
      <w:pPr>
        <w:pStyle w:val="Heading2"/>
        <w:rPr>
          <w:rFonts w:ascii="Arial" w:hAnsi="Arial" w:cs="Arial"/>
          <w:b/>
          <w:bCs/>
          <w:color w:val="000000" w:themeColor="text1"/>
        </w:rPr>
      </w:pPr>
      <w:bookmarkStart w:id="3" w:name="_Toc209897711"/>
      <w:r w:rsidRPr="008C34E0">
        <w:rPr>
          <w:rFonts w:ascii="Arial" w:hAnsi="Arial" w:cs="Arial"/>
          <w:b/>
          <w:bCs/>
          <w:color w:val="000000" w:themeColor="text1"/>
        </w:rPr>
        <w:t>3.1 Model Heads &amp; Multi-Task Learning</w:t>
      </w:r>
      <w:bookmarkEnd w:id="3"/>
    </w:p>
    <w:p w14:paraId="14BDAAE4" w14:textId="77777777" w:rsidR="00D77914" w:rsidRPr="00D77914" w:rsidRDefault="00D77914" w:rsidP="00D77914">
      <w:pPr>
        <w:rPr>
          <w:rFonts w:ascii="Arial" w:hAnsi="Arial" w:cs="Arial"/>
        </w:rPr>
      </w:pPr>
      <w:r w:rsidRPr="00D77914">
        <w:rPr>
          <w:rFonts w:ascii="Arial" w:hAnsi="Arial" w:cs="Arial"/>
        </w:rPr>
        <w:t xml:space="preserve">All backbones feed a </w:t>
      </w:r>
      <w:r w:rsidRPr="00D77914">
        <w:rPr>
          <w:rFonts w:ascii="Arial" w:hAnsi="Arial" w:cs="Arial"/>
          <w:b/>
          <w:bCs/>
        </w:rPr>
        <w:t>two-head</w:t>
      </w:r>
      <w:r w:rsidRPr="00D77914">
        <w:rPr>
          <w:rFonts w:ascii="Arial" w:hAnsi="Arial" w:cs="Arial"/>
        </w:rPr>
        <w:t xml:space="preserve"> multi-task head:</w:t>
      </w:r>
    </w:p>
    <w:p w14:paraId="4B51AEC4" w14:textId="77777777" w:rsidR="00D77914" w:rsidRPr="00D77914" w:rsidRDefault="00D77914" w:rsidP="00D77914">
      <w:pPr>
        <w:numPr>
          <w:ilvl w:val="0"/>
          <w:numId w:val="2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Classification head</w:t>
      </w:r>
      <w:r w:rsidRPr="00D77914">
        <w:rPr>
          <w:rFonts w:ascii="Arial" w:hAnsi="Arial" w:cs="Arial"/>
        </w:rPr>
        <w:t xml:space="preserve"> → 8 logits (Cross-Entropy with label smoothing and class weights).</w:t>
      </w:r>
    </w:p>
    <w:p w14:paraId="17AA690D" w14:textId="77777777" w:rsidR="00D77914" w:rsidRPr="00D77914" w:rsidRDefault="00D77914" w:rsidP="00D77914">
      <w:pPr>
        <w:numPr>
          <w:ilvl w:val="0"/>
          <w:numId w:val="2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Regression head</w:t>
      </w:r>
      <w:r w:rsidRPr="00D77914">
        <w:rPr>
          <w:rFonts w:ascii="Arial" w:hAnsi="Arial" w:cs="Arial"/>
        </w:rPr>
        <w:t xml:space="preserve"> → 2 outputs (valence, arousal) with Smooth L1 loss.</w:t>
      </w:r>
    </w:p>
    <w:p w14:paraId="3111FEC3" w14:textId="77777777" w:rsidR="00D77914" w:rsidRPr="00BF4AFF" w:rsidRDefault="00D77914" w:rsidP="00D77914">
      <w:pPr>
        <w:rPr>
          <w:rFonts w:ascii="Arial" w:hAnsi="Arial" w:cs="Arial"/>
        </w:rPr>
      </w:pPr>
    </w:p>
    <w:p w14:paraId="17016B58" w14:textId="77777777" w:rsidR="00D77914" w:rsidRPr="008C34E0" w:rsidRDefault="00D77914" w:rsidP="00D77914">
      <w:pPr>
        <w:pStyle w:val="Heading2"/>
        <w:rPr>
          <w:rFonts w:ascii="Arial" w:hAnsi="Arial" w:cs="Arial"/>
          <w:b/>
          <w:bCs/>
          <w:color w:val="000000" w:themeColor="text1"/>
        </w:rPr>
      </w:pPr>
      <w:bookmarkStart w:id="4" w:name="_Toc209897712"/>
      <w:r w:rsidRPr="008C34E0">
        <w:rPr>
          <w:rFonts w:ascii="Arial" w:hAnsi="Arial" w:cs="Arial"/>
          <w:b/>
          <w:bCs/>
          <w:color w:val="000000" w:themeColor="text1"/>
        </w:rPr>
        <w:t>3.2 Baseline CNNs (Transfer Learning)</w:t>
      </w:r>
      <w:bookmarkEnd w:id="4"/>
    </w:p>
    <w:p w14:paraId="2C7FCDE9" w14:textId="77777777" w:rsidR="00D77914" w:rsidRPr="00D77914" w:rsidRDefault="00D77914" w:rsidP="00D77914">
      <w:pPr>
        <w:rPr>
          <w:rFonts w:ascii="Arial" w:hAnsi="Arial" w:cs="Arial"/>
        </w:rPr>
      </w:pPr>
      <w:r w:rsidRPr="00D77914">
        <w:rPr>
          <w:rFonts w:ascii="Arial" w:hAnsi="Arial" w:cs="Arial"/>
        </w:rPr>
        <w:t xml:space="preserve">We used </w:t>
      </w:r>
      <w:r w:rsidRPr="00D77914">
        <w:rPr>
          <w:rFonts w:ascii="Arial" w:hAnsi="Arial" w:cs="Arial"/>
          <w:b/>
          <w:bCs/>
        </w:rPr>
        <w:t>ImageNet-pretrained</w:t>
      </w:r>
      <w:r w:rsidRPr="00D77914">
        <w:rPr>
          <w:rFonts w:ascii="Arial" w:hAnsi="Arial" w:cs="Arial"/>
        </w:rPr>
        <w:t xml:space="preserve"> backbones (transfer learning), then:</w:t>
      </w:r>
    </w:p>
    <w:p w14:paraId="3E0B2D4D" w14:textId="77777777" w:rsidR="00D77914" w:rsidRPr="00D77914" w:rsidRDefault="00D77914" w:rsidP="00D77914">
      <w:pPr>
        <w:numPr>
          <w:ilvl w:val="0"/>
          <w:numId w:val="3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Phase A (warm-up)</w:t>
      </w:r>
      <w:r w:rsidRPr="00D77914">
        <w:rPr>
          <w:rFonts w:ascii="Arial" w:hAnsi="Arial" w:cs="Arial"/>
        </w:rPr>
        <w:t>: freeze backbone for first 3 epochs (train only heads).</w:t>
      </w:r>
    </w:p>
    <w:p w14:paraId="4DD5ABA7" w14:textId="77777777" w:rsidR="00D77914" w:rsidRPr="00D77914" w:rsidRDefault="00D77914" w:rsidP="00D77914">
      <w:pPr>
        <w:numPr>
          <w:ilvl w:val="0"/>
          <w:numId w:val="3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Phase B (fine-tune)</w:t>
      </w:r>
      <w:r w:rsidRPr="00D77914">
        <w:rPr>
          <w:rFonts w:ascii="Arial" w:hAnsi="Arial" w:cs="Arial"/>
        </w:rPr>
        <w:t>: unfreeze entire network with a lower LR.</w:t>
      </w:r>
    </w:p>
    <w:p w14:paraId="192706DA" w14:textId="77777777" w:rsidR="00D77914" w:rsidRPr="00D77914" w:rsidRDefault="00D77914" w:rsidP="00D77914">
      <w:p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Backbones compared</w:t>
      </w:r>
    </w:p>
    <w:p w14:paraId="093EA33A" w14:textId="77777777" w:rsidR="00D77914" w:rsidRPr="00D77914" w:rsidRDefault="00D77914" w:rsidP="00D77914">
      <w:pPr>
        <w:numPr>
          <w:ilvl w:val="0"/>
          <w:numId w:val="4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ResNet18</w:t>
      </w:r>
      <w:r w:rsidRPr="00D77914">
        <w:rPr>
          <w:rFonts w:ascii="Arial" w:hAnsi="Arial" w:cs="Arial"/>
        </w:rPr>
        <w:t xml:space="preserve"> (classic residual baseline; light &amp; fast)</w:t>
      </w:r>
    </w:p>
    <w:p w14:paraId="4308AD3B" w14:textId="77777777" w:rsidR="00D77914" w:rsidRPr="00D77914" w:rsidRDefault="00D77914" w:rsidP="00D77914">
      <w:pPr>
        <w:numPr>
          <w:ilvl w:val="0"/>
          <w:numId w:val="4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lastRenderedPageBreak/>
        <w:t>ResNet50</w:t>
      </w:r>
      <w:r w:rsidRPr="00D77914">
        <w:rPr>
          <w:rFonts w:ascii="Arial" w:hAnsi="Arial" w:cs="Arial"/>
        </w:rPr>
        <w:t xml:space="preserve"> (deeper residual network)</w:t>
      </w:r>
    </w:p>
    <w:p w14:paraId="3EEA7D03" w14:textId="77777777" w:rsidR="00D77914" w:rsidRPr="00D77914" w:rsidRDefault="00D77914" w:rsidP="00D77914">
      <w:pPr>
        <w:numPr>
          <w:ilvl w:val="0"/>
          <w:numId w:val="4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DenseNet121</w:t>
      </w:r>
      <w:r w:rsidRPr="00D77914">
        <w:rPr>
          <w:rFonts w:ascii="Arial" w:hAnsi="Arial" w:cs="Arial"/>
        </w:rPr>
        <w:t xml:space="preserve"> (dense connectivity for gradient/feature reuse)</w:t>
      </w:r>
    </w:p>
    <w:p w14:paraId="44CAA7FE" w14:textId="77777777" w:rsidR="00D77914" w:rsidRPr="00BF4AFF" w:rsidRDefault="00D77914" w:rsidP="00D77914">
      <w:pPr>
        <w:numPr>
          <w:ilvl w:val="0"/>
          <w:numId w:val="4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EfficientNet-B0</w:t>
      </w:r>
      <w:r w:rsidRPr="00D77914">
        <w:rPr>
          <w:rFonts w:ascii="Arial" w:hAnsi="Arial" w:cs="Arial"/>
        </w:rPr>
        <w:t xml:space="preserve"> (parameter-efficient compound scaling)</w:t>
      </w:r>
    </w:p>
    <w:p w14:paraId="2C837616" w14:textId="77777777" w:rsidR="00D77914" w:rsidRPr="00BF4AFF" w:rsidRDefault="00D77914" w:rsidP="00D77914">
      <w:pPr>
        <w:rPr>
          <w:rFonts w:ascii="Arial" w:hAnsi="Arial" w:cs="Arial"/>
        </w:rPr>
      </w:pPr>
    </w:p>
    <w:p w14:paraId="61D6015C" w14:textId="77777777" w:rsidR="00D77914" w:rsidRPr="008C34E0" w:rsidRDefault="00D77914" w:rsidP="00D77914">
      <w:pPr>
        <w:pStyle w:val="Heading2"/>
        <w:rPr>
          <w:rFonts w:ascii="Arial" w:hAnsi="Arial" w:cs="Arial"/>
          <w:b/>
          <w:bCs/>
          <w:color w:val="000000" w:themeColor="text1"/>
        </w:rPr>
      </w:pPr>
      <w:bookmarkStart w:id="5" w:name="_Toc209897713"/>
      <w:r w:rsidRPr="008C34E0">
        <w:rPr>
          <w:rFonts w:ascii="Arial" w:hAnsi="Arial" w:cs="Arial"/>
          <w:b/>
          <w:bCs/>
          <w:color w:val="000000" w:themeColor="text1"/>
        </w:rPr>
        <w:t>3.3 Training Setup</w:t>
      </w:r>
      <w:bookmarkEnd w:id="5"/>
    </w:p>
    <w:p w14:paraId="69FF1996" w14:textId="77777777" w:rsidR="00D77914" w:rsidRPr="00D77914" w:rsidRDefault="00D77914" w:rsidP="00D77914">
      <w:pPr>
        <w:numPr>
          <w:ilvl w:val="0"/>
          <w:numId w:val="5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Optimizer</w:t>
      </w:r>
      <w:r w:rsidRPr="00D77914">
        <w:rPr>
          <w:rFonts w:ascii="Arial" w:hAnsi="Arial" w:cs="Arial"/>
        </w:rPr>
        <w:t>: AdamW (</w:t>
      </w:r>
      <w:proofErr w:type="spellStart"/>
      <w:r w:rsidRPr="00D77914">
        <w:rPr>
          <w:rFonts w:ascii="Arial" w:hAnsi="Arial" w:cs="Arial"/>
        </w:rPr>
        <w:t>lr</w:t>
      </w:r>
      <w:proofErr w:type="spellEnd"/>
      <w:r w:rsidRPr="00D77914">
        <w:rPr>
          <w:rFonts w:ascii="Arial" w:hAnsi="Arial" w:cs="Arial"/>
        </w:rPr>
        <w:t>=1e-3, weight decay=1e-4)</w:t>
      </w:r>
    </w:p>
    <w:p w14:paraId="7A85704C" w14:textId="155536F1" w:rsidR="00D77914" w:rsidRPr="00D77914" w:rsidRDefault="00D77914" w:rsidP="00D77914">
      <w:pPr>
        <w:numPr>
          <w:ilvl w:val="0"/>
          <w:numId w:val="5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Scheduler</w:t>
      </w:r>
      <w:r w:rsidRPr="00D77914">
        <w:rPr>
          <w:rFonts w:ascii="Arial" w:hAnsi="Arial" w:cs="Arial"/>
        </w:rPr>
        <w:t xml:space="preserve">: ReduceLROnPlateau (on </w:t>
      </w:r>
      <w:r w:rsidRPr="00BF4AFF">
        <w:rPr>
          <w:rFonts w:ascii="Arial" w:hAnsi="Arial" w:cs="Arial"/>
        </w:rPr>
        <w:t>Val</w:t>
      </w:r>
      <w:r w:rsidRPr="00D77914">
        <w:rPr>
          <w:rFonts w:ascii="Arial" w:hAnsi="Arial" w:cs="Arial"/>
        </w:rPr>
        <w:t xml:space="preserve"> loss)</w:t>
      </w:r>
    </w:p>
    <w:p w14:paraId="6C320785" w14:textId="77777777" w:rsidR="00D77914" w:rsidRPr="00D77914" w:rsidRDefault="00D77914" w:rsidP="00D77914">
      <w:pPr>
        <w:numPr>
          <w:ilvl w:val="0"/>
          <w:numId w:val="5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Batch size</w:t>
      </w:r>
      <w:r w:rsidRPr="00D77914">
        <w:rPr>
          <w:rFonts w:ascii="Arial" w:hAnsi="Arial" w:cs="Arial"/>
        </w:rPr>
        <w:t>: 32</w:t>
      </w:r>
    </w:p>
    <w:p w14:paraId="56577985" w14:textId="77777777" w:rsidR="00D77914" w:rsidRPr="00D77914" w:rsidRDefault="00D77914" w:rsidP="00D77914">
      <w:pPr>
        <w:numPr>
          <w:ilvl w:val="0"/>
          <w:numId w:val="5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Epochs</w:t>
      </w:r>
      <w:r w:rsidRPr="00D77914">
        <w:rPr>
          <w:rFonts w:ascii="Arial" w:hAnsi="Arial" w:cs="Arial"/>
        </w:rPr>
        <w:t>: 30</w:t>
      </w:r>
    </w:p>
    <w:p w14:paraId="74DDB50F" w14:textId="77777777" w:rsidR="00D77914" w:rsidRPr="00D77914" w:rsidRDefault="00D77914" w:rsidP="00D77914">
      <w:pPr>
        <w:numPr>
          <w:ilvl w:val="0"/>
          <w:numId w:val="5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Regularization</w:t>
      </w:r>
      <w:r w:rsidRPr="00D77914">
        <w:rPr>
          <w:rFonts w:ascii="Arial" w:hAnsi="Arial" w:cs="Arial"/>
        </w:rPr>
        <w:t>: label smoothing (0.1), class-balanced sampler, MixUp (α=0.2), RandomErasing</w:t>
      </w:r>
    </w:p>
    <w:p w14:paraId="7878072B" w14:textId="1CB7F1ED" w:rsidR="00D77914" w:rsidRPr="00D77914" w:rsidRDefault="00D77914" w:rsidP="00D77914">
      <w:pPr>
        <w:numPr>
          <w:ilvl w:val="0"/>
          <w:numId w:val="5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Device</w:t>
      </w:r>
      <w:r w:rsidRPr="00D77914">
        <w:rPr>
          <w:rFonts w:ascii="Arial" w:hAnsi="Arial" w:cs="Arial"/>
        </w:rPr>
        <w:t xml:space="preserve">: Google Colab </w:t>
      </w:r>
      <w:r w:rsidRPr="00BF4AFF">
        <w:rPr>
          <w:rFonts w:ascii="Arial" w:hAnsi="Arial" w:cs="Arial"/>
        </w:rPr>
        <w:t>GPU.</w:t>
      </w:r>
    </w:p>
    <w:p w14:paraId="214D4DC2" w14:textId="38F7FD29" w:rsidR="00D77914" w:rsidRPr="00BF4AFF" w:rsidRDefault="00D77914" w:rsidP="00D77914">
      <w:pPr>
        <w:numPr>
          <w:ilvl w:val="0"/>
          <w:numId w:val="5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Reproducibility</w:t>
      </w:r>
      <w:r w:rsidRPr="00D77914">
        <w:rPr>
          <w:rFonts w:ascii="Arial" w:hAnsi="Arial" w:cs="Arial"/>
        </w:rPr>
        <w:t xml:space="preserve">: fixed </w:t>
      </w:r>
      <w:r w:rsidRPr="00BF4AFF">
        <w:rPr>
          <w:rFonts w:ascii="Arial" w:hAnsi="Arial" w:cs="Arial"/>
        </w:rPr>
        <w:t>seeds, results</w:t>
      </w:r>
      <w:r w:rsidRPr="00D77914">
        <w:rPr>
          <w:rFonts w:ascii="Arial" w:hAnsi="Arial" w:cs="Arial"/>
        </w:rPr>
        <w:t xml:space="preserve"> saved</w:t>
      </w:r>
      <w:r w:rsidRPr="00BF4AFF">
        <w:rPr>
          <w:rFonts w:ascii="Arial" w:hAnsi="Arial" w:cs="Arial"/>
        </w:rPr>
        <w:t>.</w:t>
      </w:r>
    </w:p>
    <w:p w14:paraId="112479B3" w14:textId="77777777" w:rsidR="00D77914" w:rsidRPr="008C34E0" w:rsidRDefault="00D77914" w:rsidP="00D77914">
      <w:pPr>
        <w:pStyle w:val="Heading1"/>
        <w:rPr>
          <w:rFonts w:ascii="Arial" w:hAnsi="Arial" w:cs="Arial"/>
          <w:b/>
          <w:bCs/>
          <w:color w:val="000000" w:themeColor="text1"/>
        </w:rPr>
      </w:pPr>
      <w:bookmarkStart w:id="6" w:name="_Toc209897714"/>
      <w:r w:rsidRPr="008C34E0">
        <w:rPr>
          <w:rFonts w:ascii="Arial" w:hAnsi="Arial" w:cs="Arial"/>
          <w:b/>
          <w:bCs/>
          <w:color w:val="000000" w:themeColor="text1"/>
        </w:rPr>
        <w:t>4. Evaluation Metrics</w:t>
      </w:r>
      <w:bookmarkEnd w:id="6"/>
    </w:p>
    <w:p w14:paraId="3F5D6F5D" w14:textId="77777777" w:rsidR="00D77914" w:rsidRPr="008C34E0" w:rsidRDefault="00D77914" w:rsidP="00D77914">
      <w:pPr>
        <w:pStyle w:val="Heading2"/>
        <w:rPr>
          <w:rFonts w:ascii="Arial" w:hAnsi="Arial" w:cs="Arial"/>
          <w:b/>
          <w:bCs/>
          <w:color w:val="000000" w:themeColor="text1"/>
        </w:rPr>
      </w:pPr>
      <w:bookmarkStart w:id="7" w:name="_Toc209897715"/>
      <w:r w:rsidRPr="008C34E0">
        <w:rPr>
          <w:rFonts w:ascii="Arial" w:hAnsi="Arial" w:cs="Arial"/>
          <w:b/>
          <w:bCs/>
          <w:color w:val="000000" w:themeColor="text1"/>
        </w:rPr>
        <w:t>4.1 Categorical (Expressions)</w:t>
      </w:r>
      <w:bookmarkEnd w:id="7"/>
    </w:p>
    <w:p w14:paraId="7E862A7B" w14:textId="7851BD16" w:rsidR="00D77914" w:rsidRPr="00D77914" w:rsidRDefault="00D77914" w:rsidP="00D77914">
      <w:pPr>
        <w:numPr>
          <w:ilvl w:val="0"/>
          <w:numId w:val="6"/>
        </w:numPr>
        <w:rPr>
          <w:rFonts w:ascii="Arial" w:hAnsi="Arial" w:cs="Arial"/>
        </w:rPr>
      </w:pPr>
      <w:r w:rsidRPr="00BF4AFF">
        <w:rPr>
          <w:rFonts w:ascii="Arial" w:hAnsi="Arial" w:cs="Arial"/>
          <w:b/>
          <w:bCs/>
        </w:rPr>
        <w:t>Accuracy</w:t>
      </w:r>
      <w:r w:rsidRPr="00BF4AFF">
        <w:rPr>
          <w:rFonts w:ascii="Arial" w:hAnsi="Arial" w:cs="Arial"/>
        </w:rPr>
        <w:t>:</w:t>
      </w:r>
      <w:r w:rsidRPr="00D77914">
        <w:rPr>
          <w:rFonts w:ascii="Arial" w:hAnsi="Arial" w:cs="Arial"/>
        </w:rPr>
        <w:t xml:space="preserve"> overall correctness.</w:t>
      </w:r>
    </w:p>
    <w:p w14:paraId="7C18BFDE" w14:textId="55348A91" w:rsidR="00D77914" w:rsidRPr="00D77914" w:rsidRDefault="00D77914" w:rsidP="00D77914">
      <w:pPr>
        <w:numPr>
          <w:ilvl w:val="0"/>
          <w:numId w:val="6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F1-</w:t>
      </w:r>
      <w:r w:rsidRPr="00BF4AFF">
        <w:rPr>
          <w:rFonts w:ascii="Arial" w:hAnsi="Arial" w:cs="Arial"/>
          <w:b/>
          <w:bCs/>
        </w:rPr>
        <w:t>macro</w:t>
      </w:r>
      <w:r w:rsidRPr="00BF4AFF">
        <w:rPr>
          <w:rFonts w:ascii="Arial" w:hAnsi="Arial" w:cs="Arial"/>
        </w:rPr>
        <w:t>:</w:t>
      </w:r>
      <w:r w:rsidRPr="00D77914">
        <w:rPr>
          <w:rFonts w:ascii="Arial" w:hAnsi="Arial" w:cs="Arial"/>
        </w:rPr>
        <w:t xml:space="preserve"> balances precision/recall across classes (robust to imbalance).</w:t>
      </w:r>
    </w:p>
    <w:p w14:paraId="5C85AC58" w14:textId="0AEDB85B" w:rsidR="00D77914" w:rsidRPr="00D77914" w:rsidRDefault="00D77914" w:rsidP="00D77914">
      <w:pPr>
        <w:numPr>
          <w:ilvl w:val="0"/>
          <w:numId w:val="6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Cohen’s κ</w:t>
      </w:r>
      <w:r w:rsidRPr="00D77914">
        <w:rPr>
          <w:rFonts w:ascii="Arial" w:hAnsi="Arial" w:cs="Arial"/>
        </w:rPr>
        <w:t xml:space="preserve"> and </w:t>
      </w:r>
      <w:r w:rsidRPr="00D77914">
        <w:rPr>
          <w:rFonts w:ascii="Arial" w:hAnsi="Arial" w:cs="Arial"/>
          <w:b/>
          <w:bCs/>
        </w:rPr>
        <w:t xml:space="preserve">Krippendorff’s </w:t>
      </w:r>
      <w:r w:rsidRPr="00BF4AFF">
        <w:rPr>
          <w:rFonts w:ascii="Arial" w:hAnsi="Arial" w:cs="Arial"/>
          <w:b/>
          <w:bCs/>
        </w:rPr>
        <w:t>α</w:t>
      </w:r>
      <w:r w:rsidRPr="00BF4AFF">
        <w:rPr>
          <w:rFonts w:ascii="Arial" w:hAnsi="Arial" w:cs="Arial"/>
        </w:rPr>
        <w:t xml:space="preserve">: </w:t>
      </w:r>
      <w:r w:rsidRPr="00D77914">
        <w:rPr>
          <w:rFonts w:ascii="Arial" w:hAnsi="Arial" w:cs="Arial"/>
        </w:rPr>
        <w:t>inter-rater reliability style agreement between prediction and ground truth.</w:t>
      </w:r>
    </w:p>
    <w:p w14:paraId="0F31A030" w14:textId="344105E0" w:rsidR="00D77914" w:rsidRPr="00D77914" w:rsidRDefault="00D77914" w:rsidP="00D77914">
      <w:pPr>
        <w:numPr>
          <w:ilvl w:val="0"/>
          <w:numId w:val="6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ROC-AUC (OvR)</w:t>
      </w:r>
      <w:r w:rsidRPr="00D77914">
        <w:rPr>
          <w:rFonts w:ascii="Arial" w:hAnsi="Arial" w:cs="Arial"/>
        </w:rPr>
        <w:t xml:space="preserve"> and </w:t>
      </w:r>
      <w:r w:rsidRPr="00D77914">
        <w:rPr>
          <w:rFonts w:ascii="Arial" w:hAnsi="Arial" w:cs="Arial"/>
          <w:b/>
          <w:bCs/>
        </w:rPr>
        <w:t>PR-AUC (</w:t>
      </w:r>
      <w:r w:rsidRPr="00BF4AFF">
        <w:rPr>
          <w:rFonts w:ascii="Arial" w:hAnsi="Arial" w:cs="Arial"/>
          <w:b/>
          <w:bCs/>
        </w:rPr>
        <w:t>macro)</w:t>
      </w:r>
      <w:r w:rsidRPr="00D77914">
        <w:rPr>
          <w:rFonts w:ascii="Arial" w:hAnsi="Arial" w:cs="Arial"/>
        </w:rPr>
        <w:t xml:space="preserve"> threshold-independent quality.</w:t>
      </w:r>
    </w:p>
    <w:p w14:paraId="7DDAFA58" w14:textId="77777777" w:rsidR="00D77914" w:rsidRPr="008C34E0" w:rsidRDefault="00D77914" w:rsidP="008C34E0">
      <w:pPr>
        <w:pStyle w:val="Heading2"/>
        <w:rPr>
          <w:rFonts w:ascii="Arial" w:hAnsi="Arial" w:cs="Arial"/>
          <w:b/>
          <w:bCs/>
          <w:color w:val="000000" w:themeColor="text1"/>
        </w:rPr>
      </w:pPr>
      <w:bookmarkStart w:id="8" w:name="_Toc209897716"/>
      <w:r w:rsidRPr="008C34E0">
        <w:rPr>
          <w:rFonts w:ascii="Arial" w:hAnsi="Arial" w:cs="Arial"/>
          <w:b/>
          <w:bCs/>
          <w:color w:val="000000" w:themeColor="text1"/>
        </w:rPr>
        <w:t>4.2 Continuous (Valence/Arousal)</w:t>
      </w:r>
      <w:bookmarkEnd w:id="8"/>
    </w:p>
    <w:p w14:paraId="54C308EA" w14:textId="0B08B4F5" w:rsidR="00D77914" w:rsidRPr="00D77914" w:rsidRDefault="00D77914" w:rsidP="00D77914">
      <w:pPr>
        <w:numPr>
          <w:ilvl w:val="0"/>
          <w:numId w:val="7"/>
        </w:numPr>
        <w:rPr>
          <w:rFonts w:ascii="Arial" w:hAnsi="Arial" w:cs="Arial"/>
        </w:rPr>
      </w:pPr>
      <w:r w:rsidRPr="00BF4AFF">
        <w:rPr>
          <w:rFonts w:ascii="Arial" w:hAnsi="Arial" w:cs="Arial"/>
          <w:b/>
          <w:bCs/>
        </w:rPr>
        <w:t>RMSE</w:t>
      </w:r>
      <w:r w:rsidRPr="00BF4AFF">
        <w:rPr>
          <w:rFonts w:ascii="Arial" w:hAnsi="Arial" w:cs="Arial"/>
        </w:rPr>
        <w:t>: magnitude</w:t>
      </w:r>
      <w:r w:rsidRPr="00D77914">
        <w:rPr>
          <w:rFonts w:ascii="Arial" w:hAnsi="Arial" w:cs="Arial"/>
        </w:rPr>
        <w:t xml:space="preserve"> of error (lower is better).</w:t>
      </w:r>
    </w:p>
    <w:p w14:paraId="5939D817" w14:textId="28CDEED3" w:rsidR="00D77914" w:rsidRPr="00D77914" w:rsidRDefault="00D77914" w:rsidP="00D77914">
      <w:pPr>
        <w:numPr>
          <w:ilvl w:val="0"/>
          <w:numId w:val="7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 xml:space="preserve">Pearson’s </w:t>
      </w:r>
      <w:r w:rsidRPr="00BF4AFF">
        <w:rPr>
          <w:rFonts w:ascii="Arial" w:hAnsi="Arial" w:cs="Arial"/>
          <w:b/>
          <w:bCs/>
        </w:rPr>
        <w:t>r</w:t>
      </w:r>
      <w:r w:rsidRPr="00BF4AFF">
        <w:rPr>
          <w:rFonts w:ascii="Arial" w:hAnsi="Arial" w:cs="Arial"/>
        </w:rPr>
        <w:t>:</w:t>
      </w:r>
      <w:r w:rsidRPr="00D77914">
        <w:rPr>
          <w:rFonts w:ascii="Arial" w:hAnsi="Arial" w:cs="Arial"/>
        </w:rPr>
        <w:t xml:space="preserve"> correlation with ground truth (higher is better).</w:t>
      </w:r>
    </w:p>
    <w:p w14:paraId="1B23D774" w14:textId="55867776" w:rsidR="00D77914" w:rsidRPr="00D77914" w:rsidRDefault="00D77914" w:rsidP="00D77914">
      <w:pPr>
        <w:numPr>
          <w:ilvl w:val="0"/>
          <w:numId w:val="7"/>
        </w:numPr>
        <w:rPr>
          <w:rFonts w:ascii="Arial" w:hAnsi="Arial" w:cs="Arial"/>
        </w:rPr>
      </w:pPr>
      <w:r w:rsidRPr="00BF4AFF">
        <w:rPr>
          <w:rFonts w:ascii="Arial" w:hAnsi="Arial" w:cs="Arial"/>
          <w:b/>
          <w:bCs/>
        </w:rPr>
        <w:t>SAGR</w:t>
      </w:r>
      <w:r w:rsidRPr="00BF4AFF">
        <w:rPr>
          <w:rFonts w:ascii="Arial" w:hAnsi="Arial" w:cs="Arial"/>
        </w:rPr>
        <w:t>: sign</w:t>
      </w:r>
      <w:r w:rsidRPr="00D77914">
        <w:rPr>
          <w:rFonts w:ascii="Arial" w:hAnsi="Arial" w:cs="Arial"/>
        </w:rPr>
        <w:t xml:space="preserve"> agreement (right side of valence/arousal axis).</w:t>
      </w:r>
    </w:p>
    <w:p w14:paraId="490D4299" w14:textId="6A9E87F1" w:rsidR="00D77914" w:rsidRPr="00BF4AFF" w:rsidRDefault="00D77914" w:rsidP="00D77914">
      <w:pPr>
        <w:numPr>
          <w:ilvl w:val="0"/>
          <w:numId w:val="7"/>
        </w:numPr>
        <w:rPr>
          <w:rFonts w:ascii="Arial" w:hAnsi="Arial" w:cs="Arial"/>
        </w:rPr>
      </w:pPr>
      <w:r w:rsidRPr="00D77914">
        <w:rPr>
          <w:rFonts w:ascii="Arial" w:hAnsi="Arial" w:cs="Arial"/>
          <w:b/>
          <w:bCs/>
        </w:rPr>
        <w:t>CCC (Concordance Correlation Coefficient</w:t>
      </w:r>
      <w:r w:rsidRPr="00BF4AFF">
        <w:rPr>
          <w:rFonts w:ascii="Arial" w:hAnsi="Arial" w:cs="Arial"/>
          <w:b/>
          <w:bCs/>
        </w:rPr>
        <w:t>)</w:t>
      </w:r>
      <w:r w:rsidRPr="00BF4AFF">
        <w:rPr>
          <w:rFonts w:ascii="Arial" w:hAnsi="Arial" w:cs="Arial"/>
        </w:rPr>
        <w:t>:</w:t>
      </w:r>
      <w:r w:rsidRPr="00D77914">
        <w:rPr>
          <w:rFonts w:ascii="Arial" w:hAnsi="Arial" w:cs="Arial"/>
        </w:rPr>
        <w:t xml:space="preserve"> combines correlation with mean-level agreement</w:t>
      </w:r>
    </w:p>
    <w:p w14:paraId="3A3C81CB" w14:textId="77777777" w:rsidR="00D77914" w:rsidRPr="00BF4AFF" w:rsidRDefault="00D77914" w:rsidP="00D77914">
      <w:pPr>
        <w:ind w:left="720"/>
        <w:rPr>
          <w:rFonts w:ascii="Arial" w:hAnsi="Arial" w:cs="Arial"/>
          <w:b/>
          <w:bCs/>
        </w:rPr>
      </w:pPr>
    </w:p>
    <w:p w14:paraId="37876852" w14:textId="77777777" w:rsidR="00D77914" w:rsidRPr="008C34E0" w:rsidRDefault="00D77914" w:rsidP="00D77914">
      <w:pPr>
        <w:pStyle w:val="Heading1"/>
        <w:rPr>
          <w:rFonts w:ascii="Arial" w:hAnsi="Arial" w:cs="Arial"/>
          <w:b/>
          <w:bCs/>
          <w:color w:val="000000" w:themeColor="text1"/>
        </w:rPr>
      </w:pPr>
      <w:bookmarkStart w:id="9" w:name="_Toc209897717"/>
      <w:r w:rsidRPr="008C34E0">
        <w:rPr>
          <w:rFonts w:ascii="Arial" w:hAnsi="Arial" w:cs="Arial"/>
          <w:b/>
          <w:bCs/>
          <w:color w:val="000000" w:themeColor="text1"/>
        </w:rPr>
        <w:lastRenderedPageBreak/>
        <w:t>5. Results</w:t>
      </w:r>
      <w:bookmarkEnd w:id="9"/>
    </w:p>
    <w:p w14:paraId="60B9DA78" w14:textId="378BB901" w:rsidR="00D77914" w:rsidRPr="008C34E0" w:rsidRDefault="00D77914" w:rsidP="00D77914">
      <w:pPr>
        <w:pStyle w:val="Heading2"/>
        <w:rPr>
          <w:rFonts w:ascii="Arial" w:hAnsi="Arial" w:cs="Arial"/>
          <w:b/>
          <w:bCs/>
          <w:color w:val="000000" w:themeColor="text1"/>
        </w:rPr>
      </w:pPr>
      <w:bookmarkStart w:id="10" w:name="_Toc209897718"/>
      <w:r w:rsidRPr="008C34E0">
        <w:rPr>
          <w:rFonts w:ascii="Arial" w:hAnsi="Arial" w:cs="Arial"/>
          <w:b/>
          <w:bCs/>
          <w:color w:val="000000" w:themeColor="text1"/>
        </w:rPr>
        <w:t>5.1 Classification Test Set</w:t>
      </w:r>
      <w:bookmarkEnd w:id="10"/>
    </w:p>
    <w:p w14:paraId="54FF0EC6" w14:textId="6F014C40" w:rsidR="00D77914" w:rsidRPr="00D77914" w:rsidRDefault="00D77914" w:rsidP="00D77914">
      <w:pPr>
        <w:ind w:left="720"/>
        <w:rPr>
          <w:rFonts w:ascii="Arial" w:hAnsi="Arial" w:cs="Arial"/>
        </w:rPr>
      </w:pPr>
    </w:p>
    <w:tbl>
      <w:tblPr>
        <w:tblStyle w:val="TableGrid"/>
        <w:tblW w:w="8460" w:type="dxa"/>
        <w:jc w:val="center"/>
        <w:tblLook w:val="04A0" w:firstRow="1" w:lastRow="0" w:firstColumn="1" w:lastColumn="0" w:noHBand="0" w:noVBand="1"/>
      </w:tblPr>
      <w:tblGrid>
        <w:gridCol w:w="2245"/>
        <w:gridCol w:w="1753"/>
        <w:gridCol w:w="1854"/>
        <w:gridCol w:w="2608"/>
      </w:tblGrid>
      <w:tr w:rsidR="00D77914" w:rsidRPr="00BF4AFF" w14:paraId="4A82F799" w14:textId="77777777" w:rsidTr="00D77914">
        <w:trPr>
          <w:trHeight w:val="666"/>
          <w:jc w:val="center"/>
        </w:trPr>
        <w:tc>
          <w:tcPr>
            <w:tcW w:w="2245" w:type="dxa"/>
            <w:hideMark/>
          </w:tcPr>
          <w:p w14:paraId="57E6B252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D77914">
              <w:rPr>
                <w:rFonts w:ascii="Arial" w:hAnsi="Arial" w:cs="Arial"/>
                <w:b/>
                <w:bCs/>
              </w:rPr>
              <w:t>Model</w:t>
            </w:r>
          </w:p>
        </w:tc>
        <w:tc>
          <w:tcPr>
            <w:tcW w:w="1753" w:type="dxa"/>
            <w:hideMark/>
          </w:tcPr>
          <w:p w14:paraId="4853DF50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D77914">
              <w:rPr>
                <w:rFonts w:ascii="Arial" w:hAnsi="Arial" w:cs="Arial"/>
                <w:b/>
                <w:bCs/>
              </w:rPr>
              <w:t>Accuracy</w:t>
            </w:r>
          </w:p>
        </w:tc>
        <w:tc>
          <w:tcPr>
            <w:tcW w:w="1854" w:type="dxa"/>
            <w:hideMark/>
          </w:tcPr>
          <w:p w14:paraId="54AACCA3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D77914">
              <w:rPr>
                <w:rFonts w:ascii="Arial" w:hAnsi="Arial" w:cs="Arial"/>
                <w:b/>
                <w:bCs/>
              </w:rPr>
              <w:t>F1-macro</w:t>
            </w:r>
          </w:p>
        </w:tc>
        <w:tc>
          <w:tcPr>
            <w:tcW w:w="2608" w:type="dxa"/>
            <w:hideMark/>
          </w:tcPr>
          <w:p w14:paraId="37797B7B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D77914">
              <w:rPr>
                <w:rFonts w:ascii="Arial" w:hAnsi="Arial" w:cs="Arial"/>
                <w:b/>
                <w:bCs/>
              </w:rPr>
              <w:t>Cohen’s κ</w:t>
            </w:r>
          </w:p>
        </w:tc>
      </w:tr>
      <w:tr w:rsidR="00D77914" w:rsidRPr="00BF4AFF" w14:paraId="11DBC6F8" w14:textId="77777777" w:rsidTr="00D77914">
        <w:trPr>
          <w:trHeight w:val="685"/>
          <w:jc w:val="center"/>
        </w:trPr>
        <w:tc>
          <w:tcPr>
            <w:tcW w:w="2245" w:type="dxa"/>
            <w:hideMark/>
          </w:tcPr>
          <w:p w14:paraId="1D61813A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DenseNet121</w:t>
            </w:r>
          </w:p>
        </w:tc>
        <w:tc>
          <w:tcPr>
            <w:tcW w:w="1753" w:type="dxa"/>
            <w:hideMark/>
          </w:tcPr>
          <w:p w14:paraId="40A73CFA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0.469</w:t>
            </w:r>
          </w:p>
        </w:tc>
        <w:tc>
          <w:tcPr>
            <w:tcW w:w="0" w:type="auto"/>
            <w:hideMark/>
          </w:tcPr>
          <w:p w14:paraId="6ADB116B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0.469</w:t>
            </w:r>
          </w:p>
        </w:tc>
        <w:tc>
          <w:tcPr>
            <w:tcW w:w="2608" w:type="dxa"/>
            <w:hideMark/>
          </w:tcPr>
          <w:p w14:paraId="71382476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0.393</w:t>
            </w:r>
          </w:p>
        </w:tc>
      </w:tr>
      <w:tr w:rsidR="00D77914" w:rsidRPr="00BF4AFF" w14:paraId="2CB3332D" w14:textId="77777777" w:rsidTr="00D77914">
        <w:trPr>
          <w:trHeight w:val="666"/>
          <w:jc w:val="center"/>
        </w:trPr>
        <w:tc>
          <w:tcPr>
            <w:tcW w:w="2245" w:type="dxa"/>
            <w:hideMark/>
          </w:tcPr>
          <w:p w14:paraId="376CD490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ResNet18</w:t>
            </w:r>
          </w:p>
        </w:tc>
        <w:tc>
          <w:tcPr>
            <w:tcW w:w="1753" w:type="dxa"/>
            <w:hideMark/>
          </w:tcPr>
          <w:p w14:paraId="65236231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0.439</w:t>
            </w:r>
          </w:p>
        </w:tc>
        <w:tc>
          <w:tcPr>
            <w:tcW w:w="0" w:type="auto"/>
            <w:hideMark/>
          </w:tcPr>
          <w:p w14:paraId="197ACF64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0.438</w:t>
            </w:r>
          </w:p>
        </w:tc>
        <w:tc>
          <w:tcPr>
            <w:tcW w:w="2608" w:type="dxa"/>
            <w:hideMark/>
          </w:tcPr>
          <w:p w14:paraId="1772DDC9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0.359</w:t>
            </w:r>
          </w:p>
        </w:tc>
      </w:tr>
      <w:tr w:rsidR="00D77914" w:rsidRPr="00BF4AFF" w14:paraId="0330ADE9" w14:textId="77777777" w:rsidTr="00D77914">
        <w:trPr>
          <w:trHeight w:val="685"/>
          <w:jc w:val="center"/>
        </w:trPr>
        <w:tc>
          <w:tcPr>
            <w:tcW w:w="2245" w:type="dxa"/>
            <w:hideMark/>
          </w:tcPr>
          <w:p w14:paraId="71BEFFF0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EfficientNet-B0</w:t>
            </w:r>
          </w:p>
        </w:tc>
        <w:tc>
          <w:tcPr>
            <w:tcW w:w="1753" w:type="dxa"/>
            <w:hideMark/>
          </w:tcPr>
          <w:p w14:paraId="476D9C0A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0.427</w:t>
            </w:r>
          </w:p>
        </w:tc>
        <w:tc>
          <w:tcPr>
            <w:tcW w:w="0" w:type="auto"/>
            <w:hideMark/>
          </w:tcPr>
          <w:p w14:paraId="5307FD3B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0.424</w:t>
            </w:r>
          </w:p>
        </w:tc>
        <w:tc>
          <w:tcPr>
            <w:tcW w:w="2608" w:type="dxa"/>
            <w:hideMark/>
          </w:tcPr>
          <w:p w14:paraId="748A92DA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0.346</w:t>
            </w:r>
          </w:p>
        </w:tc>
      </w:tr>
      <w:tr w:rsidR="00D77914" w:rsidRPr="00BF4AFF" w14:paraId="3364E77C" w14:textId="77777777" w:rsidTr="00D77914">
        <w:trPr>
          <w:trHeight w:val="666"/>
          <w:jc w:val="center"/>
        </w:trPr>
        <w:tc>
          <w:tcPr>
            <w:tcW w:w="2245" w:type="dxa"/>
            <w:hideMark/>
          </w:tcPr>
          <w:p w14:paraId="7D8C68BB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ResNet50</w:t>
            </w:r>
          </w:p>
        </w:tc>
        <w:tc>
          <w:tcPr>
            <w:tcW w:w="1753" w:type="dxa"/>
            <w:hideMark/>
          </w:tcPr>
          <w:p w14:paraId="0E9ACAC5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0.401</w:t>
            </w:r>
          </w:p>
        </w:tc>
        <w:tc>
          <w:tcPr>
            <w:tcW w:w="0" w:type="auto"/>
            <w:hideMark/>
          </w:tcPr>
          <w:p w14:paraId="6361A348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0.395</w:t>
            </w:r>
          </w:p>
        </w:tc>
        <w:tc>
          <w:tcPr>
            <w:tcW w:w="2608" w:type="dxa"/>
            <w:hideMark/>
          </w:tcPr>
          <w:p w14:paraId="33C1F871" w14:textId="77777777" w:rsidR="00D77914" w:rsidRPr="00D77914" w:rsidRDefault="00D77914" w:rsidP="00D77914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D77914">
              <w:rPr>
                <w:rFonts w:ascii="Arial" w:hAnsi="Arial" w:cs="Arial"/>
              </w:rPr>
              <w:t>0.316</w:t>
            </w:r>
          </w:p>
        </w:tc>
      </w:tr>
    </w:tbl>
    <w:p w14:paraId="08E0714A" w14:textId="2998A66C" w:rsidR="00D77914" w:rsidRPr="00D77914" w:rsidRDefault="00D77914" w:rsidP="00D77914">
      <w:pPr>
        <w:ind w:left="720"/>
        <w:rPr>
          <w:rFonts w:ascii="Arial" w:hAnsi="Arial" w:cs="Arial"/>
        </w:rPr>
      </w:pPr>
      <w:r w:rsidRPr="00BF4AFF">
        <w:rPr>
          <w:rFonts w:ascii="Arial" w:hAnsi="Arial" w:cs="Arial"/>
          <w:b/>
          <w:bCs/>
        </w:rPr>
        <w:t>Observation.</w:t>
      </w:r>
      <w:r w:rsidRPr="00BF4AFF">
        <w:rPr>
          <w:rFonts w:ascii="Arial" w:hAnsi="Arial" w:cs="Arial"/>
        </w:rPr>
        <w:t xml:space="preserve"> DenseNet121 performed best on accuracy, F1, and κ, indicating better feature reuse/regularization on this dataset. ResNet50 underperformed (likely overfitting on limited data and less forgiving without GPU-level tuning).</w:t>
      </w:r>
    </w:p>
    <w:p w14:paraId="4EFB8C9D" w14:textId="77777777" w:rsidR="00D77914" w:rsidRPr="00BF4AFF" w:rsidRDefault="00D77914" w:rsidP="00D77914">
      <w:pPr>
        <w:rPr>
          <w:rFonts w:ascii="Arial" w:hAnsi="Arial" w:cs="Arial"/>
        </w:rPr>
      </w:pPr>
    </w:p>
    <w:p w14:paraId="11CC9FFE" w14:textId="77BDEBE1" w:rsidR="00D77914" w:rsidRPr="008C34E0" w:rsidRDefault="00D77914" w:rsidP="00BF4AFF">
      <w:pPr>
        <w:pStyle w:val="Heading3"/>
        <w:rPr>
          <w:rFonts w:ascii="Arial" w:hAnsi="Arial" w:cs="Arial"/>
          <w:b/>
          <w:bCs/>
          <w:color w:val="000000" w:themeColor="text1"/>
        </w:rPr>
      </w:pPr>
      <w:bookmarkStart w:id="11" w:name="_Toc209897719"/>
      <w:r w:rsidRPr="008C34E0">
        <w:rPr>
          <w:rFonts w:ascii="Arial" w:hAnsi="Arial" w:cs="Arial"/>
          <w:b/>
          <w:bCs/>
          <w:color w:val="000000" w:themeColor="text1"/>
        </w:rPr>
        <w:t>Training/validation curves (loss &amp; accuracy)</w:t>
      </w:r>
      <w:r w:rsidRPr="008C34E0">
        <w:rPr>
          <w:rFonts w:ascii="Arial" w:hAnsi="Arial" w:cs="Arial"/>
          <w:b/>
          <w:bCs/>
          <w:color w:val="000000" w:themeColor="text1"/>
        </w:rPr>
        <w:t>:</w:t>
      </w:r>
      <w:bookmarkEnd w:id="11"/>
    </w:p>
    <w:p w14:paraId="76B9D248" w14:textId="77777777" w:rsidR="00D77914" w:rsidRPr="00BF4AFF" w:rsidRDefault="00D77914" w:rsidP="00D77914">
      <w:pPr>
        <w:rPr>
          <w:rFonts w:ascii="Arial" w:hAnsi="Arial" w:cs="Arial"/>
        </w:rPr>
      </w:pPr>
    </w:p>
    <w:p w14:paraId="6D4AD371" w14:textId="27561DCC" w:rsidR="00D77914" w:rsidRPr="00D77914" w:rsidRDefault="00BF4AFF" w:rsidP="00BF4AFF">
      <w:pPr>
        <w:jc w:val="center"/>
        <w:rPr>
          <w:rFonts w:ascii="Arial" w:hAnsi="Arial" w:cs="Arial"/>
        </w:rPr>
      </w:pPr>
      <w:r w:rsidRPr="00BF4AFF">
        <w:rPr>
          <w:rFonts w:ascii="Arial" w:hAnsi="Arial" w:cs="Arial"/>
          <w:noProof/>
        </w:rPr>
        <w:lastRenderedPageBreak/>
        <w:drawing>
          <wp:inline distT="0" distB="0" distL="0" distR="0" wp14:anchorId="3E258FFC" wp14:editId="014D2B79">
            <wp:extent cx="3089910" cy="2502478"/>
            <wp:effectExtent l="0" t="0" r="0" b="0"/>
            <wp:docPr id="212438029" name="Picture 4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8029" name="Picture 4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722" cy="251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4AFF">
        <w:rPr>
          <w:rFonts w:ascii="Arial" w:hAnsi="Arial" w:cs="Arial"/>
          <w:noProof/>
        </w:rPr>
        <w:drawing>
          <wp:inline distT="0" distB="0" distL="0" distR="0" wp14:anchorId="42118F7D" wp14:editId="28CDB443">
            <wp:extent cx="3090041" cy="2463800"/>
            <wp:effectExtent l="0" t="0" r="0" b="0"/>
            <wp:docPr id="212024197" name="Picture 3" descr="A graph of 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4197" name="Picture 3" descr="A graph of 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66" cy="246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4AFF">
        <w:rPr>
          <w:rFonts w:ascii="Arial" w:hAnsi="Arial" w:cs="Arial"/>
          <w:noProof/>
        </w:rPr>
        <w:lastRenderedPageBreak/>
        <w:drawing>
          <wp:inline distT="0" distB="0" distL="0" distR="0" wp14:anchorId="36BA7931" wp14:editId="1E4F785E">
            <wp:extent cx="3434963" cy="2738120"/>
            <wp:effectExtent l="0" t="0" r="0" b="5080"/>
            <wp:docPr id="1960276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112" cy="274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4AFF">
        <w:rPr>
          <w:rFonts w:ascii="Arial" w:hAnsi="Arial" w:cs="Arial"/>
          <w:noProof/>
        </w:rPr>
        <w:drawing>
          <wp:inline distT="0" distB="0" distL="0" distR="0" wp14:anchorId="2AC80AEB" wp14:editId="339A0428">
            <wp:extent cx="3421117" cy="2771431"/>
            <wp:effectExtent l="0" t="0" r="8255" b="0"/>
            <wp:docPr id="550770116" name="Picture 1" descr="A graph of a t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70116" name="Picture 1" descr="A graph of a trai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466" cy="27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D06CD" w14:textId="77777777" w:rsidR="00D77914" w:rsidRPr="00BF4AFF" w:rsidRDefault="00D77914" w:rsidP="00D77914">
      <w:pPr>
        <w:rPr>
          <w:rFonts w:ascii="Arial" w:hAnsi="Arial" w:cs="Arial"/>
        </w:rPr>
      </w:pPr>
    </w:p>
    <w:p w14:paraId="703F8B70" w14:textId="5AA6BA36" w:rsidR="00BF4AFF" w:rsidRPr="008C34E0" w:rsidRDefault="00BF4AFF" w:rsidP="00BF4AFF">
      <w:pPr>
        <w:pStyle w:val="Heading3"/>
        <w:rPr>
          <w:rFonts w:ascii="Arial" w:hAnsi="Arial" w:cs="Arial"/>
          <w:b/>
          <w:bCs/>
          <w:color w:val="000000" w:themeColor="text1"/>
        </w:rPr>
      </w:pPr>
      <w:bookmarkStart w:id="12" w:name="_Toc209897720"/>
      <w:r w:rsidRPr="008C34E0">
        <w:rPr>
          <w:rFonts w:ascii="Arial" w:hAnsi="Arial" w:cs="Arial"/>
          <w:b/>
          <w:bCs/>
          <w:color w:val="000000" w:themeColor="text1"/>
        </w:rPr>
        <w:lastRenderedPageBreak/>
        <w:t>Confusion matrices</w:t>
      </w:r>
      <w:r w:rsidRPr="008C34E0">
        <w:rPr>
          <w:rFonts w:ascii="Arial" w:hAnsi="Arial" w:cs="Arial"/>
          <w:b/>
          <w:bCs/>
          <w:color w:val="000000" w:themeColor="text1"/>
        </w:rPr>
        <w:t>:</w:t>
      </w:r>
      <w:bookmarkEnd w:id="12"/>
    </w:p>
    <w:p w14:paraId="7135B7E6" w14:textId="5D8DCB97" w:rsidR="00BF4AFF" w:rsidRPr="00D77914" w:rsidRDefault="00BF4AFF" w:rsidP="00BF4AFF">
      <w:pPr>
        <w:jc w:val="center"/>
        <w:rPr>
          <w:rFonts w:ascii="Arial" w:hAnsi="Arial" w:cs="Arial"/>
        </w:rPr>
      </w:pPr>
      <w:r w:rsidRPr="00BF4AFF">
        <w:rPr>
          <w:rFonts w:ascii="Arial" w:hAnsi="Arial" w:cs="Arial"/>
          <w:noProof/>
        </w:rPr>
        <w:drawing>
          <wp:inline distT="0" distB="0" distL="0" distR="0" wp14:anchorId="04AAB22C" wp14:editId="44B45201">
            <wp:extent cx="2329805" cy="2032000"/>
            <wp:effectExtent l="0" t="0" r="0" b="6350"/>
            <wp:docPr id="1849000189" name="Picture 8" descr="A chart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00189" name="Picture 8" descr="A chart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678" cy="206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4AFF">
        <w:rPr>
          <w:rFonts w:ascii="Arial" w:hAnsi="Arial" w:cs="Arial"/>
          <w:noProof/>
        </w:rPr>
        <w:drawing>
          <wp:inline distT="0" distB="0" distL="0" distR="0" wp14:anchorId="2381FDE4" wp14:editId="677F45D4">
            <wp:extent cx="2362810" cy="2031115"/>
            <wp:effectExtent l="0" t="0" r="0" b="7620"/>
            <wp:docPr id="486715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031" cy="207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4AFF">
        <w:rPr>
          <w:rFonts w:ascii="Arial" w:hAnsi="Arial" w:cs="Arial"/>
          <w:noProof/>
        </w:rPr>
        <w:drawing>
          <wp:inline distT="0" distB="0" distL="0" distR="0" wp14:anchorId="4CF5E2FD" wp14:editId="210E6157">
            <wp:extent cx="2329195" cy="2339950"/>
            <wp:effectExtent l="0" t="0" r="0" b="3810"/>
            <wp:docPr id="565385409" name="Picture 6" descr="A chart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85409" name="Picture 6" descr="A chart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267" cy="2377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4AFF">
        <w:rPr>
          <w:rFonts w:ascii="Arial" w:hAnsi="Arial" w:cs="Arial"/>
          <w:noProof/>
        </w:rPr>
        <w:drawing>
          <wp:inline distT="0" distB="0" distL="0" distR="0" wp14:anchorId="1011ED3A" wp14:editId="2524B021">
            <wp:extent cx="2362266" cy="2340864"/>
            <wp:effectExtent l="0" t="0" r="0" b="2540"/>
            <wp:docPr id="1196637648" name="Picture 5" descr="A chart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37648" name="Picture 5" descr="A chart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868" cy="239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9800" w14:textId="77777777" w:rsidR="00D77914" w:rsidRPr="00D77914" w:rsidRDefault="00D77914" w:rsidP="00D77914">
      <w:pPr>
        <w:rPr>
          <w:rFonts w:ascii="Arial" w:hAnsi="Arial" w:cs="Arial"/>
        </w:rPr>
      </w:pPr>
    </w:p>
    <w:p w14:paraId="7FA1479F" w14:textId="52A9DBAE" w:rsidR="00BF4AFF" w:rsidRPr="008C34E0" w:rsidRDefault="00BF4AFF" w:rsidP="00BF4AFF">
      <w:pPr>
        <w:pStyle w:val="Heading2"/>
        <w:rPr>
          <w:rFonts w:ascii="Arial" w:hAnsi="Arial" w:cs="Arial"/>
          <w:b/>
          <w:bCs/>
          <w:color w:val="000000" w:themeColor="text1"/>
        </w:rPr>
      </w:pPr>
      <w:bookmarkStart w:id="13" w:name="_Toc209897721"/>
      <w:r w:rsidRPr="008C34E0">
        <w:rPr>
          <w:rFonts w:ascii="Arial" w:hAnsi="Arial" w:cs="Arial"/>
          <w:b/>
          <w:bCs/>
          <w:color w:val="000000" w:themeColor="text1"/>
        </w:rPr>
        <w:t xml:space="preserve">5.2 </w:t>
      </w:r>
      <w:proofErr w:type="gramStart"/>
      <w:r w:rsidRPr="008C34E0">
        <w:rPr>
          <w:rFonts w:ascii="Arial" w:hAnsi="Arial" w:cs="Arial"/>
          <w:b/>
          <w:bCs/>
          <w:color w:val="000000" w:themeColor="text1"/>
        </w:rPr>
        <w:t>Continuous  Valence</w:t>
      </w:r>
      <w:proofErr w:type="gramEnd"/>
      <w:r w:rsidRPr="008C34E0">
        <w:rPr>
          <w:rFonts w:ascii="Arial" w:hAnsi="Arial" w:cs="Arial"/>
          <w:b/>
          <w:bCs/>
          <w:color w:val="000000" w:themeColor="text1"/>
        </w:rPr>
        <w:t xml:space="preserve"> &amp; Arousal</w:t>
      </w:r>
      <w:bookmarkEnd w:id="13"/>
    </w:p>
    <w:p w14:paraId="6945ACAC" w14:textId="77777777" w:rsidR="00BF4AFF" w:rsidRPr="00BF4AFF" w:rsidRDefault="00BF4AFF" w:rsidP="00BF4AFF">
      <w:pPr>
        <w:rPr>
          <w:rFonts w:ascii="Arial" w:hAnsi="Arial" w:cs="Arial"/>
        </w:rPr>
      </w:pPr>
      <w:r w:rsidRPr="00BF4AFF">
        <w:rPr>
          <w:rFonts w:ascii="Arial" w:hAnsi="Arial" w:cs="Arial"/>
        </w:rPr>
        <w:t>We report RMSE, r, SAGR, and CCC per model in the JSON result files:</w:t>
      </w:r>
    </w:p>
    <w:p w14:paraId="30FE43E3" w14:textId="77777777" w:rsidR="00BF4AFF" w:rsidRPr="00BF4AFF" w:rsidRDefault="00BF4AFF" w:rsidP="00BF4AFF">
      <w:pPr>
        <w:numPr>
          <w:ilvl w:val="0"/>
          <w:numId w:val="8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results_densenet121.json</w:t>
      </w:r>
    </w:p>
    <w:p w14:paraId="257F298B" w14:textId="77777777" w:rsidR="00BF4AFF" w:rsidRPr="00BF4AFF" w:rsidRDefault="00BF4AFF" w:rsidP="00BF4AFF">
      <w:pPr>
        <w:numPr>
          <w:ilvl w:val="0"/>
          <w:numId w:val="8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results_resnet18.json</w:t>
      </w:r>
    </w:p>
    <w:p w14:paraId="1A697751" w14:textId="7294B6AA" w:rsidR="00BF4AFF" w:rsidRPr="00BF4AFF" w:rsidRDefault="00BF4AFF" w:rsidP="00BF4AFF">
      <w:pPr>
        <w:numPr>
          <w:ilvl w:val="0"/>
          <w:numId w:val="8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results_efficientnet_b</w:t>
      </w:r>
      <w:r w:rsidRPr="00BF4AFF">
        <w:rPr>
          <w:rFonts w:ascii="Arial" w:hAnsi="Arial" w:cs="Arial"/>
        </w:rPr>
        <w:t xml:space="preserve">0. </w:t>
      </w:r>
      <w:proofErr w:type="spellStart"/>
      <w:r w:rsidRPr="00BF4AFF">
        <w:rPr>
          <w:rFonts w:ascii="Arial" w:hAnsi="Arial" w:cs="Arial"/>
        </w:rPr>
        <w:t>json</w:t>
      </w:r>
      <w:proofErr w:type="spellEnd"/>
    </w:p>
    <w:p w14:paraId="5B130C48" w14:textId="77777777" w:rsidR="00BF4AFF" w:rsidRPr="00BF4AFF" w:rsidRDefault="00BF4AFF" w:rsidP="00BF4AFF">
      <w:pPr>
        <w:numPr>
          <w:ilvl w:val="0"/>
          <w:numId w:val="8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results_resnet50.json</w:t>
      </w:r>
    </w:p>
    <w:p w14:paraId="04CB064B" w14:textId="77777777" w:rsidR="00BF4AFF" w:rsidRPr="00BF4AFF" w:rsidRDefault="00BF4AFF" w:rsidP="00BF4AFF">
      <w:pPr>
        <w:rPr>
          <w:rFonts w:ascii="Arial" w:hAnsi="Arial" w:cs="Arial"/>
        </w:rPr>
      </w:pPr>
      <w:r w:rsidRPr="00BF4AFF">
        <w:rPr>
          <w:rFonts w:ascii="Arial" w:hAnsi="Arial" w:cs="Arial"/>
          <w:b/>
          <w:bCs/>
        </w:rPr>
        <w:t>Takeaway.</w:t>
      </w:r>
      <w:r w:rsidRPr="00BF4AFF">
        <w:rPr>
          <w:rFonts w:ascii="Arial" w:hAnsi="Arial" w:cs="Arial"/>
        </w:rPr>
        <w:t xml:space="preserve"> CCC is emphasized as the most indicative metric for deployment because it balances correlation with bias/scale alignment; models with higher CCC are preferred for real-world affect tracking.</w:t>
      </w:r>
    </w:p>
    <w:p w14:paraId="38E3AE75" w14:textId="77777777" w:rsidR="00BF4AFF" w:rsidRPr="00BF4AFF" w:rsidRDefault="00BF4AFF" w:rsidP="00BF4AFF">
      <w:pPr>
        <w:rPr>
          <w:rFonts w:ascii="Arial" w:hAnsi="Arial" w:cs="Arial"/>
        </w:rPr>
      </w:pPr>
    </w:p>
    <w:p w14:paraId="702A53E3" w14:textId="77777777" w:rsidR="00BF4AFF" w:rsidRPr="008C34E0" w:rsidRDefault="00BF4AFF" w:rsidP="00BF4AFF">
      <w:pPr>
        <w:pStyle w:val="Heading1"/>
        <w:rPr>
          <w:rFonts w:ascii="Arial" w:hAnsi="Arial" w:cs="Arial"/>
          <w:b/>
          <w:bCs/>
          <w:color w:val="000000" w:themeColor="text1"/>
        </w:rPr>
      </w:pPr>
      <w:bookmarkStart w:id="14" w:name="_Toc209897722"/>
      <w:r w:rsidRPr="008C34E0">
        <w:rPr>
          <w:rFonts w:ascii="Arial" w:hAnsi="Arial" w:cs="Arial"/>
          <w:b/>
          <w:bCs/>
          <w:color w:val="000000" w:themeColor="text1"/>
        </w:rPr>
        <w:lastRenderedPageBreak/>
        <w:t>6. Qualitative Analysis (Correct / Incorrect / Borderline)</w:t>
      </w:r>
      <w:bookmarkEnd w:id="14"/>
    </w:p>
    <w:p w14:paraId="22E10DFF" w14:textId="77777777" w:rsidR="00BF4AFF" w:rsidRPr="00BF4AFF" w:rsidRDefault="00BF4AFF" w:rsidP="00BF4AFF">
      <w:pPr>
        <w:rPr>
          <w:rFonts w:ascii="Arial" w:hAnsi="Arial" w:cs="Arial"/>
        </w:rPr>
      </w:pPr>
      <w:r w:rsidRPr="00BF4AFF">
        <w:rPr>
          <w:rFonts w:ascii="Arial" w:hAnsi="Arial" w:cs="Arial"/>
        </w:rPr>
        <w:t xml:space="preserve">To understand model behavior beyond metrics, we plotted </w:t>
      </w:r>
      <w:proofErr w:type="gramStart"/>
      <w:r w:rsidRPr="00BF4AFF">
        <w:rPr>
          <w:rFonts w:ascii="Arial" w:hAnsi="Arial" w:cs="Arial"/>
        </w:rPr>
        <w:t>top-K</w:t>
      </w:r>
      <w:proofErr w:type="gramEnd"/>
      <w:r w:rsidRPr="00BF4AFF">
        <w:rPr>
          <w:rFonts w:ascii="Arial" w:hAnsi="Arial" w:cs="Arial"/>
        </w:rPr>
        <w:t xml:space="preserve"> examples for DenseNet121:</w:t>
      </w:r>
    </w:p>
    <w:p w14:paraId="2EE2C415" w14:textId="77777777" w:rsidR="00BF4AFF" w:rsidRPr="00BF4AFF" w:rsidRDefault="00BF4AFF" w:rsidP="00BF4AFF">
      <w:pPr>
        <w:numPr>
          <w:ilvl w:val="0"/>
          <w:numId w:val="9"/>
        </w:numPr>
        <w:rPr>
          <w:rFonts w:ascii="Arial" w:hAnsi="Arial" w:cs="Arial"/>
        </w:rPr>
      </w:pPr>
      <w:r w:rsidRPr="00BF4AFF">
        <w:rPr>
          <w:rFonts w:ascii="Arial" w:hAnsi="Arial" w:cs="Arial"/>
          <w:b/>
          <w:bCs/>
        </w:rPr>
        <w:t>Correctly classified</w:t>
      </w:r>
      <w:r w:rsidRPr="00BF4AFF">
        <w:rPr>
          <w:rFonts w:ascii="Arial" w:hAnsi="Arial" w:cs="Arial"/>
        </w:rPr>
        <w:t>: confident predictions, clear visual cues</w:t>
      </w:r>
    </w:p>
    <w:p w14:paraId="4C89284E" w14:textId="77777777" w:rsidR="00BF4AFF" w:rsidRPr="00BF4AFF" w:rsidRDefault="00BF4AFF" w:rsidP="00BF4AFF">
      <w:pPr>
        <w:numPr>
          <w:ilvl w:val="0"/>
          <w:numId w:val="9"/>
        </w:numPr>
        <w:rPr>
          <w:rFonts w:ascii="Arial" w:hAnsi="Arial" w:cs="Arial"/>
        </w:rPr>
      </w:pPr>
      <w:r w:rsidRPr="00BF4AFF">
        <w:rPr>
          <w:rFonts w:ascii="Arial" w:hAnsi="Arial" w:cs="Arial"/>
          <w:b/>
          <w:bCs/>
        </w:rPr>
        <w:t>Incorrectly classified</w:t>
      </w:r>
      <w:r w:rsidRPr="00BF4AFF">
        <w:rPr>
          <w:rFonts w:ascii="Arial" w:hAnsi="Arial" w:cs="Arial"/>
        </w:rPr>
        <w:t>: common confusions (e.g., Fear ↔ Surprise)</w:t>
      </w:r>
    </w:p>
    <w:p w14:paraId="44DC0789" w14:textId="77777777" w:rsidR="00BF4AFF" w:rsidRPr="00BF4AFF" w:rsidRDefault="00BF4AFF" w:rsidP="00BF4AFF">
      <w:pPr>
        <w:numPr>
          <w:ilvl w:val="0"/>
          <w:numId w:val="9"/>
        </w:numPr>
        <w:rPr>
          <w:rFonts w:ascii="Arial" w:hAnsi="Arial" w:cs="Arial"/>
        </w:rPr>
      </w:pPr>
      <w:r w:rsidRPr="00BF4AFF">
        <w:rPr>
          <w:rFonts w:ascii="Arial" w:hAnsi="Arial" w:cs="Arial"/>
          <w:b/>
          <w:bCs/>
        </w:rPr>
        <w:t>Borderline</w:t>
      </w:r>
      <w:r w:rsidRPr="00BF4AFF">
        <w:rPr>
          <w:rFonts w:ascii="Arial" w:hAnsi="Arial" w:cs="Arial"/>
        </w:rPr>
        <w:t>: low-margin predictions and ambiguous faces</w:t>
      </w:r>
    </w:p>
    <w:p w14:paraId="1A3B53D7" w14:textId="50937EB8" w:rsidR="00BF4AFF" w:rsidRPr="00BF4AFF" w:rsidRDefault="00BF4AFF" w:rsidP="00BF4AFF">
      <w:pPr>
        <w:rPr>
          <w:rFonts w:ascii="Arial" w:hAnsi="Arial" w:cs="Arial"/>
          <w:noProof/>
        </w:rPr>
      </w:pPr>
      <w:r w:rsidRPr="00BF4AFF">
        <w:rPr>
          <w:rFonts w:ascii="Arial" w:hAnsi="Arial" w:cs="Arial"/>
          <w:b/>
          <w:bCs/>
        </w:rPr>
        <w:t>Insert Figure 3:</w:t>
      </w:r>
      <w:r w:rsidRPr="00BF4AFF">
        <w:rPr>
          <w:rFonts w:ascii="Arial" w:hAnsi="Arial" w:cs="Arial"/>
        </w:rPr>
        <w:t xml:space="preserve"> </w:t>
      </w:r>
      <w:r w:rsidRPr="00BF4AFF">
        <w:rPr>
          <w:rFonts w:ascii="Arial" w:hAnsi="Arial" w:cs="Arial"/>
          <w:i/>
          <w:iCs/>
        </w:rPr>
        <w:t>Qualitative grids</w:t>
      </w:r>
      <w:r w:rsidRPr="00BF4AFF">
        <w:rPr>
          <w:rFonts w:ascii="Arial" w:hAnsi="Arial" w:cs="Arial"/>
        </w:rPr>
        <w:br/>
      </w:r>
      <w:r w:rsidRPr="00BF4AFF">
        <w:rPr>
          <w:rFonts w:ascii="Arial" w:hAnsi="Arial" w:cs="Arial"/>
        </w:rPr>
        <w:br/>
      </w:r>
      <w:r w:rsidRPr="00BF4AFF">
        <w:rPr>
          <w:rFonts w:ascii="Arial" w:hAnsi="Arial" w:cs="Arial"/>
          <w:noProof/>
        </w:rPr>
        <w:drawing>
          <wp:inline distT="0" distB="0" distL="0" distR="0" wp14:anchorId="0731F98A" wp14:editId="2FA5E095">
            <wp:extent cx="4373592" cy="4500689"/>
            <wp:effectExtent l="0" t="0" r="8255" b="0"/>
            <wp:docPr id="20605662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10" cy="451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C09AF" w14:textId="77777777" w:rsidR="00BF4AFF" w:rsidRPr="00BF4AFF" w:rsidRDefault="00BF4AFF" w:rsidP="00BF4AFF">
      <w:pPr>
        <w:rPr>
          <w:rFonts w:ascii="Arial" w:hAnsi="Arial" w:cs="Arial"/>
          <w:noProof/>
        </w:rPr>
      </w:pPr>
      <w:r w:rsidRPr="00BF4AFF">
        <w:rPr>
          <w:rFonts w:ascii="Arial" w:hAnsi="Arial" w:cs="Arial"/>
          <w:noProof/>
        </w:rPr>
        <w:lastRenderedPageBreak/>
        <w:drawing>
          <wp:inline distT="0" distB="0" distL="0" distR="0" wp14:anchorId="233EDABB" wp14:editId="28B7D652">
            <wp:extent cx="4477109" cy="4607215"/>
            <wp:effectExtent l="0" t="0" r="0" b="3175"/>
            <wp:docPr id="9129197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278" cy="462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70077" w14:textId="457126D8" w:rsidR="00BF4AFF" w:rsidRPr="00BF4AFF" w:rsidRDefault="00BF4AFF" w:rsidP="00BF4AFF">
      <w:pPr>
        <w:rPr>
          <w:rFonts w:ascii="Arial" w:hAnsi="Arial" w:cs="Arial"/>
          <w:b/>
          <w:bCs/>
        </w:rPr>
      </w:pPr>
      <w:r w:rsidRPr="00BF4AFF">
        <w:rPr>
          <w:rFonts w:ascii="Arial" w:hAnsi="Arial" w:cs="Arial"/>
          <w:noProof/>
        </w:rPr>
        <w:drawing>
          <wp:inline distT="0" distB="0" distL="0" distR="0" wp14:anchorId="3D5A093B" wp14:editId="06453967">
            <wp:extent cx="3347499" cy="3248025"/>
            <wp:effectExtent l="0" t="0" r="5715" b="0"/>
            <wp:docPr id="15884274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499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4AFF">
        <w:rPr>
          <w:rFonts w:ascii="Arial" w:hAnsi="Arial" w:cs="Arial"/>
        </w:rPr>
        <w:br/>
      </w:r>
    </w:p>
    <w:p w14:paraId="4819EC62" w14:textId="0257EDB6" w:rsidR="00BF4AFF" w:rsidRPr="00BF4AFF" w:rsidRDefault="00BF4AFF" w:rsidP="00BF4AFF">
      <w:pPr>
        <w:rPr>
          <w:rFonts w:ascii="Arial" w:hAnsi="Arial" w:cs="Arial"/>
        </w:rPr>
      </w:pPr>
      <w:r w:rsidRPr="00BF4AFF">
        <w:rPr>
          <w:rFonts w:ascii="Arial" w:hAnsi="Arial" w:cs="Arial"/>
          <w:b/>
          <w:bCs/>
        </w:rPr>
        <w:lastRenderedPageBreak/>
        <w:t>CSV of all test predictions</w:t>
      </w:r>
      <w:r w:rsidRPr="00BF4AFF">
        <w:rPr>
          <w:rFonts w:ascii="Arial" w:hAnsi="Arial" w:cs="Arial"/>
        </w:rPr>
        <w:t>: qualitative_predictions.csv (includes file paths, true/pred labels, probabilities, valence/arousal preds/targets)</w:t>
      </w:r>
    </w:p>
    <w:p w14:paraId="0B50E080" w14:textId="77777777" w:rsidR="00BF4AFF" w:rsidRPr="00BF4AFF" w:rsidRDefault="00BF4AFF" w:rsidP="00BF4AFF">
      <w:pPr>
        <w:rPr>
          <w:rFonts w:ascii="Arial" w:hAnsi="Arial" w:cs="Arial"/>
        </w:rPr>
      </w:pPr>
    </w:p>
    <w:p w14:paraId="21A00EDC" w14:textId="77777777" w:rsidR="00D77914" w:rsidRPr="00BF4AFF" w:rsidRDefault="00D77914">
      <w:pPr>
        <w:rPr>
          <w:rFonts w:ascii="Arial" w:hAnsi="Arial" w:cs="Arial"/>
        </w:rPr>
      </w:pPr>
    </w:p>
    <w:p w14:paraId="74AE25DE" w14:textId="77777777" w:rsidR="00BF4AFF" w:rsidRPr="008C34E0" w:rsidRDefault="00BF4AFF" w:rsidP="00BF4AFF">
      <w:pPr>
        <w:pStyle w:val="Heading1"/>
        <w:rPr>
          <w:rFonts w:ascii="Arial" w:hAnsi="Arial" w:cs="Arial"/>
          <w:b/>
          <w:bCs/>
          <w:color w:val="000000" w:themeColor="text1"/>
        </w:rPr>
      </w:pPr>
      <w:bookmarkStart w:id="15" w:name="_Toc209897723"/>
      <w:r w:rsidRPr="008C34E0">
        <w:rPr>
          <w:rFonts w:ascii="Arial" w:hAnsi="Arial" w:cs="Arial"/>
          <w:b/>
          <w:bCs/>
          <w:color w:val="000000" w:themeColor="text1"/>
        </w:rPr>
        <w:t>7. Discussion</w:t>
      </w:r>
      <w:bookmarkEnd w:id="15"/>
    </w:p>
    <w:p w14:paraId="57EFA5BD" w14:textId="77777777" w:rsidR="00BF4AFF" w:rsidRPr="00BF4AFF" w:rsidRDefault="00BF4AFF" w:rsidP="00BF4AFF">
      <w:pPr>
        <w:numPr>
          <w:ilvl w:val="0"/>
          <w:numId w:val="10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Why DenseNet121 wins: Dense connections encourage feature reuse and stable gradients, which helped on our moderate-sized dataset with eight subtle classes.</w:t>
      </w:r>
    </w:p>
    <w:p w14:paraId="1FB639AD" w14:textId="77777777" w:rsidR="00BF4AFF" w:rsidRPr="00BF4AFF" w:rsidRDefault="00BF4AFF" w:rsidP="00BF4AFF">
      <w:pPr>
        <w:numPr>
          <w:ilvl w:val="0"/>
          <w:numId w:val="10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ResNet50 underperformance: deeper capacity without stronger regularization and limited compute led to slower convergence and possible overfit.</w:t>
      </w:r>
    </w:p>
    <w:p w14:paraId="2CCF588C" w14:textId="77777777" w:rsidR="00BF4AFF" w:rsidRPr="00BF4AFF" w:rsidRDefault="00BF4AFF" w:rsidP="00BF4AFF">
      <w:pPr>
        <w:numPr>
          <w:ilvl w:val="0"/>
          <w:numId w:val="10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Continuous metrics: CCC and SAGR are particularly relevant for “in the wild” systems since users care about correct direction (positive vs negative) and consistent scale.</w:t>
      </w:r>
    </w:p>
    <w:p w14:paraId="2984BD44" w14:textId="50E39DE7" w:rsidR="00BF4AFF" w:rsidRPr="00BF4AFF" w:rsidRDefault="00BF4AFF" w:rsidP="00BF4AFF">
      <w:pPr>
        <w:rPr>
          <w:rFonts w:ascii="Arial" w:hAnsi="Arial" w:cs="Arial"/>
        </w:rPr>
      </w:pPr>
      <w:r w:rsidRPr="00BF4AFF">
        <w:rPr>
          <w:rFonts w:ascii="Arial" w:hAnsi="Arial" w:cs="Arial"/>
        </w:rPr>
        <w:t>If we aimed for 60–70%</w:t>
      </w:r>
      <w:r w:rsidRPr="00BF4AFF">
        <w:rPr>
          <w:rFonts w:ascii="Arial" w:hAnsi="Arial" w:cs="Arial"/>
        </w:rPr>
        <w:t xml:space="preserve"> </w:t>
      </w:r>
      <w:r w:rsidRPr="00BF4AFF">
        <w:rPr>
          <w:rFonts w:ascii="Arial" w:hAnsi="Arial" w:cs="Arial"/>
        </w:rPr>
        <w:t>+ accuracy, we would:</w:t>
      </w:r>
    </w:p>
    <w:p w14:paraId="645D9B57" w14:textId="77777777" w:rsidR="00BF4AFF" w:rsidRPr="00BF4AFF" w:rsidRDefault="00BF4AFF" w:rsidP="00BF4AFF">
      <w:pPr>
        <w:numPr>
          <w:ilvl w:val="0"/>
          <w:numId w:val="11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Train longer with GPU (mixed precision, bigger batches).</w:t>
      </w:r>
    </w:p>
    <w:p w14:paraId="761D36F0" w14:textId="77777777" w:rsidR="00BF4AFF" w:rsidRPr="00BF4AFF" w:rsidRDefault="00BF4AFF" w:rsidP="00BF4AFF">
      <w:pPr>
        <w:numPr>
          <w:ilvl w:val="0"/>
          <w:numId w:val="11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Stronger augmentations (</w:t>
      </w:r>
      <w:proofErr w:type="spellStart"/>
      <w:r w:rsidRPr="00BF4AFF">
        <w:rPr>
          <w:rFonts w:ascii="Arial" w:hAnsi="Arial" w:cs="Arial"/>
        </w:rPr>
        <w:t>CutMix</w:t>
      </w:r>
      <w:proofErr w:type="spellEnd"/>
      <w:r w:rsidRPr="00BF4AFF">
        <w:rPr>
          <w:rFonts w:ascii="Arial" w:hAnsi="Arial" w:cs="Arial"/>
        </w:rPr>
        <w:t>, RandAugment tuned), curriculum or class-aware sampling.</w:t>
      </w:r>
    </w:p>
    <w:p w14:paraId="59D18953" w14:textId="77777777" w:rsidR="00BF4AFF" w:rsidRPr="00BF4AFF" w:rsidRDefault="00BF4AFF" w:rsidP="00BF4AFF">
      <w:pPr>
        <w:numPr>
          <w:ilvl w:val="0"/>
          <w:numId w:val="11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Use larger modern backbones (</w:t>
      </w:r>
      <w:proofErr w:type="spellStart"/>
      <w:r w:rsidRPr="00BF4AFF">
        <w:rPr>
          <w:rFonts w:ascii="Arial" w:hAnsi="Arial" w:cs="Arial"/>
        </w:rPr>
        <w:t>ConvNeXt</w:t>
      </w:r>
      <w:proofErr w:type="spellEnd"/>
      <w:r w:rsidRPr="00BF4AFF">
        <w:rPr>
          <w:rFonts w:ascii="Arial" w:hAnsi="Arial" w:cs="Arial"/>
        </w:rPr>
        <w:t>-Tiny, EfficientNet-B2/B3) or Vision Transformers with regularization.</w:t>
      </w:r>
    </w:p>
    <w:p w14:paraId="568E23F8" w14:textId="77777777" w:rsidR="00BF4AFF" w:rsidRPr="00BF4AFF" w:rsidRDefault="00BF4AFF" w:rsidP="00BF4AFF">
      <w:pPr>
        <w:numPr>
          <w:ilvl w:val="0"/>
          <w:numId w:val="11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 xml:space="preserve">Add </w:t>
      </w:r>
      <w:r w:rsidRPr="00BF4AFF">
        <w:rPr>
          <w:rFonts w:ascii="Arial" w:hAnsi="Arial" w:cs="Arial"/>
          <w:b/>
          <w:bCs/>
        </w:rPr>
        <w:t>facial landmarks</w:t>
      </w:r>
      <w:r w:rsidRPr="00BF4AFF">
        <w:rPr>
          <w:rFonts w:ascii="Arial" w:hAnsi="Arial" w:cs="Arial"/>
        </w:rPr>
        <w:t>/multi-modal features (landmark heatmaps as auxiliary input).</w:t>
      </w:r>
    </w:p>
    <w:p w14:paraId="2606D3BC" w14:textId="77777777" w:rsidR="00BF4AFF" w:rsidRPr="00BF4AFF" w:rsidRDefault="00BF4AFF" w:rsidP="00BF4AFF">
      <w:pPr>
        <w:numPr>
          <w:ilvl w:val="0"/>
          <w:numId w:val="11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Class-imbalance handling (focal loss, LDAM, or improved class weighting).</w:t>
      </w:r>
    </w:p>
    <w:p w14:paraId="6EF5A9B0" w14:textId="77777777" w:rsidR="00BF4AFF" w:rsidRPr="00BF4AFF" w:rsidRDefault="00BF4AFF" w:rsidP="00BF4AFF">
      <w:pPr>
        <w:numPr>
          <w:ilvl w:val="0"/>
          <w:numId w:val="11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Hyper-parameter search (LR, weight decay, λ for VA loss).</w:t>
      </w:r>
    </w:p>
    <w:p w14:paraId="35F997F0" w14:textId="77777777" w:rsidR="00BF4AFF" w:rsidRPr="00BF4AFF" w:rsidRDefault="00BF4AFF" w:rsidP="00BF4AFF">
      <w:pPr>
        <w:rPr>
          <w:rFonts w:ascii="Arial" w:hAnsi="Arial" w:cs="Arial"/>
        </w:rPr>
      </w:pPr>
    </w:p>
    <w:p w14:paraId="53F0CB87" w14:textId="77777777" w:rsidR="00BF4AFF" w:rsidRPr="008C34E0" w:rsidRDefault="00BF4AFF" w:rsidP="00BF4AFF">
      <w:pPr>
        <w:pStyle w:val="Heading1"/>
        <w:rPr>
          <w:rFonts w:ascii="Arial" w:hAnsi="Arial" w:cs="Arial"/>
          <w:b/>
          <w:bCs/>
          <w:color w:val="000000" w:themeColor="text1"/>
        </w:rPr>
      </w:pPr>
      <w:bookmarkStart w:id="16" w:name="_Toc209897724"/>
      <w:r w:rsidRPr="008C34E0">
        <w:rPr>
          <w:rFonts w:ascii="Arial" w:hAnsi="Arial" w:cs="Arial"/>
          <w:b/>
          <w:bCs/>
          <w:color w:val="000000" w:themeColor="text1"/>
        </w:rPr>
        <w:t>8. Reproducibility</w:t>
      </w:r>
      <w:bookmarkEnd w:id="16"/>
    </w:p>
    <w:p w14:paraId="57BCCA11" w14:textId="77777777" w:rsidR="00BF4AFF" w:rsidRPr="00BF4AFF" w:rsidRDefault="00BF4AFF" w:rsidP="00BF4AFF">
      <w:pPr>
        <w:numPr>
          <w:ilvl w:val="0"/>
          <w:numId w:val="12"/>
        </w:numPr>
        <w:rPr>
          <w:rFonts w:ascii="Arial" w:hAnsi="Arial" w:cs="Arial"/>
        </w:rPr>
      </w:pPr>
      <w:r w:rsidRPr="00BF4AFF">
        <w:rPr>
          <w:rFonts w:ascii="Arial" w:hAnsi="Arial" w:cs="Arial"/>
          <w:b/>
          <w:bCs/>
        </w:rPr>
        <w:t>Notebook</w:t>
      </w:r>
      <w:r w:rsidRPr="00BF4AFF">
        <w:rPr>
          <w:rFonts w:ascii="Arial" w:hAnsi="Arial" w:cs="Arial"/>
        </w:rPr>
        <w:t>: i212699_MuhammadSharjeelNadir_A1_CS4045.ipynb</w:t>
      </w:r>
    </w:p>
    <w:p w14:paraId="00A0C7B8" w14:textId="788CC0F3" w:rsidR="00BF4AFF" w:rsidRPr="00BF4AFF" w:rsidRDefault="00BF4AFF" w:rsidP="00BF4AFF">
      <w:pPr>
        <w:numPr>
          <w:ilvl w:val="0"/>
          <w:numId w:val="12"/>
        </w:numPr>
        <w:rPr>
          <w:rFonts w:ascii="Arial" w:hAnsi="Arial" w:cs="Arial"/>
        </w:rPr>
      </w:pPr>
      <w:r w:rsidRPr="00BF4AFF">
        <w:rPr>
          <w:rFonts w:ascii="Arial" w:hAnsi="Arial" w:cs="Arial"/>
          <w:b/>
          <w:bCs/>
        </w:rPr>
        <w:t>Output</w:t>
      </w:r>
      <w:r w:rsidRPr="00BF4AFF">
        <w:rPr>
          <w:rFonts w:ascii="Arial" w:hAnsi="Arial" w:cs="Arial"/>
          <w:b/>
          <w:bCs/>
        </w:rPr>
        <w:t xml:space="preserve"> (saved)</w:t>
      </w:r>
      <w:r w:rsidRPr="00BF4AFF">
        <w:rPr>
          <w:rFonts w:ascii="Arial" w:hAnsi="Arial" w:cs="Arial"/>
        </w:rPr>
        <w:t>:</w:t>
      </w:r>
    </w:p>
    <w:p w14:paraId="331A93A5" w14:textId="77777777" w:rsidR="00BF4AFF" w:rsidRPr="00BF4AFF" w:rsidRDefault="00BF4AFF" w:rsidP="00BF4AFF">
      <w:pPr>
        <w:numPr>
          <w:ilvl w:val="1"/>
          <w:numId w:val="12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Checkpoints: best_*.</w:t>
      </w:r>
      <w:proofErr w:type="spellStart"/>
      <w:r w:rsidRPr="00BF4AFF">
        <w:rPr>
          <w:rFonts w:ascii="Arial" w:hAnsi="Arial" w:cs="Arial"/>
        </w:rPr>
        <w:t>pth</w:t>
      </w:r>
      <w:proofErr w:type="spellEnd"/>
    </w:p>
    <w:p w14:paraId="1D9EE475" w14:textId="77777777" w:rsidR="00BF4AFF" w:rsidRPr="00BF4AFF" w:rsidRDefault="00BF4AFF" w:rsidP="00BF4AFF">
      <w:pPr>
        <w:numPr>
          <w:ilvl w:val="1"/>
          <w:numId w:val="12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Curves: figures/curves_*.png</w:t>
      </w:r>
    </w:p>
    <w:p w14:paraId="73AF0E5E" w14:textId="77777777" w:rsidR="00BF4AFF" w:rsidRPr="00BF4AFF" w:rsidRDefault="00BF4AFF" w:rsidP="00BF4AFF">
      <w:pPr>
        <w:numPr>
          <w:ilvl w:val="1"/>
          <w:numId w:val="12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lastRenderedPageBreak/>
        <w:t>Confusion matrices: figures/cm_*.png</w:t>
      </w:r>
    </w:p>
    <w:p w14:paraId="1DC714A3" w14:textId="77777777" w:rsidR="00BF4AFF" w:rsidRPr="00BF4AFF" w:rsidRDefault="00BF4AFF" w:rsidP="00BF4AFF">
      <w:pPr>
        <w:numPr>
          <w:ilvl w:val="1"/>
          <w:numId w:val="12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Test predictions CSV: qualitative_predictions.csv</w:t>
      </w:r>
    </w:p>
    <w:p w14:paraId="796F8368" w14:textId="77777777" w:rsidR="00BF4AFF" w:rsidRPr="00BF4AFF" w:rsidRDefault="00BF4AFF" w:rsidP="00BF4AFF">
      <w:pPr>
        <w:numPr>
          <w:ilvl w:val="1"/>
          <w:numId w:val="12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>Model-wise JSON metrics: results_</w:t>
      </w:r>
      <w:proofErr w:type="gramStart"/>
      <w:r w:rsidRPr="00BF4AFF">
        <w:rPr>
          <w:rFonts w:ascii="Arial" w:hAnsi="Arial" w:cs="Arial"/>
        </w:rPr>
        <w:t>*.</w:t>
      </w:r>
      <w:proofErr w:type="spellStart"/>
      <w:r w:rsidRPr="00BF4AFF">
        <w:rPr>
          <w:rFonts w:ascii="Arial" w:hAnsi="Arial" w:cs="Arial"/>
        </w:rPr>
        <w:t>json</w:t>
      </w:r>
      <w:proofErr w:type="spellEnd"/>
      <w:proofErr w:type="gramEnd"/>
    </w:p>
    <w:p w14:paraId="461136F3" w14:textId="77777777" w:rsidR="00BF4AFF" w:rsidRPr="00BF4AFF" w:rsidRDefault="00BF4AFF" w:rsidP="00BF4AFF">
      <w:pPr>
        <w:numPr>
          <w:ilvl w:val="1"/>
          <w:numId w:val="12"/>
        </w:numPr>
        <w:rPr>
          <w:rFonts w:ascii="Arial" w:hAnsi="Arial" w:cs="Arial"/>
        </w:rPr>
      </w:pPr>
      <w:r w:rsidRPr="00BF4AFF">
        <w:rPr>
          <w:rFonts w:ascii="Arial" w:hAnsi="Arial" w:cs="Arial"/>
        </w:rPr>
        <w:t xml:space="preserve">Comparison table: </w:t>
      </w:r>
      <w:proofErr w:type="spellStart"/>
      <w:r w:rsidRPr="00BF4AFF">
        <w:rPr>
          <w:rFonts w:ascii="Arial" w:hAnsi="Arial" w:cs="Arial"/>
        </w:rPr>
        <w:t>comparison_</w:t>
      </w:r>
      <w:proofErr w:type="gramStart"/>
      <w:r w:rsidRPr="00BF4AFF">
        <w:rPr>
          <w:rFonts w:ascii="Arial" w:hAnsi="Arial" w:cs="Arial"/>
        </w:rPr>
        <w:t>multi.json</w:t>
      </w:r>
      <w:proofErr w:type="spellEnd"/>
      <w:proofErr w:type="gramEnd"/>
    </w:p>
    <w:p w14:paraId="1C4C41AB" w14:textId="77777777" w:rsidR="00BF4AFF" w:rsidRPr="008C34E0" w:rsidRDefault="00BF4AFF" w:rsidP="00BF4AFF">
      <w:pPr>
        <w:pStyle w:val="Heading1"/>
        <w:rPr>
          <w:rFonts w:ascii="Arial" w:hAnsi="Arial" w:cs="Arial"/>
          <w:b/>
          <w:bCs/>
          <w:color w:val="000000" w:themeColor="text1"/>
        </w:rPr>
      </w:pPr>
      <w:bookmarkStart w:id="17" w:name="_Toc209897725"/>
      <w:r w:rsidRPr="008C34E0">
        <w:rPr>
          <w:rFonts w:ascii="Arial" w:hAnsi="Arial" w:cs="Arial"/>
          <w:b/>
          <w:bCs/>
          <w:color w:val="000000" w:themeColor="text1"/>
        </w:rPr>
        <w:t>9. Conclusion</w:t>
      </w:r>
      <w:bookmarkEnd w:id="17"/>
    </w:p>
    <w:p w14:paraId="347FF432" w14:textId="77777777" w:rsidR="00BF4AFF" w:rsidRPr="00BF4AFF" w:rsidRDefault="00BF4AFF" w:rsidP="00BF4AFF">
      <w:pPr>
        <w:pStyle w:val="NormalWeb"/>
        <w:rPr>
          <w:rFonts w:ascii="Arial" w:hAnsi="Arial" w:cs="Arial"/>
        </w:rPr>
      </w:pPr>
      <w:r w:rsidRPr="00BF4AFF">
        <w:rPr>
          <w:rFonts w:ascii="Arial" w:hAnsi="Arial" w:cs="Arial"/>
        </w:rPr>
        <w:t xml:space="preserve">This assignment evaluated multiple CNN baselines for facial affect recognition in both categorical and dimensional domains using transfer learning. </w:t>
      </w:r>
      <w:r w:rsidRPr="00BF4AFF">
        <w:rPr>
          <w:rStyle w:val="Strong"/>
          <w:rFonts w:ascii="Arial" w:eastAsiaTheme="majorEastAsia" w:hAnsi="Arial" w:cs="Arial"/>
        </w:rPr>
        <w:t>DenseNet121</w:t>
      </w:r>
      <w:r w:rsidRPr="00BF4AFF">
        <w:rPr>
          <w:rFonts w:ascii="Arial" w:hAnsi="Arial" w:cs="Arial"/>
        </w:rPr>
        <w:t xml:space="preserve"> achieved the best balance of accuracy and reliability metrics. For deployment, </w:t>
      </w:r>
      <w:r w:rsidRPr="00BF4AFF">
        <w:rPr>
          <w:rStyle w:val="Strong"/>
          <w:rFonts w:ascii="Arial" w:eastAsiaTheme="majorEastAsia" w:hAnsi="Arial" w:cs="Arial"/>
        </w:rPr>
        <w:t>CCC</w:t>
      </w:r>
      <w:r w:rsidRPr="00BF4AFF">
        <w:rPr>
          <w:rFonts w:ascii="Arial" w:hAnsi="Arial" w:cs="Arial"/>
        </w:rPr>
        <w:t xml:space="preserve"> should be prioritized alongside SAGR for valence/arousal. With GPU training, broader augmentation, and modern architectures, the system can be pushed further toward state-of-the-art results.</w:t>
      </w:r>
    </w:p>
    <w:p w14:paraId="21A16767" w14:textId="77777777" w:rsidR="00BF4AFF" w:rsidRPr="00BF4AFF" w:rsidRDefault="00BF4AFF" w:rsidP="00BF4AFF">
      <w:pPr>
        <w:rPr>
          <w:rFonts w:ascii="Arial" w:hAnsi="Arial" w:cs="Arial"/>
        </w:rPr>
      </w:pPr>
    </w:p>
    <w:p w14:paraId="05F2605F" w14:textId="77777777" w:rsidR="00BF4AFF" w:rsidRPr="00BF4AFF" w:rsidRDefault="00BF4AFF" w:rsidP="00BF4AFF">
      <w:pPr>
        <w:rPr>
          <w:rFonts w:ascii="Arial" w:hAnsi="Arial" w:cs="Arial"/>
        </w:rPr>
      </w:pPr>
    </w:p>
    <w:p w14:paraId="1EB63C58" w14:textId="77777777" w:rsidR="00BF4AFF" w:rsidRPr="00BF4AFF" w:rsidRDefault="00BF4AFF">
      <w:pPr>
        <w:rPr>
          <w:rFonts w:ascii="Arial" w:hAnsi="Arial" w:cs="Arial"/>
        </w:rPr>
      </w:pPr>
    </w:p>
    <w:sectPr w:rsidR="00BF4AFF" w:rsidRPr="00BF4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901AB"/>
    <w:multiLevelType w:val="multilevel"/>
    <w:tmpl w:val="6B1A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851C7"/>
    <w:multiLevelType w:val="multilevel"/>
    <w:tmpl w:val="FB7A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1761A"/>
    <w:multiLevelType w:val="multilevel"/>
    <w:tmpl w:val="1D78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E266D"/>
    <w:multiLevelType w:val="multilevel"/>
    <w:tmpl w:val="B672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064A8"/>
    <w:multiLevelType w:val="multilevel"/>
    <w:tmpl w:val="BF9E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F2D62"/>
    <w:multiLevelType w:val="multilevel"/>
    <w:tmpl w:val="A2F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7684D"/>
    <w:multiLevelType w:val="multilevel"/>
    <w:tmpl w:val="4DE0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A5E0F"/>
    <w:multiLevelType w:val="multilevel"/>
    <w:tmpl w:val="3DA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E1D42"/>
    <w:multiLevelType w:val="multilevel"/>
    <w:tmpl w:val="5D5E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12AD4"/>
    <w:multiLevelType w:val="multilevel"/>
    <w:tmpl w:val="89CC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90016"/>
    <w:multiLevelType w:val="multilevel"/>
    <w:tmpl w:val="D7C43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0466E0"/>
    <w:multiLevelType w:val="multilevel"/>
    <w:tmpl w:val="EBC8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629879">
    <w:abstractNumId w:val="3"/>
  </w:num>
  <w:num w:numId="2" w16cid:durableId="135805393">
    <w:abstractNumId w:val="5"/>
  </w:num>
  <w:num w:numId="3" w16cid:durableId="1064569532">
    <w:abstractNumId w:val="6"/>
  </w:num>
  <w:num w:numId="4" w16cid:durableId="1552157000">
    <w:abstractNumId w:val="11"/>
  </w:num>
  <w:num w:numId="5" w16cid:durableId="1741369415">
    <w:abstractNumId w:val="0"/>
  </w:num>
  <w:num w:numId="6" w16cid:durableId="1250115383">
    <w:abstractNumId w:val="2"/>
  </w:num>
  <w:num w:numId="7" w16cid:durableId="1402750536">
    <w:abstractNumId w:val="8"/>
  </w:num>
  <w:num w:numId="8" w16cid:durableId="1834225334">
    <w:abstractNumId w:val="9"/>
  </w:num>
  <w:num w:numId="9" w16cid:durableId="263073739">
    <w:abstractNumId w:val="7"/>
  </w:num>
  <w:num w:numId="10" w16cid:durableId="908878736">
    <w:abstractNumId w:val="1"/>
  </w:num>
  <w:num w:numId="11" w16cid:durableId="2002810128">
    <w:abstractNumId w:val="10"/>
  </w:num>
  <w:num w:numId="12" w16cid:durableId="146676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14"/>
    <w:rsid w:val="000A0BFB"/>
    <w:rsid w:val="005E4713"/>
    <w:rsid w:val="007E1134"/>
    <w:rsid w:val="008A3159"/>
    <w:rsid w:val="008C34E0"/>
    <w:rsid w:val="00BD7865"/>
    <w:rsid w:val="00BF4AFF"/>
    <w:rsid w:val="00C86F51"/>
    <w:rsid w:val="00CA190D"/>
    <w:rsid w:val="00D7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649F"/>
  <w15:chartTrackingRefBased/>
  <w15:docId w15:val="{F372E6F4-B7AD-4817-B228-229F5B74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7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7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91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7791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D7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F4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4AFF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BF4A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4AF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F4AF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F4A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F8C94-2783-48E0-B553-82B97FE1E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Nadir</dc:creator>
  <cp:keywords/>
  <dc:description/>
  <cp:lastModifiedBy>Muhammad Nadir</cp:lastModifiedBy>
  <cp:revision>6</cp:revision>
  <dcterms:created xsi:type="dcterms:W3CDTF">2025-09-27T15:12:00Z</dcterms:created>
  <dcterms:modified xsi:type="dcterms:W3CDTF">2025-09-27T15:34:00Z</dcterms:modified>
</cp:coreProperties>
</file>