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99" w:val="clear"/>
        <w:spacing w:after="80"/>
      </w:pPr>
      <w:r>
        <w:rPr>
          <w:rFonts w:ascii="Arial" w:cs="Arial" w:eastAsia="Arial" w:hAnsi="Arial"/>
          <w:b/>
          <w:bCs/>
          <w:color w:val="FFFFFF"/>
          <w:sz w:val="48"/>
          <w:szCs w:val="48"/>
        </w:rPr>
        <w:t xml:space="preserve">  RISC-V Microarchitecture Lab</w:t>
      </w:r>
    </w:p>
    <w:p>
      <w:pPr>
        <w:shd w:fill="2E75B6" w:val="clear"/>
        <w:spacing w:after="240"/>
      </w:pPr>
      <w:r>
        <w:rPr>
          <w:rFonts w:ascii="Arial" w:cs="Arial" w:eastAsia="Arial" w:hAnsi="Arial"/>
          <w:color w:val="FFFFFF"/>
          <w:sz w:val="26"/>
          <w:szCs w:val="26"/>
        </w:rPr>
        <w:t xml:space="preserve">  Week 01  |  Single-Cycle RV32I Foundation and Formal Verification Motivation</w:t>
      </w:r>
    </w:p>
    <w:p>
      <w:pPr>
        <w:spacing w:after="40"/>
      </w:pPr>
      <w:r>
        <w:rPr>
          <w:rFonts w:ascii="Arial" w:cs="Arial" w:eastAsia="Arial" w:hAnsi="Arial"/>
          <w:color w:val="888888"/>
          <w:sz w:val="20"/>
          <w:szCs w:val="20"/>
        </w:rPr>
        <w:t xml:space="preserve">Sharjeel Imtiaz  |  PhD Student  |  Tallinn University of Technology (TalTech)</w:t>
      </w:r>
    </w:p>
    <w:p>
      <w:pPr>
        <w:spacing w:after="320"/>
      </w:pPr>
      <w:r>
        <w:rPr>
          <w:rFonts w:ascii="Arial" w:cs="Arial" w:eastAsia="Arial" w:hAnsi="Arial"/>
          <w:color w:val="888888"/>
          <w:sz w:val="20"/>
          <w:szCs w:val="20"/>
        </w:rPr>
        <w:t xml:space="preserve">sharjeel.imtiaz@taltech.ee  |  2026</w:t>
      </w:r>
    </w:p>
    <w:p>
      <w:pPr>
        <w:pStyle w:val="Heading1"/>
        <w:spacing w:after="160" w:before="320"/>
      </w:pPr>
      <w:r>
        <w:rPr>
          <w:rFonts w:ascii="Arial" w:cs="Arial" w:eastAsia="Arial" w:hAnsi="Arial"/>
          <w:b/>
          <w:bCs/>
          <w:color w:val="1F5C99"/>
          <w:sz w:val="36"/>
          <w:szCs w:val="36"/>
        </w:rPr>
        <w:t xml:space="preserve">1. Week 01 Objectives</w:t>
      </w:r>
    </w:p>
    <w:p>
      <w:pPr>
        <w:pStyle w:val="ListParagraph"/>
        <w:numPr>
          <w:ilvl w:val="0"/>
          <w:numId w:val="2"/>
        </w:numPr>
        <w:spacing w:after="80"/>
      </w:pPr>
      <w:r>
        <w:rPr>
          <w:rFonts w:ascii="Arial" w:cs="Arial" w:eastAsia="Arial" w:hAnsi="Arial"/>
          <w:sz w:val="22"/>
          <w:szCs w:val="22"/>
        </w:rPr>
        <w:t xml:space="preserve">Establish professional GitHub repository structure</w:t>
      </w:r>
    </w:p>
    <w:p>
      <w:pPr>
        <w:pStyle w:val="ListParagraph"/>
        <w:numPr>
          <w:ilvl w:val="0"/>
          <w:numId w:val="2"/>
        </w:numPr>
        <w:spacing w:after="80"/>
      </w:pPr>
      <w:r>
        <w:rPr>
          <w:rFonts w:ascii="Arial" w:cs="Arial" w:eastAsia="Arial" w:hAnsi="Arial"/>
          <w:sz w:val="22"/>
          <w:szCs w:val="22"/>
        </w:rPr>
        <w:t xml:space="preserve">Implement modular Single-Cycle RV32I processor in SystemVerilog</w:t>
      </w:r>
    </w:p>
    <w:p>
      <w:pPr>
        <w:pStyle w:val="ListParagraph"/>
        <w:numPr>
          <w:ilvl w:val="0"/>
          <w:numId w:val="2"/>
        </w:numPr>
        <w:spacing w:after="80"/>
      </w:pPr>
      <w:r>
        <w:rPr>
          <w:rFonts w:ascii="Arial" w:cs="Arial" w:eastAsia="Arial" w:hAnsi="Arial"/>
          <w:sz w:val="22"/>
          <w:szCs w:val="22"/>
        </w:rPr>
        <w:t xml:space="preserve">Successfully simulate design using Cadence Xcelium</w:t>
      </w:r>
    </w:p>
    <w:p>
      <w:pPr>
        <w:pStyle w:val="ListParagraph"/>
        <w:numPr>
          <w:ilvl w:val="0"/>
          <w:numId w:val="2"/>
        </w:numPr>
        <w:spacing w:after="80"/>
      </w:pPr>
      <w:r>
        <w:rPr>
          <w:rFonts w:ascii="Arial" w:cs="Arial" w:eastAsia="Arial" w:hAnsi="Arial"/>
          <w:sz w:val="22"/>
          <w:szCs w:val="22"/>
        </w:rPr>
        <w:t xml:space="preserve">Generate and inspect VCD waveform in GTKWave</w:t>
      </w:r>
    </w:p>
    <w:p>
      <w:pPr>
        <w:pStyle w:val="ListParagraph"/>
        <w:numPr>
          <w:ilvl w:val="0"/>
          <w:numId w:val="2"/>
        </w:numPr>
        <w:spacing w:after="80"/>
      </w:pPr>
      <w:r>
        <w:rPr>
          <w:rFonts w:ascii="Arial" w:cs="Arial" w:eastAsia="Arial" w:hAnsi="Arial"/>
          <w:sz w:val="22"/>
          <w:szCs w:val="22"/>
        </w:rPr>
        <w:t xml:space="preserve">Understand deeply why formal verification is critical in CPU design</w:t>
      </w:r>
    </w:p>
    <w:p>
      <w:pPr>
        <w:pStyle w:val="ListParagraph"/>
        <w:numPr>
          <w:ilvl w:val="0"/>
          <w:numId w:val="2"/>
        </w:numPr>
        <w:spacing w:after="80"/>
      </w:pPr>
      <w:r>
        <w:rPr>
          <w:rFonts w:ascii="Arial" w:cs="Arial" w:eastAsia="Arial" w:hAnsi="Arial"/>
          <w:sz w:val="22"/>
          <w:szCs w:val="22"/>
        </w:rPr>
        <w:t xml:space="preserve">Identify knowledge gaps for upcoming weeks</w:t>
      </w:r>
    </w:p>
    <w:p>
      <w:pPr>
        <w:spacing w:after="160"/>
      </w:pPr>
      <w:r>
        <w:t xml:space="preserve"/>
      </w:r>
    </w:p>
    <w:p>
      <w:pPr>
        <w:pStyle w:val="Heading1"/>
        <w:spacing w:after="160" w:before="320"/>
      </w:pPr>
      <w:r>
        <w:rPr>
          <w:rFonts w:ascii="Arial" w:cs="Arial" w:eastAsia="Arial" w:hAnsi="Arial"/>
          <w:b/>
          <w:bCs/>
          <w:color w:val="1F5C99"/>
          <w:sz w:val="36"/>
          <w:szCs w:val="36"/>
        </w:rPr>
        <w:t xml:space="preserve">2. Why Microarchitecture Needs Formal Verification</w:t>
      </w:r>
    </w:p>
    <w:p>
      <w:pPr>
        <w:pStyle w:val="Heading2"/>
        <w:pBdr>
          <w:bottom w:val="single" w:color="1F5C99" w:sz="4" w:space="4"/>
        </w:pBdr>
        <w:spacing w:after="120" w:before="240"/>
      </w:pPr>
      <w:r>
        <w:rPr>
          <w:rFonts w:ascii="Arial" w:cs="Arial" w:eastAsia="Arial" w:hAnsi="Arial"/>
          <w:b/>
          <w:bCs/>
          <w:color w:val="1F5C99"/>
          <w:sz w:val="28"/>
          <w:szCs w:val="28"/>
        </w:rPr>
        <w:t xml:space="preserve">2.1 The Core Problem</w:t>
      </w:r>
    </w:p>
    <w:p>
      <w:pPr>
        <w:spacing w:after="120"/>
      </w:pPr>
      <w:r>
        <w:rPr>
          <w:rFonts w:ascii="Arial" w:cs="Arial" w:eastAsia="Arial" w:hAnsi="Arial"/>
          <w:sz w:val="22"/>
          <w:szCs w:val="22"/>
        </w:rPr>
        <w:t xml:space="preserve">Simulation tests specific inputs and paths. Formal verification proves correctness for all possible inputs and states. This distinction is fundamental in CPU design.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Simulation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Does this specific sequence work?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Formal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Can this ever break, for any input?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Assertions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Does this invariant hold at every clock cycle?</w:t>
            </w:r>
          </w:p>
        </w:tc>
      </w:tr>
    </w:tbl>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2.2 Why Simulation Alone Fails for CPUs</w:t>
      </w:r>
    </w:p>
    <w:p>
      <w:pPr>
        <w:spacing w:after="120"/>
      </w:pPr>
      <w:r>
        <w:rPr>
          <w:rFonts w:ascii="Arial" w:cs="Arial" w:eastAsia="Arial" w:hAnsi="Arial"/>
          <w:sz w:val="22"/>
          <w:szCs w:val="22"/>
        </w:rPr>
        <w:t xml:space="preserve">CPUs contain multiple interacting state machines. The following classes of bugs are rarely caught by directed simulation:</w:t>
      </w:r>
    </w:p>
    <w:p>
      <w:pPr>
        <w:pStyle w:val="ListParagraph"/>
        <w:numPr>
          <w:ilvl w:val="0"/>
          <w:numId w:val="2"/>
        </w:numPr>
        <w:spacing w:after="80"/>
      </w:pPr>
      <w:r>
        <w:rPr>
          <w:rFonts w:ascii="Arial" w:cs="Arial" w:eastAsia="Arial" w:hAnsi="Arial"/>
          <w:sz w:val="22"/>
          <w:szCs w:val="22"/>
        </w:rPr>
        <w:t xml:space="preserve">Corner-case pipeline hazards triggered by rare instruction sequences</w:t>
      </w:r>
    </w:p>
    <w:p>
      <w:pPr>
        <w:pStyle w:val="ListParagraph"/>
        <w:numPr>
          <w:ilvl w:val="0"/>
          <w:numId w:val="2"/>
        </w:numPr>
        <w:spacing w:after="80"/>
      </w:pPr>
      <w:r>
        <w:rPr>
          <w:rFonts w:ascii="Arial" w:cs="Arial" w:eastAsia="Arial" w:hAnsi="Arial"/>
          <w:sz w:val="22"/>
          <w:szCs w:val="22"/>
        </w:rPr>
        <w:t xml:space="preserve">Deadlock conditions requiring specific timing relationships</w:t>
      </w:r>
    </w:p>
    <w:p>
      <w:pPr>
        <w:pStyle w:val="ListParagraph"/>
        <w:numPr>
          <w:ilvl w:val="0"/>
          <w:numId w:val="2"/>
        </w:numPr>
        <w:spacing w:after="80"/>
      </w:pPr>
      <w:r>
        <w:rPr>
          <w:rFonts w:ascii="Arial" w:cs="Arial" w:eastAsia="Arial" w:hAnsi="Arial"/>
          <w:sz w:val="22"/>
          <w:szCs w:val="22"/>
        </w:rPr>
        <w:t xml:space="preserve">Incorrect instruction ordering under speculative execution</w:t>
      </w:r>
    </w:p>
    <w:p>
      <w:pPr>
        <w:pStyle w:val="ListParagraph"/>
        <w:numPr>
          <w:ilvl w:val="0"/>
          <w:numId w:val="2"/>
        </w:numPr>
        <w:spacing w:after="80"/>
      </w:pPr>
      <w:r>
        <w:rPr>
          <w:rFonts w:ascii="Arial" w:cs="Arial" w:eastAsia="Arial" w:hAnsi="Arial"/>
          <w:sz w:val="22"/>
          <w:szCs w:val="22"/>
        </w:rPr>
        <w:t xml:space="preserve">Subtle information leaks through microarchitectural state</w:t>
      </w:r>
    </w:p>
    <w:p>
      <w:pPr>
        <w:spacing w:after="160"/>
      </w:pPr>
      <w:r>
        <w:t xml:space="preserve"/>
      </w:r>
    </w:p>
    <w:p>
      <w:pPr>
        <w:spacing w:after="120"/>
      </w:pPr>
      <w:r>
        <w:rPr>
          <w:rFonts w:ascii="Arial" w:cs="Arial" w:eastAsia="Arial" w:hAnsi="Arial"/>
          <w:sz w:val="22"/>
          <w:szCs w:val="22"/>
        </w:rPr>
        <w:t xml:space="preserve">A CPU contains microarchitectural invariants, not just input-output relationships. Example invariant:</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If an instruction commits, it must have been decoded and not flushed.</w:t>
      </w:r>
    </w:p>
    <w:p>
      <w:pPr>
        <w:spacing w:after="120"/>
      </w:pPr>
      <w:r>
        <w:rPr>
          <w:rFonts w:ascii="Arial" w:cs="Arial" w:eastAsia="Arial" w:hAnsi="Arial"/>
          <w:sz w:val="22"/>
          <w:szCs w:val="22"/>
        </w:rPr>
        <w:t xml:space="preserve">Simulation may never generate the exact timing that violates this. Formal verification proves or disproves it for all inputs.</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2.3 The Security Angle</w:t>
      </w:r>
    </w:p>
    <w:p>
      <w:pPr>
        <w:spacing w:after="120"/>
      </w:pPr>
      <w:r>
        <w:rPr>
          <w:rFonts w:ascii="Arial" w:cs="Arial" w:eastAsia="Arial" w:hAnsi="Arial"/>
          <w:sz w:val="22"/>
          <w:szCs w:val="22"/>
        </w:rPr>
        <w:t xml:space="preserve">CPU security vulnerabilities arise from violations of global microarchitectural invariants, not simple functional bugs. Examples include:</w:t>
      </w:r>
    </w:p>
    <w:p>
      <w:pPr>
        <w:pStyle w:val="ListParagraph"/>
        <w:numPr>
          <w:ilvl w:val="0"/>
          <w:numId w:val="2"/>
        </w:numPr>
        <w:spacing w:after="80"/>
      </w:pPr>
      <w:r>
        <w:rPr>
          <w:rFonts w:ascii="Arial" w:cs="Arial" w:eastAsia="Arial" w:hAnsi="Arial"/>
          <w:sz w:val="22"/>
          <w:szCs w:val="22"/>
        </w:rPr>
        <w:t xml:space="preserve">Spectre: speculative execution leaks data through cache side channels</w:t>
      </w:r>
    </w:p>
    <w:p>
      <w:pPr>
        <w:pStyle w:val="ListParagraph"/>
        <w:numPr>
          <w:ilvl w:val="0"/>
          <w:numId w:val="2"/>
        </w:numPr>
        <w:spacing w:after="80"/>
      </w:pPr>
      <w:r>
        <w:rPr>
          <w:rFonts w:ascii="Arial" w:cs="Arial" w:eastAsia="Arial" w:hAnsi="Arial"/>
          <w:sz w:val="22"/>
          <w:szCs w:val="22"/>
        </w:rPr>
        <w:t xml:space="preserve">Meltdown: incorrect privilege enforcement allows user-space to read kernel memory</w:t>
      </w:r>
    </w:p>
    <w:p>
      <w:pPr>
        <w:pStyle w:val="ListParagraph"/>
        <w:numPr>
          <w:ilvl w:val="0"/>
          <w:numId w:val="2"/>
        </w:numPr>
        <w:spacing w:after="80"/>
      </w:pPr>
      <w:r>
        <w:rPr>
          <w:rFonts w:ascii="Arial" w:cs="Arial" w:eastAsia="Arial" w:hAnsi="Arial"/>
          <w:sz w:val="22"/>
          <w:szCs w:val="22"/>
        </w:rPr>
        <w:t xml:space="preserve">Hardware trojans: malicious RTL modifications that activate under rare conditions</w:t>
      </w:r>
    </w:p>
    <w:p>
      <w:pPr>
        <w:spacing w:after="120"/>
      </w:pPr>
      <w:r>
        <w:rPr>
          <w:rFonts w:ascii="Arial" w:cs="Arial" w:eastAsia="Arial" w:hAnsi="Arial"/>
          <w:sz w:val="22"/>
          <w:szCs w:val="22"/>
        </w:rPr>
        <w:t xml:space="preserve">Formal verification can assert information-flow properties and privilege isolation invariants and prove certain classes of leakage are impossible within defined assumptions.</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2.4 Interview-Level Answer: Why Formal in CPU Design?</w:t>
      </w:r>
    </w:p>
    <w:p>
      <w:pPr>
        <w:pBdr>
          <w:left w:val="single" w:color="1F5C99" w:sz="12" w:space="4"/>
        </w:pBdr>
        <w:shd w:fill="D5E8F0" w:val="clear"/>
        <w:spacing w:after="120"/>
        <w:ind w:left="360"/>
      </w:pPr>
      <w:r>
        <w:rPr>
          <w:rFonts w:ascii="Arial" w:cs="Arial" w:eastAsia="Arial" w:hAnsi="Arial"/>
          <w:sz w:val="22"/>
          <w:szCs w:val="22"/>
        </w:rPr>
        <w:t xml:space="preserve">CPUs contain complex interacting state machines and ordering constraints that are difficult to exhaustively verify with simulation. Formal verification allows us to assert microarchitectural invariants such as correct instruction commit ordering, absence of deadlock, and privilege isolation, and prove they hold for all possible legal input sequences within given bounds. This is especially important for security-critical functionality where rare corner cases lead to exploitable vulnerabilities.</w:t>
      </w:r>
    </w:p>
    <w:p>
      <w:pPr>
        <w:spacing w:after="160"/>
      </w:pPr>
      <w:r>
        <w:t xml:space="preserve"/>
      </w:r>
    </w:p>
    <w:p>
      <w:pPr>
        <w:pStyle w:val="Heading1"/>
        <w:spacing w:after="160" w:before="320"/>
      </w:pPr>
      <w:r>
        <w:rPr>
          <w:rFonts w:ascii="Arial" w:cs="Arial" w:eastAsia="Arial" w:hAnsi="Arial"/>
          <w:b/>
          <w:bCs/>
          <w:color w:val="1F5C99"/>
          <w:sz w:val="36"/>
          <w:szCs w:val="36"/>
        </w:rPr>
        <w:t xml:space="preserve">3. Single-Cycle RV32I RTL Design</w:t>
      </w:r>
    </w:p>
    <w:p>
      <w:pPr>
        <w:pStyle w:val="Heading2"/>
        <w:pBdr>
          <w:bottom w:val="single" w:color="1F5C99" w:sz="4" w:space="4"/>
        </w:pBdr>
        <w:spacing w:after="120" w:before="240"/>
      </w:pPr>
      <w:r>
        <w:rPr>
          <w:rFonts w:ascii="Arial" w:cs="Arial" w:eastAsia="Arial" w:hAnsi="Arial"/>
          <w:b/>
          <w:bCs/>
          <w:color w:val="1F5C99"/>
          <w:sz w:val="28"/>
          <w:szCs w:val="28"/>
        </w:rPr>
        <w:t xml:space="preserve">3.1 Architecture</w:t>
      </w:r>
    </w:p>
    <w:p>
      <w:pPr>
        <w:spacing w:after="120"/>
      </w:pPr>
      <w:r>
        <w:rPr>
          <w:rFonts w:ascii="Arial" w:cs="Arial" w:eastAsia="Arial" w:hAnsi="Arial"/>
          <w:sz w:val="22"/>
          <w:szCs w:val="22"/>
        </w:rPr>
        <w:t xml:space="preserve">The single-cycle processor executes one instruction per clock cycle. Every module is combinational except the PC, register file, and data memory, which are clocked.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File  |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program_counter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pc.sv  |  PC register, async reset to 0x00000000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inst_memory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inst_memory.sv  |  ROM, $readmemh init from prog1.hex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immgen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immgen.sv  |  Sign-extended immediates: I/S/B/U/J types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regfile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regfile.sv  |  32 x 32-bit, x0 hardwired to zero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alu_ctrl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alu_ctrl.sv  |  Decodes opcode+funct3+funct7 to alu_op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alu</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alu.sv  |  ADD/SUB/AND/OR/XOR/SLT/SLL/SRL/SRA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data_memory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data_memory.sv  |  256-word RAM, word-aligned access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single_cycle_top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single_cycle_top.sv  |  Integration and control logic</w:t>
            </w:r>
          </w:p>
        </w:tc>
      </w:tr>
    </w:tbl>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3.2 Key Design Decisions</w:t>
      </w:r>
    </w:p>
    <w:p>
      <w:pPr>
        <w:pStyle w:val="ListParagraph"/>
        <w:numPr>
          <w:ilvl w:val="0"/>
          <w:numId w:val="2"/>
        </w:numPr>
        <w:spacing w:after="80"/>
      </w:pPr>
      <w:r>
        <w:rPr>
          <w:rFonts w:ascii="Arial" w:cs="Arial" w:eastAsia="Arial" w:hAnsi="Arial"/>
          <w:sz w:val="22"/>
          <w:szCs w:val="22"/>
        </w:rPr>
        <w:t xml:space="preserve">All modules use logic type (not wire/reg) - SystemVerilog 2012 best practice</w:t>
      </w:r>
    </w:p>
    <w:p>
      <w:pPr>
        <w:pStyle w:val="ListParagraph"/>
        <w:numPr>
          <w:ilvl w:val="0"/>
          <w:numId w:val="2"/>
        </w:numPr>
        <w:spacing w:after="80"/>
      </w:pPr>
      <w:r>
        <w:rPr>
          <w:rFonts w:ascii="Arial" w:cs="Arial" w:eastAsia="Arial" w:hAnsi="Arial"/>
          <w:sz w:val="22"/>
          <w:szCs w:val="22"/>
        </w:rPr>
        <w:t xml:space="preserve">Active-low reset named rst_n throughout - industry convention</w:t>
      </w:r>
    </w:p>
    <w:p>
      <w:pPr>
        <w:pStyle w:val="ListParagraph"/>
        <w:numPr>
          <w:ilvl w:val="0"/>
          <w:numId w:val="2"/>
        </w:numPr>
        <w:spacing w:after="80"/>
      </w:pPr>
      <w:r>
        <w:rPr>
          <w:rFonts w:ascii="Arial" w:cs="Arial" w:eastAsia="Arial" w:hAnsi="Arial"/>
          <w:sz w:val="22"/>
          <w:szCs w:val="22"/>
        </w:rPr>
        <w:t xml:space="preserve">x0 immutability enforced in hardware: regfile writes guarded by (we &amp;&amp; rd != 5'd0), and regs[0] &lt;= 0 on every clock</w:t>
      </w:r>
    </w:p>
    <w:p>
      <w:pPr>
        <w:pStyle w:val="ListParagraph"/>
        <w:numPr>
          <w:ilvl w:val="0"/>
          <w:numId w:val="2"/>
        </w:numPr>
        <w:spacing w:after="80"/>
      </w:pPr>
      <w:r>
        <w:rPr>
          <w:rFonts w:ascii="Arial" w:cs="Arial" w:eastAsia="Arial" w:hAnsi="Arial"/>
          <w:sz w:val="22"/>
          <w:szCs w:val="22"/>
        </w:rPr>
        <w:t xml:space="preserve">ALU uses unique case - synthesis tools treat all cases as exclusive, improves QoR</w:t>
      </w:r>
    </w:p>
    <w:p>
      <w:pPr>
        <w:pStyle w:val="ListParagraph"/>
        <w:numPr>
          <w:ilvl w:val="0"/>
          <w:numId w:val="2"/>
        </w:numPr>
        <w:spacing w:after="80"/>
      </w:pPr>
      <w:r>
        <w:rPr>
          <w:rFonts w:ascii="Arial" w:cs="Arial" w:eastAsia="Arial" w:hAnsi="Arial"/>
          <w:sz w:val="22"/>
          <w:szCs w:val="22"/>
        </w:rPr>
        <w:t xml:space="preserve">IMEM path passed as parameter IMEM_INIT - enables testbench override without RTL changes</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3.3 Control Logic (Minimal RV32I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Operation  |  Signals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7'b0110011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R-type  |  reg_write=1, alu_src=0, memtoreg=0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7'b0010011</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I-type ALU imm  |  reg_write=1, alu_src=1, memtoreg=0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7'b0000011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LW  |  reg_write=1, memread=1, alu_src=1, memtoreg=1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7'b0100011</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SW  |  memwrite=1, alu_src=1</w:t>
            </w:r>
          </w:p>
        </w:tc>
      </w:tr>
    </w:tbl>
    <w:p>
      <w:pPr>
        <w:spacing w:after="160"/>
      </w:pPr>
      <w:r>
        <w:t xml:space="preserve"/>
      </w:r>
    </w:p>
    <w:p>
      <w:pPr>
        <w:spacing w:after="120"/>
      </w:pPr>
      <w:r>
        <w:rPr>
          <w:rFonts w:ascii="Arial" w:cs="Arial" w:eastAsia="Arial" w:hAnsi="Arial"/>
          <w:sz w:val="22"/>
          <w:szCs w:val="22"/>
        </w:rPr>
        <w:t xml:space="preserve">Branch and jump instructions not yet implemented - planned for full RV32I coverage phase.</w:t>
      </w:r>
    </w:p>
    <w:p>
      <w:pPr>
        <w:spacing w:after="160"/>
      </w:pPr>
      <w:r>
        <w:t xml:space="preserve"/>
      </w:r>
    </w:p>
    <w:p>
      <w:pPr>
        <w:pStyle w:val="Heading1"/>
        <w:spacing w:after="160" w:before="320"/>
      </w:pPr>
      <w:r>
        <w:rPr>
          <w:rFonts w:ascii="Arial" w:cs="Arial" w:eastAsia="Arial" w:hAnsi="Arial"/>
          <w:b/>
          <w:bCs/>
          <w:color w:val="1F5C99"/>
          <w:sz w:val="36"/>
          <w:szCs w:val="36"/>
        </w:rPr>
        <w:t xml:space="preserve">4. Simulation Setup and Commands</w:t>
      </w:r>
    </w:p>
    <w:p>
      <w:pPr>
        <w:pStyle w:val="Heading2"/>
        <w:pBdr>
          <w:bottom w:val="single" w:color="1F5C99" w:sz="4" w:space="4"/>
        </w:pBdr>
        <w:spacing w:after="120" w:before="240"/>
      </w:pPr>
      <w:r>
        <w:rPr>
          <w:rFonts w:ascii="Arial" w:cs="Arial" w:eastAsia="Arial" w:hAnsi="Arial"/>
          <w:b/>
          <w:bCs/>
          <w:color w:val="1F5C99"/>
          <w:sz w:val="28"/>
          <w:szCs w:val="28"/>
        </w:rPr>
        <w:t xml:space="preserve">4.1 Environment Setup (TalTech HPC)</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ssh sharjeel@&lt;server_address&gt;</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cd ~/sharjeelphd/Research/riscv-microarchitecture-lab</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git pull</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cad</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1.3                    # loads Cadence 2025 EDA</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which xrun             # verify: /eda/cadence/.../xrun</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xrun -version          # verify: 24.03-s004</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4.2 Clean Previous Artifacts</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rm -rf work xcelium.d artifacts/* waves.vcd</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mkdir -p artifacts</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chmod u+rwx artifacts</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4.3 Compile, Elaborate, and Run</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xrun -sv rtl/common/*.sv rtl/single_cycle/*.sv tb/*.sv \</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     -R -access +rwc \</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     -l artifacts/xrun_run.log</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4.4 Check Simulation Output</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tail -n 100 artifacts/xrun_run.log</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4.5 View Waveform</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gtkwave waves.vcd</w:t>
      </w:r>
    </w:p>
    <w:p>
      <w:pPr>
        <w:spacing w:after="160"/>
      </w:pPr>
      <w:r>
        <w:t xml:space="preserve"/>
      </w:r>
    </w:p>
    <w:p>
      <w:pPr>
        <w:spacing w:after="120"/>
      </w:pPr>
      <w:r>
        <w:rPr>
          <w:rFonts w:ascii="Arial" w:cs="Arial" w:eastAsia="Arial" w:hAnsi="Arial"/>
          <w:sz w:val="22"/>
          <w:szCs w:val="22"/>
        </w:rPr>
        <w:t xml:space="preserve">Signals to inspect: pc, instr, alu_res, wb_data, rf.regs[1], rf.regs[2], rf.regs[3]</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4.6 Git Workflow</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git add .</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git commit -m "week-01: single-cycle RV32I + testbench + waveform"</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git push</w:t>
      </w:r>
    </w:p>
    <w:p>
      <w:pPr>
        <w:spacing w:after="160"/>
      </w:pPr>
      <w:r>
        <w:t xml:space="preserve"/>
      </w:r>
    </w:p>
    <w:p>
      <w:pPr>
        <w:pStyle w:val="Heading1"/>
        <w:spacing w:after="160" w:before="320"/>
      </w:pPr>
      <w:r>
        <w:rPr>
          <w:rFonts w:ascii="Arial" w:cs="Arial" w:eastAsia="Arial" w:hAnsi="Arial"/>
          <w:b/>
          <w:bCs/>
          <w:color w:val="1F5C99"/>
          <w:sz w:val="36"/>
          <w:szCs w:val="36"/>
        </w:rPr>
        <w:t xml:space="preserve">5. Smoke Test and Results</w:t>
      </w:r>
    </w:p>
    <w:p>
      <w:pPr>
        <w:pStyle w:val="Heading2"/>
        <w:pBdr>
          <w:bottom w:val="single" w:color="1F5C99" w:sz="4" w:space="4"/>
        </w:pBdr>
        <w:spacing w:after="120" w:before="240"/>
      </w:pPr>
      <w:r>
        <w:rPr>
          <w:rFonts w:ascii="Arial" w:cs="Arial" w:eastAsia="Arial" w:hAnsi="Arial"/>
          <w:b/>
          <w:bCs/>
          <w:color w:val="1F5C99"/>
          <w:sz w:val="28"/>
          <w:szCs w:val="28"/>
        </w:rPr>
        <w:t xml:space="preserve">5.1 Test Program (prog1.hex)</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ADDI x1, x0, 5        # x1 = 5</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ADDI x2, x0, 7        # x2 = 7</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ADD  x3, x1, x2       # x3 = x1 + x2 = 12</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5.2 Expected and Observed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x2</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12</w:t>
            </w:r>
          </w:p>
        </w:tc>
      </w:tr>
    </w:tbl>
    <w:p>
      <w:pPr>
        <w:spacing w:after="160"/>
      </w:pPr>
      <w:r>
        <w:t xml:space="preserve"/>
      </w:r>
    </w:p>
    <w:p>
      <w:pPr>
        <w:shd w:fill="D5F5D5" w:val="clear"/>
        <w:spacing w:after="120"/>
      </w:pPr>
      <w:r>
        <w:rPr>
          <w:rFonts w:ascii="Arial" w:cs="Arial" w:eastAsia="Arial" w:hAnsi="Arial"/>
          <w:b/>
          <w:bCs/>
          <w:color w:val="1A7A1A"/>
          <w:sz w:val="24"/>
          <w:szCs w:val="24"/>
        </w:rPr>
        <w:t xml:space="preserve">  SMOKE PASS  -  All register values matched expected output</w:t>
      </w:r>
    </w:p>
    <w:p>
      <w:pPr>
        <w:spacing w:after="160"/>
      </w:pPr>
      <w:r>
        <w:t xml:space="preserve"/>
      </w:r>
    </w:p>
    <w:p>
      <w:pPr>
        <w:pStyle w:val="Heading1"/>
        <w:spacing w:after="160" w:before="320"/>
      </w:pPr>
      <w:r>
        <w:rPr>
          <w:rFonts w:ascii="Arial" w:cs="Arial" w:eastAsia="Arial" w:hAnsi="Arial"/>
          <w:b/>
          <w:bCs/>
          <w:color w:val="1F5C99"/>
          <w:sz w:val="36"/>
          <w:szCs w:val="36"/>
        </w:rPr>
        <w:t xml:space="preserve">6. Introduction to SystemVerilog Assertions</w:t>
      </w:r>
    </w:p>
    <w:p>
      <w:pPr>
        <w:pStyle w:val="Heading2"/>
        <w:pBdr>
          <w:bottom w:val="single" w:color="1F5C99" w:sz="4" w:space="4"/>
        </w:pBdr>
        <w:spacing w:after="120" w:before="240"/>
      </w:pPr>
      <w:r>
        <w:rPr>
          <w:rFonts w:ascii="Arial" w:cs="Arial" w:eastAsia="Arial" w:hAnsi="Arial"/>
          <w:b/>
          <w:bCs/>
          <w:color w:val="1F5C99"/>
          <w:sz w:val="28"/>
          <w:szCs w:val="28"/>
        </w:rPr>
        <w:t xml:space="preserve">6.1 What Are Assertions?</w:t>
      </w:r>
    </w:p>
    <w:p>
      <w:pPr>
        <w:spacing w:after="120"/>
      </w:pPr>
      <w:r>
        <w:rPr>
          <w:rFonts w:ascii="Arial" w:cs="Arial" w:eastAsia="Arial" w:hAnsi="Arial"/>
          <w:sz w:val="22"/>
          <w:szCs w:val="22"/>
        </w:rPr>
        <w:t xml:space="preserve">Assertions specify design properties formally within or alongside RTL code. They enable automatic bug detection during simulation and serve as the input properties for formal verification tools like JasperGold.</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6.2 Types of Assertions</w:t>
      </w:r>
    </w:p>
    <w:p>
      <w:pPr>
        <w:pStyle w:val="Heading3"/>
        <w:spacing w:after="80" w:before="180"/>
      </w:pPr>
      <w:r>
        <w:rPr>
          <w:rFonts w:ascii="Arial" w:cs="Arial" w:eastAsia="Arial" w:hAnsi="Arial"/>
          <w:b/>
          <w:bCs/>
          <w:color w:val="444444"/>
          <w:sz w:val="24"/>
          <w:szCs w:val="24"/>
        </w:rPr>
        <w:t xml:space="preserve">Immediate Assertions</w:t>
      </w:r>
    </w:p>
    <w:p>
      <w:pPr>
        <w:spacing w:after="120"/>
      </w:pPr>
      <w:r>
        <w:rPr>
          <w:rFonts w:ascii="Arial" w:cs="Arial" w:eastAsia="Arial" w:hAnsi="Arial"/>
          <w:sz w:val="22"/>
          <w:szCs w:val="22"/>
        </w:rPr>
        <w:t xml:space="preserve">Evaluated at the current simulation timestep, like a conditional check:</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assert(a == b);</w:t>
      </w:r>
    </w:p>
    <w:p>
      <w:pPr>
        <w:spacing w:after="160"/>
      </w:pPr>
      <w:r>
        <w:t xml:space="preserve"/>
      </w:r>
    </w:p>
    <w:p>
      <w:pPr>
        <w:pStyle w:val="Heading3"/>
        <w:spacing w:after="80" w:before="180"/>
      </w:pPr>
      <w:r>
        <w:rPr>
          <w:rFonts w:ascii="Arial" w:cs="Arial" w:eastAsia="Arial" w:hAnsi="Arial"/>
          <w:b/>
          <w:bCs/>
          <w:color w:val="444444"/>
          <w:sz w:val="24"/>
          <w:szCs w:val="24"/>
        </w:rPr>
        <w:t xml:space="preserve">Concurrent Assertions</w:t>
      </w:r>
    </w:p>
    <w:p>
      <w:pPr>
        <w:spacing w:after="120"/>
      </w:pPr>
      <w:r>
        <w:rPr>
          <w:rFonts w:ascii="Arial" w:cs="Arial" w:eastAsia="Arial" w:hAnsi="Arial"/>
          <w:sz w:val="22"/>
          <w:szCs w:val="22"/>
        </w:rPr>
        <w:t xml:space="preserve">Evaluated across clock cycles using temporal operators. These are the foundation of formal verification:</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property x0_immutable;</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  @(posedge clk) disable iff (!rst_n)</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  !(reg_write &amp;&amp; (rd == 5'd0));</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endproperty</w:t>
      </w:r>
    </w:p>
    <w:p>
      <w:pPr>
        <w:pBdr>
          <w:left w:val="single" w:color="1F5C99" w:sz="12" w:space="4"/>
        </w:pBdr>
        <w:shd w:fill="1E1E1E" w:val="clear"/>
        <w:spacing w:after="80"/>
        <w:ind w:left="360"/>
      </w:pPr>
      <w:r>
        <w:rPr>
          <w:rFonts w:ascii="Courier New" w:cs="Courier New" w:eastAsia="Courier New" w:hAnsi="Courier New"/>
          <w:color w:val="D4D4D4"/>
          <w:sz w:val="18"/>
          <w:szCs w:val="18"/>
        </w:rPr>
        <w:t xml:space="preserve">assert property (x0_immutable) else $error("SVA FAIL: write to x0");</w:t>
      </w:r>
    </w:p>
    <w:p>
      <w:pPr>
        <w:spacing w:after="160"/>
      </w:pPr>
      <w:r>
        <w:t xml:space="preserve"/>
      </w:r>
    </w:p>
    <w:p>
      <w:pPr>
        <w:pStyle w:val="Heading2"/>
        <w:pBdr>
          <w:bottom w:val="single" w:color="1F5C99" w:sz="4" w:space="4"/>
        </w:pBdr>
        <w:spacing w:after="120" w:before="240"/>
      </w:pPr>
      <w:r>
        <w:rPr>
          <w:rFonts w:ascii="Arial" w:cs="Arial" w:eastAsia="Arial" w:hAnsi="Arial"/>
          <w:b/>
          <w:bCs/>
          <w:color w:val="1F5C99"/>
          <w:sz w:val="28"/>
          <w:szCs w:val="28"/>
        </w:rPr>
        <w:t xml:space="preserve">6.3 Key Temporal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 |-&gt; 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If a is true, b must be true on the same clock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a |=&gt; b</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If a is true, b must be true on the NEXT clock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$past(sig)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Value of sig on the previous clock cycle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$stable(sig)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True if sig did not change from last clock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Delay of exactly N clock cycles</w:t>
            </w:r>
          </w:p>
        </w:tc>
      </w:tr>
    </w:tbl>
    <w:p>
      <w:pPr>
        <w:spacing w:after="160"/>
      </w:pPr>
      <w:r>
        <w:t xml:space="preserve"/>
      </w:r>
    </w:p>
    <w:p>
      <w:pPr>
        <w:pStyle w:val="Heading1"/>
        <w:spacing w:after="160" w:before="320"/>
      </w:pPr>
      <w:r>
        <w:rPr>
          <w:rFonts w:ascii="Arial" w:cs="Arial" w:eastAsia="Arial" w:hAnsi="Arial"/>
          <w:b/>
          <w:bCs/>
          <w:color w:val="1F5C99"/>
          <w:sz w:val="36"/>
          <w:szCs w:val="36"/>
        </w:rPr>
        <w:t xml:space="preserve">7. Interview 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the difference between simulation and formal verification?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Simulation tests a finite set of input sequences and checks whether the design produces correct outputs for those specific cases. It cannot guarantee correctness for untested inputs. Formal verification uses mathematical proof to check whether a property holds for all possible inputs and states, providing exhaustive coverage without requiring individual test vectors.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Why is x0 immutability important in RISC-V?</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x0 is hardwired to zero in the RISC-V architecture and is used as a source of constant zero in many pseudoinstructions and control-flow patterns. If x0 could be written, it would corrupt these operations silently. The hardware must enforce this: writes to rd==0 are discarded regardless of the control signal. This is verifiable as a formal property.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the purpose of disable iff (!rst_n) in a concurrent assertion?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During reset, the design is in an undefined initialization state. The disable iff clause tells the formal tool or simulator to vacuously pass the assertion during reset, so it is only checked after reset de-asserts. Without this, every assertion would fire spuriously during the reset period.</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unique case and why use it in RTL?</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unique case tells the SystemVerilog simulator and synthesis tool that all listed cases are mutually exclusive and the case statement is complete. This prevents inference of priority logic, improves area and timing in synthesis, and enables formal tools to assume only one case is active at a time. A missing default with unique case is a compile warning, not a silent latch.</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00"/>
              <w:left w:type="dxa" w:w="180"/>
              <w:bottom w:type="dxa" w:w="100"/>
              <w:right w:type="dxa" w:w="180"/>
            </w:tcMar>
          </w:tcPr>
          <w:p>
            <w:r>
              <w:rPr>
                <w:rFonts w:ascii="Arial" w:cs="Arial" w:eastAsia="Arial" w:hAnsi="Arial"/>
                <w:b/>
                <w:bCs/>
                <w:color w:val="1F5C99"/>
                <w:sz w:val="22"/>
                <w:szCs w:val="22"/>
              </w:rPr>
              <w:t xml:space="preserve">Q: What is an invariant in CPU design?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80"/>
            </w:tcMar>
          </w:tcPr>
          <w:p>
            <w:r>
              <w:rPr>
                <w:rFonts w:ascii="Arial" w:cs="Arial" w:eastAsia="Arial" w:hAnsi="Arial"/>
                <w:sz w:val="22"/>
                <w:szCs w:val="22"/>
              </w:rPr>
              <w:t xml:space="preserve">An invariant is a property that must hold true at all times throughout the execution of the CPU, regardless of what instructions are executing. Unlike input-output correctness, invariants describe global state constraints. Examples: x0 is always zero, the PC is always 4-byte aligned, a committed instruction was never flushed. Invariants are the primary target of formal verification in processor design.</w:t>
            </w:r>
          </w:p>
        </w:tc>
      </w:tr>
    </w:tbl>
    <w:p>
      <w:pPr>
        <w:spacing w:after="160"/>
      </w:pPr>
      <w:r>
        <w:t xml:space="preserve"/>
      </w:r>
    </w:p>
    <w:p>
      <w:pPr>
        <w:pStyle w:val="Heading1"/>
        <w:spacing w:after="160" w:before="320"/>
      </w:pPr>
      <w:r>
        <w:rPr>
          <w:rFonts w:ascii="Arial" w:cs="Arial" w:eastAsia="Arial" w:hAnsi="Arial"/>
          <w:b/>
          <w:bCs/>
          <w:color w:val="1F5C99"/>
          <w:sz w:val="36"/>
          <w:szCs w:val="36"/>
        </w:rPr>
        <w:t xml:space="preserve">8. Key Lessons from Week 01</w:t>
      </w:r>
    </w:p>
    <w:p>
      <w:pPr>
        <w:pStyle w:val="ListParagraph"/>
        <w:numPr>
          <w:ilvl w:val="0"/>
          <w:numId w:val="2"/>
        </w:numPr>
        <w:spacing w:after="80"/>
      </w:pPr>
      <w:r>
        <w:rPr>
          <w:rFonts w:ascii="Arial" w:cs="Arial" w:eastAsia="Arial" w:hAnsi="Arial"/>
          <w:sz w:val="22"/>
          <w:szCs w:val="22"/>
        </w:rPr>
        <w:t xml:space="preserve">Simulation environment setup (toolchain, paths, flags) often takes more time than RTL coding itself</w:t>
      </w:r>
    </w:p>
    <w:p>
      <w:pPr>
        <w:pStyle w:val="ListParagraph"/>
        <w:numPr>
          <w:ilvl w:val="0"/>
          <w:numId w:val="2"/>
        </w:numPr>
        <w:spacing w:after="80"/>
      </w:pPr>
      <w:r>
        <w:rPr>
          <w:rFonts w:ascii="Arial" w:cs="Arial" w:eastAsia="Arial" w:hAnsi="Arial"/>
          <w:sz w:val="22"/>
          <w:szCs w:val="22"/>
        </w:rPr>
        <w:t xml:space="preserve">Clean modular RTL structure makes assertion binding and formal setup dramatically easier</w:t>
      </w:r>
    </w:p>
    <w:p>
      <w:pPr>
        <w:pStyle w:val="ListParagraph"/>
        <w:numPr>
          <w:ilvl w:val="0"/>
          <w:numId w:val="2"/>
        </w:numPr>
        <w:spacing w:after="80"/>
      </w:pPr>
      <w:r>
        <w:rPr>
          <w:rFonts w:ascii="Arial" w:cs="Arial" w:eastAsia="Arial" w:hAnsi="Arial"/>
          <w:sz w:val="22"/>
          <w:szCs w:val="22"/>
        </w:rPr>
        <w:t xml:space="preserve">A passing smoke test proves one path works, not that the design is correct for all inputs</w:t>
      </w:r>
    </w:p>
    <w:p>
      <w:pPr>
        <w:pStyle w:val="ListParagraph"/>
        <w:numPr>
          <w:ilvl w:val="0"/>
          <w:numId w:val="2"/>
        </w:numPr>
        <w:spacing w:after="80"/>
      </w:pPr>
      <w:r>
        <w:rPr>
          <w:rFonts w:ascii="Arial" w:cs="Arial" w:eastAsia="Arial" w:hAnsi="Arial"/>
          <w:sz w:val="22"/>
          <w:szCs w:val="22"/>
        </w:rPr>
        <w:t xml:space="preserve">x0 immutability is the simplest and most fundamental formal property to prove first</w:t>
      </w:r>
    </w:p>
    <w:p>
      <w:pPr>
        <w:pStyle w:val="ListParagraph"/>
        <w:numPr>
          <w:ilvl w:val="0"/>
          <w:numId w:val="2"/>
        </w:numPr>
        <w:spacing w:after="80"/>
      </w:pPr>
      <w:r>
        <w:rPr>
          <w:rFonts w:ascii="Arial" w:cs="Arial" w:eastAsia="Arial" w:hAnsi="Arial"/>
          <w:sz w:val="22"/>
          <w:szCs w:val="22"/>
        </w:rPr>
        <w:t xml:space="preserve">Formal verification changes the mindset from testing to proving</w:t>
      </w:r>
    </w:p>
    <w:p>
      <w:pPr>
        <w:spacing w:after="160"/>
      </w:pPr>
      <w:r>
        <w:t xml:space="preserve"/>
      </w:r>
    </w:p>
    <w:p>
      <w:pPr>
        <w:pStyle w:val="Heading1"/>
        <w:spacing w:after="160" w:before="320"/>
      </w:pPr>
      <w:r>
        <w:rPr>
          <w:rFonts w:ascii="Arial" w:cs="Arial" w:eastAsia="Arial" w:hAnsi="Arial"/>
          <w:b/>
          <w:bCs/>
          <w:color w:val="1F5C99"/>
          <w:sz w:val="36"/>
          <w:szCs w:val="36"/>
        </w:rPr>
        <w:t xml:space="preserve">9. What Comes Next (Week 02)</w:t>
      </w:r>
    </w:p>
    <w:p>
      <w:pPr>
        <w:pStyle w:val="ListParagraph"/>
        <w:numPr>
          <w:ilvl w:val="0"/>
          <w:numId w:val="2"/>
        </w:numPr>
        <w:spacing w:after="80"/>
      </w:pPr>
      <w:r>
        <w:rPr>
          <w:rFonts w:ascii="Arial" w:cs="Arial" w:eastAsia="Arial" w:hAnsi="Arial"/>
          <w:sz w:val="22"/>
          <w:szCs w:val="22"/>
        </w:rPr>
        <w:t xml:space="preserve">Build pyuvm verification environment: driver, monitor, scoreboard, sequencer</w:t>
      </w:r>
    </w:p>
    <w:p>
      <w:pPr>
        <w:pStyle w:val="ListParagraph"/>
        <w:numPr>
          <w:ilvl w:val="0"/>
          <w:numId w:val="2"/>
        </w:numPr>
        <w:spacing w:after="80"/>
      </w:pPr>
      <w:r>
        <w:rPr>
          <w:rFonts w:ascii="Arial" w:cs="Arial" w:eastAsia="Arial" w:hAnsi="Arial"/>
          <w:sz w:val="22"/>
          <w:szCs w:val="22"/>
        </w:rPr>
        <w:t xml:space="preserve">Run cocotb-based smoke test with Xcelium</w:t>
      </w:r>
    </w:p>
    <w:p>
      <w:pPr>
        <w:pStyle w:val="ListParagraph"/>
        <w:numPr>
          <w:ilvl w:val="0"/>
          <w:numId w:val="2"/>
        </w:numPr>
        <w:spacing w:after="80"/>
      </w:pPr>
      <w:r>
        <w:rPr>
          <w:rFonts w:ascii="Arial" w:cs="Arial" w:eastAsia="Arial" w:hAnsi="Arial"/>
          <w:sz w:val="22"/>
          <w:szCs w:val="22"/>
        </w:rPr>
        <w:t xml:space="preserve">Add functional coverage groups to the monitor</w:t>
      </w:r>
    </w:p>
    <w:p>
      <w:pPr>
        <w:pStyle w:val="ListParagraph"/>
        <w:numPr>
          <w:ilvl w:val="0"/>
          <w:numId w:val="2"/>
        </w:numPr>
        <w:spacing w:after="80"/>
      </w:pPr>
      <w:r>
        <w:rPr>
          <w:rFonts w:ascii="Arial" w:cs="Arial" w:eastAsia="Arial" w:hAnsi="Arial"/>
          <w:sz w:val="22"/>
          <w:szCs w:val="22"/>
        </w:rPr>
        <w:t xml:space="preserve">Extend SVA properties: pc_aligned, writeback_correctness</w:t>
      </w:r>
    </w:p>
    <w:p>
      <w:pPr>
        <w:pStyle w:val="ListParagraph"/>
        <w:numPr>
          <w:ilvl w:val="0"/>
          <w:numId w:val="2"/>
        </w:numPr>
        <w:spacing w:after="80"/>
      </w:pPr>
      <w:r>
        <w:rPr>
          <w:rFonts w:ascii="Arial" w:cs="Arial" w:eastAsia="Arial" w:hAnsi="Arial"/>
          <w:sz w:val="22"/>
          <w:szCs w:val="22"/>
        </w:rPr>
        <w:t xml:space="preserve">Bind basic_props_checker into the testbench</w:t>
      </w:r>
    </w:p>
    <w:p>
      <w:pPr>
        <w:pStyle w:val="ListParagraph"/>
        <w:numPr>
          <w:ilvl w:val="0"/>
          <w:numId w:val="2"/>
        </w:numPr>
        <w:spacing w:after="80"/>
      </w:pPr>
      <w:r>
        <w:rPr>
          <w:rFonts w:ascii="Arial" w:cs="Arial" w:eastAsia="Arial" w:hAnsi="Arial"/>
          <w:sz w:val="22"/>
          <w:szCs w:val="22"/>
        </w:rPr>
        <w:t xml:space="preserve">Investigate Xcelium VCD generation issue (dumpfile not being reached)</w:t>
      </w:r>
    </w:p>
    <w:p>
      <w:pPr>
        <w:spacing w:after="1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RISC-V Microarchitecture Lab  |  Sharjeel Imtiaz  |  TalTech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2026-04-06T07:50:22.347Z</dcterms:created>
  <dcterms:modified xsi:type="dcterms:W3CDTF">2026-04-06T07:50:22.347Z</dcterms:modified>
</cp:coreProperties>
</file>

<file path=docProps/custom.xml><?xml version="1.0" encoding="utf-8"?>
<Properties xmlns="http://schemas.openxmlformats.org/officeDocument/2006/custom-properties" xmlns:vt="http://schemas.openxmlformats.org/officeDocument/2006/docPropsVTypes"/>
</file>