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Contrat de Coach Indépendant – Puzzle-Paint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Entre les soussignés :</w:t>
        <w:br w:type="textWrapping"/>
        <w:br w:type="textWrapping"/>
        <w:t xml:space="preserve">Puzzle-Paint, représenté par [Ton Nom ou Raison Sociale],</w:t>
        <w:br w:type="textWrapping"/>
        <w:t xml:space="preserve">Adresse : [Adresse complète]</w:t>
        <w:br w:type="textWrapping"/>
        <w:t xml:space="preserve">Email : [email]</w:t>
        <w:br w:type="textWrapping"/>
        <w:t xml:space="preserve">SIRET : [Numéro SIRET],</w:t>
        <w:br w:type="textWrapping"/>
        <w:br w:type="textWrapping"/>
        <w:t xml:space="preserve">Ci-après désigné « Puzzle-Paint »,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Et :</w:t>
        <w:br w:type="textWrapping"/>
        <w:br w:type="textWrapping"/>
        <w:t xml:space="preserve">[Nom du coach], demeurant à [adresse complète],</w:t>
        <w:br w:type="textWrapping"/>
        <w:t xml:space="preserve">Numéro de SIRET : [à compléter],</w:t>
        <w:br w:type="textWrapping"/>
        <w:t xml:space="preserve">Ci-après désigné « le Coach »,</w:t>
        <w:br w:type="textWrapping"/>
        <w:br w:type="textWrapping"/>
        <w:t xml:space="preserve">Il a été convenu ce qui suit :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Article 1 – Objet du contrat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Le présent contrat a pour objet de définir les conditions dans lesquelles le Coach est autorisé à animer des ateliers pédagogiques utilisant le kit éducatif Puzzle-Paint, de manière indépendante et non exclusive.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Article 2 – Statut du Coach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 Coach agit en tant qu’auto-entrepreneur ou tout autre statut indépendant. Il est seul responsable de ses obligations fiscales, sociales et juridiques.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Article 3 – Fourniture des kits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Puzzle-Paint fournit au Coach les kits éducatifs à un tarif préférentiel ‘Coach’. Le Coach est libre de fixer ses prix de vente d’ateliers auprès de ses clients.</w:t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Article 4 – Conditions d’utilisation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Le Coach s’engage à utiliser les kits exclusivement dans le cadre d’ateliers pédagogiques respectant les valeurs éducatives de Puzzle-Paint. Toute revente du kit seul est interdite sans accord écrit préalable.</w:t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Article 5 – Non-exclusivité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Le Coach exerce son activité de manière totalement indépendante. Le présent contrat ne constitue ni une franchise, ni une exclusivité territoriale.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Article 6 – Durée et résiliation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Ce contrat est conclu pour une durée indéterminée. Il peut être résilié par l’une ou l’autre des parties à tout moment avec un préavis de 15 jours par e-mail.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Article 7 – Propriété intellectuelle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marque Puzzle-Paint, ses logos, supports, visuels et documents sont la propriété exclusive de Puzzle-Paint. Le Coach ne peut les utiliser qu’à des fins de communication liées à ses ateliers.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Article 8 – Litiges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Tout litige relatif au présent contrat sera de la compétence du tribunal du siège social de Puzzle-Paint.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t xml:space="preserve">Fait en deux exemplaires, à [ville], le [date] :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Signature de Puzzle-Paint :</w:t>
        <w:br w:type="textWrapping"/>
        <w:br w:type="textWrapping"/>
        <w:t xml:space="preserve">_________________________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Signature du Coach :</w:t>
        <w:br w:type="textWrapping"/>
        <w:br w:type="textWrapping"/>
        <w:t xml:space="preserve">_________________________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