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Devenir Coach Auto-Entrepreneur avec Puzzle-Paint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 guide est destiné aux futurs coachs du réseau Puzzle-Paint qui souhaitent organiser des ateliers éducatifs en toute légalité. Il explique en détail comment devenir auto-entrepreneur (micro-entreprise) en France, étape par étape.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Pourquoi devenir auto-entrepreneur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C'est le statut le plus simple et rapide pour commencer à facturer vos prestations.</w:t>
        <w:br w:type="textWrapping"/>
        <w:t xml:space="preserve">- Vous êtes votre propre patron.</w:t>
        <w:br w:type="textWrapping"/>
        <w:t xml:space="preserve">- Vous déclarez simplement vos revenus et ne payez que si vous gagnez de l'argent.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Conditions pour devenir auto-entrepreneur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Être majeur.</w:t>
        <w:br w:type="textWrapping"/>
        <w:t xml:space="preserve">- Résider en France.</w:t>
        <w:br w:type="textWrapping"/>
        <w:t xml:space="preserve">- Ne pas être sous tutelle ou curatelle.</w:t>
        <w:br w:type="textWrapping"/>
        <w:t xml:space="preserve">- Avoir un numéro de sécurité sociale français.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Étapes pour s’inscrire comme auto-entrepreneur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Rendez-vous sur le site officiel : https://www.autoentrepreneur.urssaf.fr/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Cliquez sur "Créer mon auto-entreprise" (ou utilisez ce lien direct : https://www.autoentrepreneur.urssaf.fr/portail/accueil/creation-de-votre-auto-entreprise.html)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Remplissez les champs du formulaire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Informations personnelles (nom, adresse, numéro de sécu...)</w:t>
        <w:br w:type="textWrapping"/>
        <w:t xml:space="preserve">- Choisissez "Activité libérale" ou "Prestation de services" (pour ateliers éducatifs)</w:t>
        <w:br w:type="textWrapping"/>
        <w:t xml:space="preserve">- Activité exercée : "Animation d'ateliers pédagogiques / éducatifs"</w:t>
        <w:br w:type="textWrapping"/>
        <w:t xml:space="preserve">- Lieu d’exercice : chez le client ou à domicile</w:t>
        <w:br w:type="textWrapping"/>
        <w:t xml:space="preserve">- Option fiscale : prélèvement libératoire si vous avez peu de revenus (facultatif)</w:t>
        <w:br w:type="textWrapping"/>
        <w:t xml:space="preserve">- Téléversez une pièce d’identité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Et après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Vous recevrez un numéro SIRET sous 1 à 3 semaines par mail ou courrier.</w:t>
        <w:br w:type="textWrapping"/>
        <w:t xml:space="preserve">- Ce numéro vous permet de :</w:t>
        <w:br w:type="textWrapping"/>
        <w:t xml:space="preserve">  • Facturer vos clients (écoles, parents, collectivités...)</w:t>
        <w:br w:type="textWrapping"/>
        <w:t xml:space="preserve">  • Acheter les kits Puzzle-Paint à tarif professionnel</w:t>
        <w:br w:type="textWrapping"/>
        <w:t xml:space="preserve">  • Encaisser légalement vos revenus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Obligations de l’auto-entrepreneur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Déclarer son chiffre d'affaires tous les mois ou trimestres sur https://autoentrepreneur.urssaf.fr</w:t>
        <w:br w:type="textWrapping"/>
        <w:t xml:space="preserve">- Payer des cotisations sociales (≈ 22 % du chiffre d'affaires)</w:t>
        <w:br w:type="textWrapping"/>
        <w:t xml:space="preserve">- Tenir un registre simplifié des recettes</w:t>
        <w:br w:type="textWrapping"/>
        <w:t xml:space="preserve">- Émettre des factures avec votre nom, SIRET, et numéro de facture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Assurance et protection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Il est recommandé (mais pas obligatoire) de souscrire à une **responsabilité civile professionnelle**.</w:t>
        <w:br w:type="textWrapping"/>
        <w:t xml:space="preserve">- Cela couvre d’éventuels incidents pendant les ateliers.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Aide et accompagnement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Puzzle-Paint vous accompagne dans vos démarches et fournit un contrat de coach.</w:t>
        <w:br w:type="textWrapping"/>
        <w:t xml:space="preserve">- Vous pouvez aussi vous faire aider gratuitement par :</w:t>
        <w:br w:type="textWrapping"/>
        <w:t xml:space="preserve">  • ADIE (https://www.adie.org/)</w:t>
        <w:br w:type="textWrapping"/>
        <w:t xml:space="preserve">  • BGE (https://www.bge.asso.fr/)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Avec ce statut, vous êtes totalement autonome pour organiser, animer et facturer vos ateliers Puzzle-Paint. N’hésitez pas à nous contacter pour toute question !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