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74"/>
          <w:szCs w:val="74"/>
        </w:rPr>
      </w:pPr>
      <w:bookmarkStart w:colFirst="0" w:colLast="0" w:name="_xaihny89u83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4"/>
          <w:szCs w:val="74"/>
          <w:rtl w:val="0"/>
        </w:rPr>
        <w:t xml:space="preserve">Report on The KRA Chatbot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lgq1zov5x1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a6ojdk6z7v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of this project is to create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Legal Advisor Chatbot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Kenya Revenue Authority (KRA)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chatbot will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tax-related information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users, helping them understand the complexities of the Kenyan tax system. It will answer common questions about taxes, tax filing procedures, KRA PIN registration, penalties, VAT, PAYE, and more.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p92yacqbhoy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l0iypxatpy5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ljp0ldhvhy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build the KRA Chatbot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Enhance Taxpayer Access to Information</w:t>
      </w:r>
      <w:r w:rsidDel="00000000" w:rsidR="00000000" w:rsidRPr="00000000">
        <w:rPr>
          <w:rtl w:val="0"/>
        </w:rPr>
        <w:t xml:space="preserve">: Provide a digital assistant that offers clear, accessible information about taxes in Kenya.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Improve Efficiency</w:t>
      </w:r>
      <w:r w:rsidDel="00000000" w:rsidR="00000000" w:rsidRPr="00000000">
        <w:rPr>
          <w:rtl w:val="0"/>
        </w:rPr>
        <w:t xml:space="preserve">: Reduce the need for direct human contact for common inquiries, making KRA’s services more efficient and scalable.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Increase Tax Compliance</w:t>
      </w:r>
      <w:r w:rsidDel="00000000" w:rsidR="00000000" w:rsidRPr="00000000">
        <w:rPr>
          <w:rtl w:val="0"/>
        </w:rPr>
        <w:t xml:space="preserve">: By educating users, the bot will help Kenyans stay compliant with their tax obligations, thereby improving revenue collection.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Automate KRA iTax Support</w:t>
      </w:r>
      <w:r w:rsidDel="00000000" w:rsidR="00000000" w:rsidRPr="00000000">
        <w:rPr>
          <w:rtl w:val="0"/>
        </w:rPr>
        <w:t xml:space="preserve">: Offer instant solutions to common iTax-related problems like password resets, KRA PIN registration, filing deadlines, and penalties.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tnqmt1nnbh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nf4961pi0jp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Business Overview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Kenya Revenue Authority (KRA)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government agency responsible for managing the country’s tax collection. KRA plays a critical role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economic growth of Kenya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ensuring that taxes are collected from both individuals and businesses. The tax system in Kenya includes various types of taxes,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income tax, VAT, PAYE, turnover tax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digital services tax (DST)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Despite the availability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KRA website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iTax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many taxpayers experience challenges with compliance, understanding filing processes, and using the iTax platform efficiently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e7fynza841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Kenya,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taxpayer education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remains a significant barrier to improving compliance and understanding of the tax system. Many Kenyans struggle with filing taxes on time, understanding how much to pay, and navigating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KRA iTax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Despite the resources available on the KRA website,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clarity and accessibility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information remain a challenge. Taxpayers often face delays and confusion when trying to access support or find accurate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zwuzq1x6ma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Business Problem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core business problem that this AI Legal Advisor Chatbot will solve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lack of easy access to accurate tax information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the average Kenyan taxpayer. The current process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accessing information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through KRA websites or calls to KRA helplines is often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cumbersome, time-consuming, and confusing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chatbot will: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Provide 24/7 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tax-related information.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frequently asked questions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taxes, filing, deadlines, and penalties.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users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navigate KRA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(iTax portal).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Educate small business owners and individuals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tax obligations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making them more likely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j8mrgnfcj7p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Metrics of Success</w:t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kbypdq7iedi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Data Understanding</w:t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tuh3azbdnuzy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Methodology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h3228jhu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Outcomes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awareness</w:t>
      </w:r>
      <w:r w:rsidDel="00000000" w:rsidR="00000000" w:rsidRPr="00000000">
        <w:rPr>
          <w:rtl w:val="0"/>
        </w:rPr>
        <w:t xml:space="preserve"> of tax laws and filing deadlines among Kenyan taxpayers.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and more efficient customer support</w:t>
      </w:r>
      <w:r w:rsidDel="00000000" w:rsidR="00000000" w:rsidRPr="00000000">
        <w:rPr>
          <w:rtl w:val="0"/>
        </w:rPr>
        <w:t xml:space="preserve"> for KRA-related queries.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tax compliance rates</w:t>
      </w:r>
      <w:r w:rsidDel="00000000" w:rsidR="00000000" w:rsidRPr="00000000">
        <w:rPr>
          <w:rtl w:val="0"/>
        </w:rPr>
        <w:t xml:space="preserve"> due to better-informed taxpayers.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tbah9aveijc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