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87769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387769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0" w:name="_jvs6l1yn1s58" w:colFirst="0" w:colLast="0"/>
      <w:bookmarkEnd w:id="0"/>
      <w:r>
        <w:rPr>
          <w:color w:val="000000"/>
        </w:rPr>
        <w:t>Raw Dataset Info</w:t>
      </w:r>
    </w:p>
    <w:p w14:paraId="00000002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To create the model, a raw data set was generated which contains 500 records of ground motion records in the format used in NGA-West2 Database. </w:t>
      </w:r>
    </w:p>
    <w:p w14:paraId="00000003" w14:textId="77777777" w:rsidR="00387769" w:rsidRDefault="003877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04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first sheet consists of this data.</w:t>
      </w:r>
    </w:p>
    <w:p w14:paraId="00000005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RSN - Record Sequence Number — unique integer ID assigned to each ground-motion record in the NGA-West2 database. Primary key linking metadata, targets, and raw waveforms across all sheets. Used only for traceability.</w:t>
      </w:r>
    </w:p>
    <w:p w14:paraId="00000006" w14:textId="77777777" w:rsidR="00387769" w:rsidRDefault="003877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 xml:space="preserve">Magnitude - This is used to </w:t>
      </w:r>
      <w:proofErr w:type="spellStart"/>
      <w:r>
        <w:rPr>
          <w:rFonts w:ascii="Cardo" w:eastAsia="Cardo" w:hAnsi="Cardo" w:cs="Cardo"/>
          <w:sz w:val="28"/>
          <w:szCs w:val="28"/>
        </w:rPr>
        <w:t>characterise</w:t>
      </w:r>
      <w:proofErr w:type="spellEnd"/>
      <w:r>
        <w:rPr>
          <w:rFonts w:ascii="Cardo" w:eastAsia="Cardo" w:hAnsi="Cardo" w:cs="Cardo"/>
          <w:sz w:val="28"/>
          <w:szCs w:val="28"/>
        </w:rPr>
        <w:t xml:space="preserve"> the seismic source. Moment magnitude Mw which is the logarithmic measure of total seismic energy released by the earthquake. Higher Mw → longer shaking duration and richer low-frequency content. This feature is used in the regression model (log-domain correlation with WAL). Governs the amplitude of ground shaking that emanates from the shake table. It is dimensionless.</w:t>
      </w:r>
    </w:p>
    <w:p w14:paraId="00000008" w14:textId="77777777" w:rsidR="00387769" w:rsidRDefault="003877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Vs30(m/s) - Time-averaged shear-wave velocity in the top 30 m of soil. Soft soils amplify long-period energy. Controls frequency-dependent amplification of the signal before it arrives at the shake table foundation. Used as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log(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Vs30) feature in regression.</w:t>
      </w:r>
    </w:p>
    <w:p w14:paraId="0000000A" w14:textId="77777777" w:rsidR="00387769" w:rsidRDefault="003877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Epicentral_Distance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(km) - Horizontal distance from the earthquake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epicentre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the recording station. Used as log(distance+1) feature to capture attenuation effects on PGA.</w:t>
      </w:r>
    </w:p>
    <w:p w14:paraId="0000000C" w14:textId="77777777" w:rsidR="00387769" w:rsidRDefault="003877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0D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Depth(km) - Depth of the earthquake under epicenter. Shallow events (&lt;20 km) produce more impulsive, high-frequency records; deep events have longer travel paths. Affects the frequency content and duration of the record. Not a direct regression feature.</w:t>
      </w:r>
    </w:p>
    <w:p w14:paraId="0000000E" w14:textId="77777777" w:rsidR="00387769" w:rsidRDefault="003877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Duration_original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(s) - Total recorded duration of the raw ground-motion file BEFORE any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standardisation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Records shorter than 60 s will be zero-padded; longer records are cropped around the PGA peak to a 60 s window as per pre-processing methodology of paper. The paper requires all inputs to the 1D-CNN to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be exactly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3 000 time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steps (60 s × 50 Hz). This column tells how much padding or cropping is needed.</w:t>
      </w:r>
    </w:p>
    <w:p w14:paraId="00000010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Sampling_Freq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(Hz) - Original sampling frequency of the accelerogram. This is to be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standardised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50Hz using polyphase resampling. </w:t>
      </w:r>
    </w:p>
    <w:p w14:paraId="00000011" w14:textId="77777777" w:rsidR="00387769" w:rsidRDefault="003877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2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>PGA_X (g) - Peak Ground Acceleration in the X (longitudinal) direction, in units of g (1 g ≈ 9.807 m/s²). This is the raw, un-</w:t>
      </w:r>
      <w:proofErr w:type="spellStart"/>
      <w:r>
        <w:rPr>
          <w:rFonts w:ascii="Gungsuh" w:eastAsia="Gungsuh" w:hAnsi="Gungsuh" w:cs="Gungsuh"/>
          <w:sz w:val="28"/>
          <w:szCs w:val="28"/>
        </w:rPr>
        <w:t>normalised</w:t>
      </w:r>
      <w:proofErr w:type="spellEnd"/>
      <w:r>
        <w:rPr>
          <w:rFonts w:ascii="Gungsuh" w:eastAsia="Gungsuh" w:hAnsi="Gungsuh" w:cs="Gungsuh"/>
          <w:sz w:val="28"/>
          <w:szCs w:val="28"/>
        </w:rPr>
        <w:t xml:space="preserve"> scalar value of the strongest acceleration in the horizontal X channel. Primary regression feature. PGA_X directly controls the energy input to the structure and is the strongest predictor of WAL at all 9 measuring points.</w:t>
      </w:r>
    </w:p>
    <w:p w14:paraId="00000013" w14:textId="77777777" w:rsidR="00387769" w:rsidRDefault="003877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PGA_Y - Peak Ground Acceleration in the Y (transverse) direction, raw scalar. Secondary regression feature. The Y channel 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normalised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so that its peak equals 0.85 × the X-channel peak. This simulates the bi-directional shake table excitation where the transverse component is 85 % of the primary direction.</w:t>
      </w:r>
    </w:p>
    <w:p w14:paraId="00000015" w14:textId="77777777" w:rsidR="00387769" w:rsidRDefault="003877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6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PGA_Z - Peak Ground Acceleration in the Z (vertical) direction, raw scalar. Tertiary regression feature. The vertical channel 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normalised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0.65 × X-peak. Vertical excitation mainly excites axial modes and is relevant for floor-level vibration comfort measurements (EI building).</w:t>
      </w:r>
    </w:p>
    <w:p w14:paraId="00000017" w14:textId="77777777" w:rsidR="00387769" w:rsidRDefault="003877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8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Dominant_Freq_X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(Hz) - Dominant (peak spectral) frequency of the X-direction accelerogram. Computed as the frequency at the peak of the Fourier amplitude spectrum. If the dominant frequency of the input matches the natural frequency of a building story, resonance occurs and WAL spikes. Important for interpreting which measuring points exceed thresholds.</w:t>
      </w:r>
    </w:p>
    <w:p w14:paraId="00000019" w14:textId="77777777" w:rsidR="00387769" w:rsidRDefault="003877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Dominant_Freq_Y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Cross-directional resonance can increase torsional strains.</w:t>
      </w:r>
    </w:p>
    <w:p w14:paraId="0000001B" w14:textId="77777777" w:rsidR="00387769" w:rsidRDefault="003877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C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Dominant_Freq_Z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Relevant for vertical vibration comfort Estimation.</w:t>
      </w:r>
    </w:p>
    <w:p w14:paraId="0000001D" w14:textId="77777777" w:rsidR="00387769" w:rsidRDefault="003877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E" w14:textId="77777777" w:rsidR="00387769" w:rsidRDefault="003877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F" w14:textId="77777777" w:rsidR="00387769" w:rsidRDefault="003877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20" w14:textId="77777777" w:rsidR="00387769" w:rsidRDefault="00387769">
      <w:pPr>
        <w:rPr>
          <w:rFonts w:ascii="Times New Roman" w:eastAsia="Times New Roman" w:hAnsi="Times New Roman" w:cs="Times New Roman"/>
          <w:sz w:val="28"/>
          <w:szCs w:val="28"/>
        </w:rPr>
        <w:sectPr w:rsidR="00387769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021" w14:textId="77777777" w:rsidR="00387769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8"/>
          <w:szCs w:val="28"/>
        </w:rPr>
        <w:sectPr w:rsidR="00387769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" w:name="_nquhlcor2v5e" w:colFirst="0" w:colLast="0"/>
      <w:bookmarkEnd w:id="1"/>
      <w:r>
        <w:rPr>
          <w:color w:val="000000"/>
        </w:rPr>
        <w:lastRenderedPageBreak/>
        <w:t>Pre-processing of the dataset</w:t>
      </w:r>
    </w:p>
    <w:p w14:paraId="00000022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scipy.signal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resample_poly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For polyphase sampling we import the following from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scipy.signals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library. This function resamples signals at a different frequency without introducing aliasing for higher original sampling frequencies</w:t>
      </w:r>
    </w:p>
    <w:p w14:paraId="00000023" w14:textId="77777777" w:rsidR="00387769" w:rsidRDefault="003877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24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Anti-aliasing Filter first uses a low pass to remove frequencies higher than the new sampling frequency/2 to prevent aliasing and then down samples it by removing the excess samples at equal intervals. </w:t>
      </w:r>
    </w:p>
    <w:p w14:paraId="00000025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Polyphase filtering makes the process faster by splitting the filter coefficients into M parallel branches that are evaluated at the same time with proper phase difference that is added together to make the filter again. </w:t>
      </w:r>
    </w:p>
    <w:p w14:paraId="00000026" w14:textId="77777777" w:rsidR="00387769" w:rsidRDefault="003877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27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from math 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gcd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To find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gcd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for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downsampling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process we use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gcd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function of math library</w:t>
      </w:r>
    </w:p>
    <w:p w14:paraId="00000028" w14:textId="77777777" w:rsidR="00387769" w:rsidRDefault="003877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29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sklearn.model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_selection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train_test_split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For true shuffling and splitting of the data into learning and test datasets we use the above library.</w:t>
      </w:r>
    </w:p>
    <w:p w14:paraId="0000002A" w14:textId="77777777" w:rsidR="00387769" w:rsidRDefault="003877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2B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We do the pre-processing for the ground motion data records and their raw acceleration Time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series:-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2C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Normalisation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and Scaling of Data</w:t>
      </w:r>
    </w:p>
    <w:p w14:paraId="0000002D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Resampling at 50Hz</w:t>
      </w:r>
    </w:p>
    <w:p w14:paraId="0000002E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Duration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Standardisation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acc to given convention</w:t>
      </w:r>
    </w:p>
    <w:p w14:paraId="0000002F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WAL Calculation</w:t>
      </w:r>
    </w:p>
    <w:p w14:paraId="00000030" w14:textId="77777777" w:rsidR="00387769" w:rsidRDefault="003877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1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Simplified waveform used to generate the synthetic data of the earthquake time series: decayed sinusoid + noise</w:t>
      </w:r>
    </w:p>
    <w:p w14:paraId="00000032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Creates a slowly-decaying amplitude envelope.</w:t>
      </w:r>
    </w:p>
    <w:p w14:paraId="00000033" w14:textId="77777777" w:rsidR="00387769" w:rsidRDefault="003877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4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np.exp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(-0.08*t) makes the signal die away over time.</w:t>
      </w:r>
    </w:p>
    <w:p w14:paraId="00000035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Cardo" w:eastAsia="Cardo" w:hAnsi="Cardo" w:cs="Cardo"/>
          <w:sz w:val="28"/>
          <w:szCs w:val="28"/>
        </w:rPr>
        <w:t>np.sin</w:t>
      </w:r>
      <w:proofErr w:type="spellEnd"/>
      <w:r>
        <w:rPr>
          <w:rFonts w:ascii="Cardo" w:eastAsia="Cardo" w:hAnsi="Cardo" w:cs="Cardo"/>
          <w:sz w:val="28"/>
          <w:szCs w:val="28"/>
        </w:rPr>
        <w:t>(2π×0.15×t) creates a slow modulation that rises and falls and clips negatives so the envelope is always ≥ 0.</w:t>
      </w:r>
    </w:p>
    <w:p w14:paraId="00000036" w14:textId="77777777" w:rsidR="00387769" w:rsidRDefault="003877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7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real earthquake accelerogram has three physical phases:</w:t>
      </w:r>
    </w:p>
    <w:p w14:paraId="00000038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 xml:space="preserve">silence → build-up → strong motion → decay. </w:t>
      </w:r>
    </w:p>
    <w:p w14:paraId="00000039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The envelope simulates this shape</w:t>
      </w:r>
    </w:p>
    <w:p w14:paraId="0000003A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envelope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np.exp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-0.08 * t) 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np.maximum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(0,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np.sin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(2*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np.pi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*0.15*t))</w:t>
      </w:r>
    </w:p>
    <w:p w14:paraId="0000003B" w14:textId="77777777" w:rsidR="00387769" w:rsidRDefault="003877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C" w14:textId="77777777" w:rsidR="00387769" w:rsidRDefault="00000000">
      <w:pPr>
        <w:rPr>
          <w:rFonts w:ascii="Courier New" w:eastAsia="Courier New" w:hAnsi="Courier New" w:cs="Courier New"/>
          <w:i/>
          <w:iCs/>
          <w:color w:val="408080"/>
          <w:sz w:val="20"/>
          <w:szCs w:val="20"/>
        </w:rPr>
        <w:sectPr w:rsidR="00387769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Multiplication by 980.665 converts the PGA from g into gal (cm/s²). This ensures the peak of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synthesised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signal matches the PGA value from the dataset. Since our preprocessing only occurs on long time-series data we simulate that by creating this signal from the envelope designed before and a carrier wave which is the actual oscillation: a sinusoid at a characteristic frequency. Noise is also added (instrument noise and small background vibrations</w:t>
      </w:r>
    </w:p>
    <w:p w14:paraId="0000003D" w14:textId="77777777" w:rsidR="00387769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ourier New" w:eastAsia="Courier New" w:hAnsi="Courier New" w:cs="Courier New"/>
          <w:i/>
          <w:iCs/>
          <w:color w:val="408080"/>
          <w:sz w:val="20"/>
          <w:szCs w:val="20"/>
        </w:rPr>
        <w:sectPr w:rsidR="00387769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2" w:name="_ku1r9rkv1xeo" w:colFirst="0" w:colLast="0"/>
      <w:bookmarkEnd w:id="2"/>
      <w:r>
        <w:rPr>
          <w:color w:val="000000"/>
        </w:rPr>
        <w:lastRenderedPageBreak/>
        <w:t>DTHA</w:t>
      </w:r>
    </w:p>
    <w:p w14:paraId="0000003E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After the pre-processing of the raw dataset to make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normalised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data set, this is used to carry out DTHA (Dynamic Time-History Analysis) on the SSS (Shake Table- Soil - Surrounding Building System) to get the relevant WAL (Weighted Acceleration Level) for each of the records at the 9 measuring points on the three buildings in the SSS. These are connected by the primary key of the RSN. </w:t>
      </w:r>
    </w:p>
    <w:p w14:paraId="0000003F" w14:textId="77777777" w:rsidR="00387769" w:rsidRDefault="003877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40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WAL is our target variable in the Supervised learning we will be carrying out to help predict the vibration comfort of the building prior to a shake table test.</w:t>
      </w:r>
    </w:p>
    <w:p w14:paraId="00000041" w14:textId="77777777" w:rsidR="00387769" w:rsidRDefault="003877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42" w14:textId="77777777" w:rsidR="0038776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Here we have created dummy values of the WAL since DTHA is not possible. </w:t>
      </w:r>
    </w:p>
    <w:p w14:paraId="00000043" w14:textId="77777777" w:rsidR="00387769" w:rsidRDefault="003877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45" w14:textId="72CECF35" w:rsidR="00387769" w:rsidRDefault="00387769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3877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337B4398-F502-47B4-AB7B-7EA866A5E9D4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2" w:subsetted="1" w:fontKey="{CD8B2994-BC1D-4FC0-80D8-12B879A7C11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3BC5DA9-A27E-43CC-84A7-4EBFBAF860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4057B21-55E4-40B0-803B-9C97CE919C5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769"/>
    <w:rsid w:val="00387769"/>
    <w:rsid w:val="007A56BB"/>
    <w:rsid w:val="008C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677AF"/>
  <w15:docId w15:val="{A9C8A250-63A9-40AA-BBC6-03F7D63A9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949</Words>
  <Characters>5411</Characters>
  <Application>Microsoft Office Word</Application>
  <DocSecurity>0</DocSecurity>
  <Lines>45</Lines>
  <Paragraphs>12</Paragraphs>
  <ScaleCrop>false</ScaleCrop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Sulagna Basack</cp:lastModifiedBy>
  <cp:revision>2</cp:revision>
  <dcterms:created xsi:type="dcterms:W3CDTF">2026-04-08T19:22:00Z</dcterms:created>
  <dcterms:modified xsi:type="dcterms:W3CDTF">2026-04-08T19:23:00Z</dcterms:modified>
</cp:coreProperties>
</file>