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DF2F3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2F602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SWTID1741156034</w:t>
            </w:r>
          </w:p>
        </w:tc>
      </w:tr>
      <w:tr w14:paraId="0958D3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2FABBC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646B3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191E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23A3765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42B8CD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FBAF5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rtl w:val="0"/>
                <w:lang w:val="en-US"/>
              </w:rPr>
              <w:t>smart wallet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B54F"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35D57F35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5D47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8F6E5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719C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133E7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48AAF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1C7C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5A37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279DB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98E7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584D9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76EE8D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JFS Elec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JFS Elec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FS Election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4762E6"/>
    <w:rsid w:val="4D4E33D0"/>
    <w:rsid w:val="55024486"/>
    <w:rsid w:val="63BB5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2025-03-08T08:32:00Z</dcterms:created>
  <dc:creator>DELL</dc:creator>
  <cp:lastModifiedBy>Sharmila Sekar</cp:lastModifiedBy>
  <dcterms:modified xsi:type="dcterms:W3CDTF">2025-03-09T11:42:24Z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91763D660C8C40518E2790B10D419F4F_12</vt:lpwstr>
  </property>
</Properties>
</file>