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E8951" w14:textId="77777777" w:rsidR="00BE4D13" w:rsidRPr="00BE4D13" w:rsidRDefault="00BE4D13" w:rsidP="00BE4D13">
      <w:pPr>
        <w:jc w:val="center"/>
        <w:rPr>
          <w:rFonts w:ascii="Times New Roman" w:hAnsi="Times New Roman" w:cs="Times New Roman"/>
          <w:b/>
          <w:bCs/>
          <w:sz w:val="32"/>
          <w:szCs w:val="32"/>
        </w:rPr>
      </w:pPr>
      <w:r w:rsidRPr="00BE4D13">
        <w:rPr>
          <w:rFonts w:ascii="Times New Roman" w:hAnsi="Times New Roman" w:cs="Times New Roman"/>
          <w:b/>
          <w:bCs/>
          <w:sz w:val="32"/>
          <w:szCs w:val="32"/>
        </w:rPr>
        <w:t>Phase 10 – Final Presentation &amp; Demo</w:t>
      </w:r>
    </w:p>
    <w:p w14:paraId="7776D67E" w14:textId="77777777" w:rsidR="00BE4D13" w:rsidRPr="00BE4D13" w:rsidRDefault="00BE4D13" w:rsidP="00BE4D13">
      <w:pPr>
        <w:rPr>
          <w:rFonts w:ascii="Times New Roman" w:hAnsi="Times New Roman" w:cs="Times New Roman"/>
          <w:b/>
          <w:bCs/>
          <w:sz w:val="28"/>
          <w:szCs w:val="28"/>
        </w:rPr>
      </w:pPr>
      <w:r w:rsidRPr="00BE4D13">
        <w:rPr>
          <w:rFonts w:ascii="Times New Roman" w:hAnsi="Times New Roman" w:cs="Times New Roman"/>
          <w:b/>
          <w:bCs/>
          <w:sz w:val="28"/>
          <w:szCs w:val="28"/>
        </w:rPr>
        <w:t>Objective</w:t>
      </w:r>
    </w:p>
    <w:p w14:paraId="250F9989" w14:textId="77777777" w:rsidR="00BE4D13" w:rsidRPr="00BE4D13" w:rsidRDefault="00BE4D13" w:rsidP="00BE4D13">
      <w:pPr>
        <w:rPr>
          <w:rFonts w:ascii="Times New Roman" w:hAnsi="Times New Roman" w:cs="Times New Roman"/>
          <w:sz w:val="24"/>
          <w:szCs w:val="24"/>
        </w:rPr>
      </w:pPr>
      <w:r w:rsidRPr="00BE4D13">
        <w:rPr>
          <w:rFonts w:ascii="Times New Roman" w:hAnsi="Times New Roman" w:cs="Times New Roman"/>
          <w:sz w:val="24"/>
          <w:szCs w:val="24"/>
        </w:rPr>
        <w:t>The goal of Phase 10 is to present the completed Salesforce Expense Tracker project to stakeholders, demonstrating all implemented functionalities, workflow, and automation. This phase highlights the usability, automation, reporting, and overall effectiveness of the system.</w:t>
      </w:r>
    </w:p>
    <w:p w14:paraId="6281D6B0" w14:textId="77777777" w:rsidR="00BE4D13" w:rsidRPr="00BE4D13" w:rsidRDefault="00BE4D13" w:rsidP="00BE4D13">
      <w:pPr>
        <w:rPr>
          <w:rFonts w:ascii="Times New Roman" w:hAnsi="Times New Roman" w:cs="Times New Roman"/>
          <w:sz w:val="24"/>
          <w:szCs w:val="24"/>
        </w:rPr>
      </w:pPr>
      <w:r w:rsidRPr="00BE4D13">
        <w:rPr>
          <w:rFonts w:ascii="Times New Roman" w:hAnsi="Times New Roman" w:cs="Times New Roman"/>
          <w:sz w:val="24"/>
          <w:szCs w:val="24"/>
        </w:rPr>
        <w:pict w14:anchorId="393CC93D">
          <v:rect id="_x0000_i1229" style="width:0;height:1.5pt" o:hralign="center" o:hrstd="t" o:hr="t" fillcolor="#a0a0a0" stroked="f"/>
        </w:pict>
      </w:r>
    </w:p>
    <w:p w14:paraId="2A160770" w14:textId="77777777" w:rsidR="00BE4D13" w:rsidRPr="00BE4D13" w:rsidRDefault="00BE4D13" w:rsidP="00BE4D13">
      <w:pPr>
        <w:rPr>
          <w:rFonts w:ascii="Times New Roman" w:hAnsi="Times New Roman" w:cs="Times New Roman"/>
          <w:b/>
          <w:bCs/>
          <w:sz w:val="28"/>
          <w:szCs w:val="28"/>
        </w:rPr>
      </w:pPr>
      <w:r w:rsidRPr="00BE4D13">
        <w:rPr>
          <w:rFonts w:ascii="Times New Roman" w:hAnsi="Times New Roman" w:cs="Times New Roman"/>
          <w:b/>
          <w:bCs/>
          <w:sz w:val="28"/>
          <w:szCs w:val="28"/>
        </w:rPr>
        <w:t>Scope of the Demo</w:t>
      </w:r>
    </w:p>
    <w:p w14:paraId="2A2823F0" w14:textId="77777777" w:rsidR="00BE4D13" w:rsidRPr="00BE4D13" w:rsidRDefault="00BE4D13" w:rsidP="00BE4D13">
      <w:pPr>
        <w:rPr>
          <w:rFonts w:ascii="Times New Roman" w:hAnsi="Times New Roman" w:cs="Times New Roman"/>
          <w:sz w:val="24"/>
          <w:szCs w:val="24"/>
        </w:rPr>
      </w:pPr>
      <w:r w:rsidRPr="00BE4D13">
        <w:rPr>
          <w:rFonts w:ascii="Times New Roman" w:hAnsi="Times New Roman" w:cs="Times New Roman"/>
          <w:sz w:val="24"/>
          <w:szCs w:val="24"/>
        </w:rPr>
        <w:t>The demo covers the following key functionalities:</w:t>
      </w:r>
    </w:p>
    <w:p w14:paraId="60F77644" w14:textId="77777777" w:rsidR="00BE4D13" w:rsidRPr="00BE4D13" w:rsidRDefault="00BE4D13" w:rsidP="00BE4D13">
      <w:pPr>
        <w:numPr>
          <w:ilvl w:val="0"/>
          <w:numId w:val="17"/>
        </w:numPr>
        <w:rPr>
          <w:rFonts w:ascii="Times New Roman" w:hAnsi="Times New Roman" w:cs="Times New Roman"/>
          <w:sz w:val="24"/>
          <w:szCs w:val="24"/>
        </w:rPr>
      </w:pPr>
      <w:r w:rsidRPr="00BE4D13">
        <w:rPr>
          <w:rFonts w:ascii="Times New Roman" w:hAnsi="Times New Roman" w:cs="Times New Roman"/>
          <w:b/>
          <w:bCs/>
          <w:sz w:val="24"/>
          <w:szCs w:val="24"/>
        </w:rPr>
        <w:t>Expense Submission by Finance Manager</w:t>
      </w:r>
    </w:p>
    <w:p w14:paraId="108104DE" w14:textId="77777777" w:rsidR="00BE4D13" w:rsidRPr="00BE4D13" w:rsidRDefault="00BE4D13" w:rsidP="00BE4D13">
      <w:pPr>
        <w:numPr>
          <w:ilvl w:val="1"/>
          <w:numId w:val="17"/>
        </w:numPr>
        <w:rPr>
          <w:rFonts w:ascii="Times New Roman" w:hAnsi="Times New Roman" w:cs="Times New Roman"/>
          <w:sz w:val="24"/>
          <w:szCs w:val="24"/>
        </w:rPr>
      </w:pPr>
      <w:r w:rsidRPr="00BE4D13">
        <w:rPr>
          <w:rFonts w:ascii="Times New Roman" w:hAnsi="Times New Roman" w:cs="Times New Roman"/>
          <w:sz w:val="24"/>
          <w:szCs w:val="24"/>
        </w:rPr>
        <w:t>Creation of new expense records with fields: Expense Name, Amount, Date, Category, and Submitter Email.</w:t>
      </w:r>
    </w:p>
    <w:p w14:paraId="40A47D48" w14:textId="77777777" w:rsidR="00BE4D13" w:rsidRDefault="00BE4D13" w:rsidP="00BE4D13">
      <w:pPr>
        <w:numPr>
          <w:ilvl w:val="1"/>
          <w:numId w:val="17"/>
        </w:numPr>
        <w:rPr>
          <w:rFonts w:ascii="Times New Roman" w:hAnsi="Times New Roman" w:cs="Times New Roman"/>
          <w:sz w:val="24"/>
          <w:szCs w:val="24"/>
        </w:rPr>
      </w:pPr>
      <w:r w:rsidRPr="00BE4D13">
        <w:rPr>
          <w:rFonts w:ascii="Times New Roman" w:hAnsi="Times New Roman" w:cs="Times New Roman"/>
          <w:sz w:val="24"/>
          <w:szCs w:val="24"/>
        </w:rPr>
        <w:t>Automatic flagging of high-value expenses (Amount &gt; 500) for CEO review.</w:t>
      </w:r>
    </w:p>
    <w:p w14:paraId="29F7306D" w14:textId="36F26DDF" w:rsidR="00BE4D13" w:rsidRPr="00BE4D13" w:rsidRDefault="00BE4D13" w:rsidP="00BE4D13">
      <w:pPr>
        <w:ind w:left="1440"/>
        <w:rPr>
          <w:rFonts w:ascii="Times New Roman" w:hAnsi="Times New Roman" w:cs="Times New Roman"/>
          <w:sz w:val="24"/>
          <w:szCs w:val="24"/>
        </w:rPr>
      </w:pPr>
      <w:r>
        <w:rPr>
          <w:noProof/>
        </w:rPr>
        <w:drawing>
          <wp:inline distT="0" distB="0" distL="0" distR="0" wp14:anchorId="0D6DE366" wp14:editId="36ACCF02">
            <wp:extent cx="5731510" cy="3054985"/>
            <wp:effectExtent l="0" t="0" r="2540" b="0"/>
            <wp:docPr id="1146798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98698" name=""/>
                    <pic:cNvPicPr/>
                  </pic:nvPicPr>
                  <pic:blipFill>
                    <a:blip r:embed="rId5"/>
                    <a:stretch>
                      <a:fillRect/>
                    </a:stretch>
                  </pic:blipFill>
                  <pic:spPr>
                    <a:xfrm>
                      <a:off x="0" y="0"/>
                      <a:ext cx="5731510" cy="3054985"/>
                    </a:xfrm>
                    <a:prstGeom prst="rect">
                      <a:avLst/>
                    </a:prstGeom>
                  </pic:spPr>
                </pic:pic>
              </a:graphicData>
            </a:graphic>
          </wp:inline>
        </w:drawing>
      </w:r>
    </w:p>
    <w:p w14:paraId="01671BAF" w14:textId="77777777" w:rsidR="00BE4D13" w:rsidRPr="00BE4D13" w:rsidRDefault="00BE4D13" w:rsidP="00BE4D13">
      <w:pPr>
        <w:numPr>
          <w:ilvl w:val="0"/>
          <w:numId w:val="17"/>
        </w:numPr>
        <w:rPr>
          <w:rFonts w:ascii="Times New Roman" w:hAnsi="Times New Roman" w:cs="Times New Roman"/>
          <w:sz w:val="24"/>
          <w:szCs w:val="24"/>
        </w:rPr>
      </w:pPr>
      <w:r w:rsidRPr="00BE4D13">
        <w:rPr>
          <w:rFonts w:ascii="Times New Roman" w:hAnsi="Times New Roman" w:cs="Times New Roman"/>
          <w:b/>
          <w:bCs/>
          <w:sz w:val="24"/>
          <w:szCs w:val="24"/>
        </w:rPr>
        <w:t>Expense Approval by CEO</w:t>
      </w:r>
    </w:p>
    <w:p w14:paraId="6B9DCAF5" w14:textId="77777777" w:rsidR="00BE4D13" w:rsidRPr="00BE4D13" w:rsidRDefault="00BE4D13" w:rsidP="00BE4D13">
      <w:pPr>
        <w:numPr>
          <w:ilvl w:val="1"/>
          <w:numId w:val="17"/>
        </w:numPr>
        <w:rPr>
          <w:rFonts w:ascii="Times New Roman" w:hAnsi="Times New Roman" w:cs="Times New Roman"/>
          <w:sz w:val="24"/>
          <w:szCs w:val="24"/>
        </w:rPr>
      </w:pPr>
      <w:r w:rsidRPr="00BE4D13">
        <w:rPr>
          <w:rFonts w:ascii="Times New Roman" w:hAnsi="Times New Roman" w:cs="Times New Roman"/>
          <w:sz w:val="24"/>
          <w:szCs w:val="24"/>
        </w:rPr>
        <w:t>CEO reviews high-value expense records.</w:t>
      </w:r>
    </w:p>
    <w:p w14:paraId="1F8016AA" w14:textId="77777777" w:rsidR="00BE4D13" w:rsidRPr="00BE4D13" w:rsidRDefault="00BE4D13" w:rsidP="00BE4D13">
      <w:pPr>
        <w:numPr>
          <w:ilvl w:val="1"/>
          <w:numId w:val="17"/>
        </w:numPr>
        <w:rPr>
          <w:rFonts w:ascii="Times New Roman" w:hAnsi="Times New Roman" w:cs="Times New Roman"/>
          <w:sz w:val="24"/>
          <w:szCs w:val="24"/>
        </w:rPr>
      </w:pPr>
      <w:r w:rsidRPr="00BE4D13">
        <w:rPr>
          <w:rFonts w:ascii="Times New Roman" w:hAnsi="Times New Roman" w:cs="Times New Roman"/>
          <w:sz w:val="24"/>
          <w:szCs w:val="24"/>
        </w:rPr>
        <w:t>Status can be updated to Approved or Rejected.</w:t>
      </w:r>
    </w:p>
    <w:p w14:paraId="0FF227F1" w14:textId="77777777" w:rsidR="00BE4D13" w:rsidRDefault="00BE4D13" w:rsidP="00BE4D13">
      <w:pPr>
        <w:numPr>
          <w:ilvl w:val="1"/>
          <w:numId w:val="17"/>
        </w:numPr>
        <w:rPr>
          <w:rFonts w:ascii="Times New Roman" w:hAnsi="Times New Roman" w:cs="Times New Roman"/>
          <w:sz w:val="24"/>
          <w:szCs w:val="24"/>
        </w:rPr>
      </w:pPr>
      <w:r w:rsidRPr="00BE4D13">
        <w:rPr>
          <w:rFonts w:ascii="Times New Roman" w:hAnsi="Times New Roman" w:cs="Times New Roman"/>
          <w:sz w:val="24"/>
          <w:szCs w:val="24"/>
        </w:rPr>
        <w:t xml:space="preserve">Fields </w:t>
      </w:r>
      <w:r w:rsidRPr="00BE4D13">
        <w:rPr>
          <w:rFonts w:ascii="Times New Roman" w:hAnsi="Times New Roman" w:cs="Times New Roman"/>
          <w:b/>
          <w:bCs/>
          <w:sz w:val="24"/>
          <w:szCs w:val="24"/>
        </w:rPr>
        <w:t>Approved By</w:t>
      </w:r>
      <w:r w:rsidRPr="00BE4D13">
        <w:rPr>
          <w:rFonts w:ascii="Times New Roman" w:hAnsi="Times New Roman" w:cs="Times New Roman"/>
          <w:sz w:val="24"/>
          <w:szCs w:val="24"/>
        </w:rPr>
        <w:t xml:space="preserve">, </w:t>
      </w:r>
      <w:r w:rsidRPr="00BE4D13">
        <w:rPr>
          <w:rFonts w:ascii="Times New Roman" w:hAnsi="Times New Roman" w:cs="Times New Roman"/>
          <w:b/>
          <w:bCs/>
          <w:sz w:val="24"/>
          <w:szCs w:val="24"/>
        </w:rPr>
        <w:t>Approval Date</w:t>
      </w:r>
      <w:r w:rsidRPr="00BE4D13">
        <w:rPr>
          <w:rFonts w:ascii="Times New Roman" w:hAnsi="Times New Roman" w:cs="Times New Roman"/>
          <w:sz w:val="24"/>
          <w:szCs w:val="24"/>
        </w:rPr>
        <w:t xml:space="preserve">, and </w:t>
      </w:r>
      <w:r w:rsidRPr="00BE4D13">
        <w:rPr>
          <w:rFonts w:ascii="Times New Roman" w:hAnsi="Times New Roman" w:cs="Times New Roman"/>
          <w:b/>
          <w:bCs/>
          <w:sz w:val="24"/>
          <w:szCs w:val="24"/>
        </w:rPr>
        <w:t>Rejection Reason</w:t>
      </w:r>
      <w:r w:rsidRPr="00BE4D13">
        <w:rPr>
          <w:rFonts w:ascii="Times New Roman" w:hAnsi="Times New Roman" w:cs="Times New Roman"/>
          <w:sz w:val="24"/>
          <w:szCs w:val="24"/>
        </w:rPr>
        <w:t xml:space="preserve"> are manually entered by CEO.</w:t>
      </w:r>
    </w:p>
    <w:p w14:paraId="34B52FED" w14:textId="7109551D" w:rsidR="00BE4D13" w:rsidRDefault="00BE4D13" w:rsidP="00BE4D13">
      <w:pPr>
        <w:ind w:left="1440"/>
        <w:rPr>
          <w:rFonts w:ascii="Times New Roman" w:hAnsi="Times New Roman" w:cs="Times New Roman"/>
          <w:sz w:val="24"/>
          <w:szCs w:val="24"/>
        </w:rPr>
      </w:pPr>
      <w:r>
        <w:rPr>
          <w:noProof/>
        </w:rPr>
        <w:lastRenderedPageBreak/>
        <w:drawing>
          <wp:inline distT="0" distB="0" distL="0" distR="0" wp14:anchorId="0E13292F" wp14:editId="7CAEF35E">
            <wp:extent cx="5731510" cy="3404870"/>
            <wp:effectExtent l="0" t="0" r="2540" b="5080"/>
            <wp:docPr id="1878247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47088" name=""/>
                    <pic:cNvPicPr/>
                  </pic:nvPicPr>
                  <pic:blipFill>
                    <a:blip r:embed="rId6"/>
                    <a:stretch>
                      <a:fillRect/>
                    </a:stretch>
                  </pic:blipFill>
                  <pic:spPr>
                    <a:xfrm>
                      <a:off x="0" y="0"/>
                      <a:ext cx="5731510" cy="3404870"/>
                    </a:xfrm>
                    <a:prstGeom prst="rect">
                      <a:avLst/>
                    </a:prstGeom>
                  </pic:spPr>
                </pic:pic>
              </a:graphicData>
            </a:graphic>
          </wp:inline>
        </w:drawing>
      </w:r>
    </w:p>
    <w:p w14:paraId="57F2F428" w14:textId="77777777" w:rsidR="00BE4D13" w:rsidRPr="00BE4D13" w:rsidRDefault="00BE4D13" w:rsidP="00BE4D13">
      <w:pPr>
        <w:numPr>
          <w:ilvl w:val="0"/>
          <w:numId w:val="17"/>
        </w:numPr>
        <w:rPr>
          <w:rFonts w:ascii="Times New Roman" w:hAnsi="Times New Roman" w:cs="Times New Roman"/>
          <w:sz w:val="24"/>
          <w:szCs w:val="24"/>
        </w:rPr>
      </w:pPr>
      <w:r w:rsidRPr="00BE4D13">
        <w:rPr>
          <w:rFonts w:ascii="Times New Roman" w:hAnsi="Times New Roman" w:cs="Times New Roman"/>
          <w:b/>
          <w:bCs/>
          <w:sz w:val="24"/>
          <w:szCs w:val="24"/>
        </w:rPr>
        <w:t>Email Notifications</w:t>
      </w:r>
    </w:p>
    <w:p w14:paraId="1E8D97CC" w14:textId="77777777" w:rsidR="00BE4D13" w:rsidRPr="00BE4D13" w:rsidRDefault="00BE4D13" w:rsidP="00BE4D13">
      <w:pPr>
        <w:numPr>
          <w:ilvl w:val="1"/>
          <w:numId w:val="17"/>
        </w:numPr>
        <w:rPr>
          <w:rFonts w:ascii="Times New Roman" w:hAnsi="Times New Roman" w:cs="Times New Roman"/>
          <w:sz w:val="24"/>
          <w:szCs w:val="24"/>
        </w:rPr>
      </w:pPr>
      <w:r w:rsidRPr="00BE4D13">
        <w:rPr>
          <w:rFonts w:ascii="Times New Roman" w:hAnsi="Times New Roman" w:cs="Times New Roman"/>
          <w:sz w:val="24"/>
          <w:szCs w:val="24"/>
        </w:rPr>
        <w:t>An Apex trigger sends automatic email notifications to the submitter when an expense is approved or rejected.</w:t>
      </w:r>
    </w:p>
    <w:p w14:paraId="39052ADA" w14:textId="77777777" w:rsidR="00BE4D13" w:rsidRDefault="00BE4D13" w:rsidP="00BE4D13">
      <w:pPr>
        <w:numPr>
          <w:ilvl w:val="1"/>
          <w:numId w:val="17"/>
        </w:numPr>
        <w:rPr>
          <w:rFonts w:ascii="Times New Roman" w:hAnsi="Times New Roman" w:cs="Times New Roman"/>
          <w:sz w:val="24"/>
          <w:szCs w:val="24"/>
        </w:rPr>
      </w:pPr>
      <w:r w:rsidRPr="00BE4D13">
        <w:rPr>
          <w:rFonts w:ascii="Times New Roman" w:hAnsi="Times New Roman" w:cs="Times New Roman"/>
          <w:sz w:val="24"/>
          <w:szCs w:val="24"/>
        </w:rPr>
        <w:t>Email contains Expense Name, Amount, and Status.</w:t>
      </w:r>
    </w:p>
    <w:p w14:paraId="34122C40" w14:textId="3AC35E1C" w:rsidR="00BE4D13" w:rsidRPr="00BE4D13" w:rsidRDefault="00BE4D13" w:rsidP="00BE4D13">
      <w:pPr>
        <w:ind w:left="1440"/>
        <w:rPr>
          <w:rFonts w:ascii="Times New Roman" w:hAnsi="Times New Roman" w:cs="Times New Roman"/>
          <w:sz w:val="24"/>
          <w:szCs w:val="24"/>
        </w:rPr>
      </w:pPr>
      <w:r>
        <w:rPr>
          <w:noProof/>
        </w:rPr>
        <w:drawing>
          <wp:inline distT="0" distB="0" distL="0" distR="0" wp14:anchorId="73FE21AC" wp14:editId="0175E0B4">
            <wp:extent cx="5731510" cy="2981960"/>
            <wp:effectExtent l="0" t="0" r="2540" b="8890"/>
            <wp:docPr id="301587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87519" name=""/>
                    <pic:cNvPicPr/>
                  </pic:nvPicPr>
                  <pic:blipFill>
                    <a:blip r:embed="rId7"/>
                    <a:stretch>
                      <a:fillRect/>
                    </a:stretch>
                  </pic:blipFill>
                  <pic:spPr>
                    <a:xfrm>
                      <a:off x="0" y="0"/>
                      <a:ext cx="5731510" cy="2981960"/>
                    </a:xfrm>
                    <a:prstGeom prst="rect">
                      <a:avLst/>
                    </a:prstGeom>
                  </pic:spPr>
                </pic:pic>
              </a:graphicData>
            </a:graphic>
          </wp:inline>
        </w:drawing>
      </w:r>
    </w:p>
    <w:p w14:paraId="1649BA73" w14:textId="77777777" w:rsidR="00BE4D13" w:rsidRPr="00BE4D13" w:rsidRDefault="00BE4D13" w:rsidP="00BE4D13">
      <w:pPr>
        <w:numPr>
          <w:ilvl w:val="0"/>
          <w:numId w:val="17"/>
        </w:numPr>
        <w:rPr>
          <w:rFonts w:ascii="Times New Roman" w:hAnsi="Times New Roman" w:cs="Times New Roman"/>
          <w:sz w:val="24"/>
          <w:szCs w:val="24"/>
        </w:rPr>
      </w:pPr>
      <w:r w:rsidRPr="00BE4D13">
        <w:rPr>
          <w:rFonts w:ascii="Times New Roman" w:hAnsi="Times New Roman" w:cs="Times New Roman"/>
          <w:b/>
          <w:bCs/>
          <w:sz w:val="24"/>
          <w:szCs w:val="24"/>
        </w:rPr>
        <w:t>Reporting and Dashboards</w:t>
      </w:r>
    </w:p>
    <w:p w14:paraId="25828BAC" w14:textId="77777777" w:rsidR="00BE4D13" w:rsidRPr="00BE4D13" w:rsidRDefault="00BE4D13" w:rsidP="00BE4D13">
      <w:pPr>
        <w:numPr>
          <w:ilvl w:val="1"/>
          <w:numId w:val="17"/>
        </w:numPr>
        <w:rPr>
          <w:rFonts w:ascii="Times New Roman" w:hAnsi="Times New Roman" w:cs="Times New Roman"/>
          <w:sz w:val="24"/>
          <w:szCs w:val="24"/>
        </w:rPr>
      </w:pPr>
      <w:r w:rsidRPr="00BE4D13">
        <w:rPr>
          <w:rFonts w:ascii="Times New Roman" w:hAnsi="Times New Roman" w:cs="Times New Roman"/>
          <w:sz w:val="24"/>
          <w:szCs w:val="24"/>
        </w:rPr>
        <w:t>Reports summarize expenses by Category and Status with Amount totals.</w:t>
      </w:r>
    </w:p>
    <w:p w14:paraId="1C34FA50" w14:textId="77777777" w:rsidR="00BE4D13" w:rsidRPr="00BE4D13" w:rsidRDefault="00BE4D13" w:rsidP="00BE4D13">
      <w:pPr>
        <w:numPr>
          <w:ilvl w:val="1"/>
          <w:numId w:val="17"/>
        </w:numPr>
        <w:rPr>
          <w:rFonts w:ascii="Times New Roman" w:hAnsi="Times New Roman" w:cs="Times New Roman"/>
          <w:sz w:val="24"/>
          <w:szCs w:val="24"/>
        </w:rPr>
      </w:pPr>
      <w:r w:rsidRPr="00BE4D13">
        <w:rPr>
          <w:rFonts w:ascii="Times New Roman" w:hAnsi="Times New Roman" w:cs="Times New Roman"/>
          <w:sz w:val="24"/>
          <w:szCs w:val="24"/>
        </w:rPr>
        <w:t>Dashboards provide visual summaries using charts for management insights.</w:t>
      </w:r>
    </w:p>
    <w:p w14:paraId="0B510F26" w14:textId="2AD5D66D" w:rsidR="009E17A9" w:rsidRPr="00BE4D13" w:rsidRDefault="00BE4D13" w:rsidP="00BE4D13">
      <w:pPr>
        <w:jc w:val="center"/>
        <w:rPr>
          <w:rFonts w:ascii="Times New Roman" w:hAnsi="Times New Roman" w:cs="Times New Roman"/>
          <w:sz w:val="24"/>
          <w:szCs w:val="24"/>
        </w:rPr>
      </w:pPr>
      <w:r>
        <w:rPr>
          <w:noProof/>
        </w:rPr>
        <w:lastRenderedPageBreak/>
        <w:drawing>
          <wp:inline distT="0" distB="0" distL="0" distR="0" wp14:anchorId="688FED6F" wp14:editId="75C78CEB">
            <wp:extent cx="4157152" cy="1932305"/>
            <wp:effectExtent l="0" t="0" r="0" b="0"/>
            <wp:docPr id="157834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4578" name=""/>
                    <pic:cNvPicPr/>
                  </pic:nvPicPr>
                  <pic:blipFill>
                    <a:blip r:embed="rId8"/>
                    <a:stretch>
                      <a:fillRect/>
                    </a:stretch>
                  </pic:blipFill>
                  <pic:spPr>
                    <a:xfrm>
                      <a:off x="0" y="0"/>
                      <a:ext cx="4161333" cy="1934249"/>
                    </a:xfrm>
                    <a:prstGeom prst="rect">
                      <a:avLst/>
                    </a:prstGeom>
                  </pic:spPr>
                </pic:pic>
              </a:graphicData>
            </a:graphic>
          </wp:inline>
        </w:drawing>
      </w:r>
    </w:p>
    <w:sectPr w:rsidR="009E17A9" w:rsidRPr="00BE4D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C7FB2"/>
    <w:multiLevelType w:val="multilevel"/>
    <w:tmpl w:val="25AC8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746EE"/>
    <w:multiLevelType w:val="multilevel"/>
    <w:tmpl w:val="CAC22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804F47"/>
    <w:multiLevelType w:val="multilevel"/>
    <w:tmpl w:val="5A362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64E14"/>
    <w:multiLevelType w:val="multilevel"/>
    <w:tmpl w:val="45F8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3335A0"/>
    <w:multiLevelType w:val="multilevel"/>
    <w:tmpl w:val="1658A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8C5754"/>
    <w:multiLevelType w:val="multilevel"/>
    <w:tmpl w:val="F216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862D6E"/>
    <w:multiLevelType w:val="multilevel"/>
    <w:tmpl w:val="08867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65EF6"/>
    <w:multiLevelType w:val="multilevel"/>
    <w:tmpl w:val="8ED2B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CA69F2"/>
    <w:multiLevelType w:val="multilevel"/>
    <w:tmpl w:val="55CE5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4F4765"/>
    <w:multiLevelType w:val="multilevel"/>
    <w:tmpl w:val="764CC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9C0617"/>
    <w:multiLevelType w:val="multilevel"/>
    <w:tmpl w:val="A54851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E8E7361"/>
    <w:multiLevelType w:val="multilevel"/>
    <w:tmpl w:val="3F70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C968B0"/>
    <w:multiLevelType w:val="multilevel"/>
    <w:tmpl w:val="EFCE3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922B39"/>
    <w:multiLevelType w:val="multilevel"/>
    <w:tmpl w:val="DAFCAE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E1E4E8A"/>
    <w:multiLevelType w:val="multilevel"/>
    <w:tmpl w:val="8F2A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665EE4"/>
    <w:multiLevelType w:val="multilevel"/>
    <w:tmpl w:val="308E3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A44B2E"/>
    <w:multiLevelType w:val="multilevel"/>
    <w:tmpl w:val="AC06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103620">
    <w:abstractNumId w:val="14"/>
  </w:num>
  <w:num w:numId="2" w16cid:durableId="1815559158">
    <w:abstractNumId w:val="2"/>
  </w:num>
  <w:num w:numId="3" w16cid:durableId="482432854">
    <w:abstractNumId w:val="16"/>
  </w:num>
  <w:num w:numId="4" w16cid:durableId="1834104047">
    <w:abstractNumId w:val="10"/>
  </w:num>
  <w:num w:numId="5" w16cid:durableId="328021440">
    <w:abstractNumId w:val="0"/>
  </w:num>
  <w:num w:numId="6" w16cid:durableId="151720620">
    <w:abstractNumId w:val="12"/>
  </w:num>
  <w:num w:numId="7" w16cid:durableId="757559290">
    <w:abstractNumId w:val="3"/>
  </w:num>
  <w:num w:numId="8" w16cid:durableId="343436992">
    <w:abstractNumId w:val="4"/>
  </w:num>
  <w:num w:numId="9" w16cid:durableId="942801650">
    <w:abstractNumId w:val="15"/>
  </w:num>
  <w:num w:numId="10" w16cid:durableId="1808431710">
    <w:abstractNumId w:val="8"/>
  </w:num>
  <w:num w:numId="11" w16cid:durableId="1908957854">
    <w:abstractNumId w:val="9"/>
  </w:num>
  <w:num w:numId="12" w16cid:durableId="2035231845">
    <w:abstractNumId w:val="5"/>
  </w:num>
  <w:num w:numId="13" w16cid:durableId="1104304307">
    <w:abstractNumId w:val="11"/>
  </w:num>
  <w:num w:numId="14" w16cid:durableId="656958317">
    <w:abstractNumId w:val="6"/>
  </w:num>
  <w:num w:numId="15" w16cid:durableId="1941716302">
    <w:abstractNumId w:val="1"/>
  </w:num>
  <w:num w:numId="16" w16cid:durableId="995720577">
    <w:abstractNumId w:val="7"/>
  </w:num>
  <w:num w:numId="17" w16cid:durableId="68845687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D4C"/>
    <w:rsid w:val="001C3528"/>
    <w:rsid w:val="001F2306"/>
    <w:rsid w:val="00256B4E"/>
    <w:rsid w:val="00760D4C"/>
    <w:rsid w:val="008C7BCB"/>
    <w:rsid w:val="009615DF"/>
    <w:rsid w:val="009E17A9"/>
    <w:rsid w:val="00BE4D13"/>
    <w:rsid w:val="00C74121"/>
    <w:rsid w:val="00CF3B4C"/>
    <w:rsid w:val="00EB6456"/>
    <w:rsid w:val="00F537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D91716"/>
  <w15:chartTrackingRefBased/>
  <w15:docId w15:val="{6C5FE190-A0A0-4CC1-93E8-D6B9FAA68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0D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60D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60D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60D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60D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60D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0D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0D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0D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0D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60D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60D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60D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60D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60D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0D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0D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0D4C"/>
    <w:rPr>
      <w:rFonts w:eastAsiaTheme="majorEastAsia" w:cstheme="majorBidi"/>
      <w:color w:val="272727" w:themeColor="text1" w:themeTint="D8"/>
    </w:rPr>
  </w:style>
  <w:style w:type="paragraph" w:styleId="Title">
    <w:name w:val="Title"/>
    <w:basedOn w:val="Normal"/>
    <w:next w:val="Normal"/>
    <w:link w:val="TitleChar"/>
    <w:uiPriority w:val="10"/>
    <w:qFormat/>
    <w:rsid w:val="00760D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0D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0D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0D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0D4C"/>
    <w:pPr>
      <w:spacing w:before="160"/>
      <w:jc w:val="center"/>
    </w:pPr>
    <w:rPr>
      <w:i/>
      <w:iCs/>
      <w:color w:val="404040" w:themeColor="text1" w:themeTint="BF"/>
    </w:rPr>
  </w:style>
  <w:style w:type="character" w:customStyle="1" w:styleId="QuoteChar">
    <w:name w:val="Quote Char"/>
    <w:basedOn w:val="DefaultParagraphFont"/>
    <w:link w:val="Quote"/>
    <w:uiPriority w:val="29"/>
    <w:rsid w:val="00760D4C"/>
    <w:rPr>
      <w:i/>
      <w:iCs/>
      <w:color w:val="404040" w:themeColor="text1" w:themeTint="BF"/>
    </w:rPr>
  </w:style>
  <w:style w:type="paragraph" w:styleId="ListParagraph">
    <w:name w:val="List Paragraph"/>
    <w:basedOn w:val="Normal"/>
    <w:uiPriority w:val="34"/>
    <w:qFormat/>
    <w:rsid w:val="00760D4C"/>
    <w:pPr>
      <w:ind w:left="720"/>
      <w:contextualSpacing/>
    </w:pPr>
  </w:style>
  <w:style w:type="character" w:styleId="IntenseEmphasis">
    <w:name w:val="Intense Emphasis"/>
    <w:basedOn w:val="DefaultParagraphFont"/>
    <w:uiPriority w:val="21"/>
    <w:qFormat/>
    <w:rsid w:val="00760D4C"/>
    <w:rPr>
      <w:i/>
      <w:iCs/>
      <w:color w:val="2F5496" w:themeColor="accent1" w:themeShade="BF"/>
    </w:rPr>
  </w:style>
  <w:style w:type="paragraph" w:styleId="IntenseQuote">
    <w:name w:val="Intense Quote"/>
    <w:basedOn w:val="Normal"/>
    <w:next w:val="Normal"/>
    <w:link w:val="IntenseQuoteChar"/>
    <w:uiPriority w:val="30"/>
    <w:qFormat/>
    <w:rsid w:val="00760D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60D4C"/>
    <w:rPr>
      <w:i/>
      <w:iCs/>
      <w:color w:val="2F5496" w:themeColor="accent1" w:themeShade="BF"/>
    </w:rPr>
  </w:style>
  <w:style w:type="character" w:styleId="IntenseReference">
    <w:name w:val="Intense Reference"/>
    <w:basedOn w:val="DefaultParagraphFont"/>
    <w:uiPriority w:val="32"/>
    <w:qFormat/>
    <w:rsid w:val="00760D4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176</Words>
  <Characters>1003</Characters>
  <Application>Microsoft Office Word</Application>
  <DocSecurity>0</DocSecurity>
  <Lines>28</Lines>
  <Paragraphs>18</Paragraphs>
  <ScaleCrop>false</ScaleCrop>
  <Company/>
  <LinksUpToDate>false</LinksUpToDate>
  <CharactersWithSpaces>1162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Sharmila Beeraka</dc:creator>
  <cp:keywords/>
  <dc:description/>
  <cp:lastModifiedBy>Sharmila Beeraka</cp:lastModifiedBy>
  <cp:revision>5</cp:revision>
  <dcterms:created xsi:type="dcterms:W3CDTF">2025-10-07T04:20:00Z</dcterms:created>
  <dcterms:modified xsi:type="dcterms:W3CDTF">2025-10-09T07:02:00Z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f65d9dcd-12d3-4c7c-b3e1-c62344cebcf4</vt:lpwstr>
  </property>
</Properties>
</file>