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865B" w14:textId="0130946B" w:rsidR="009E17A9" w:rsidRDefault="002E05C5" w:rsidP="002E05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05C5">
        <w:rPr>
          <w:rFonts w:ascii="Times New Roman" w:hAnsi="Times New Roman" w:cs="Times New Roman"/>
          <w:b/>
          <w:bCs/>
          <w:sz w:val="32"/>
          <w:szCs w:val="32"/>
        </w:rPr>
        <w:t>Expense Tracker</w:t>
      </w:r>
    </w:p>
    <w:p w14:paraId="1572FC9A" w14:textId="7EC435EE" w:rsidR="002E05C5" w:rsidRDefault="002E05C5" w:rsidP="002E05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05C5">
        <w:rPr>
          <w:rFonts w:ascii="Times New Roman" w:hAnsi="Times New Roman" w:cs="Times New Roman"/>
          <w:b/>
          <w:bCs/>
          <w:sz w:val="28"/>
          <w:szCs w:val="28"/>
        </w:rPr>
        <w:t>Phase 1: Problem &amp; Industry Analysis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CFA218" w14:textId="77777777" w:rsidR="002E05C5" w:rsidRPr="002E05C5" w:rsidRDefault="002E05C5" w:rsidP="002E05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1.1 Problem Understanding</w:t>
      </w:r>
    </w:p>
    <w:p w14:paraId="0A8A6656" w14:textId="77777777" w:rsidR="002E05C5" w:rsidRPr="002E05C5" w:rsidRDefault="002E05C5" w:rsidP="002E05C5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2E05C5">
        <w:rPr>
          <w:rFonts w:ascii="Times New Roman" w:hAnsi="Times New Roman" w:cs="Times New Roman"/>
          <w:sz w:val="24"/>
          <w:szCs w:val="24"/>
        </w:rPr>
        <w:br/>
        <w:t>Employees need a way to submit and track expenses. The company must monitor all expense records efficiently, especially high-value expenses that require manager or CEO approval.</w:t>
      </w:r>
    </w:p>
    <w:p w14:paraId="7A84AF34" w14:textId="77777777" w:rsidR="002E05C5" w:rsidRPr="002E05C5" w:rsidRDefault="002E05C5" w:rsidP="002E05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1.2 Requirements</w:t>
      </w:r>
    </w:p>
    <w:p w14:paraId="4F426669" w14:textId="77777777" w:rsidR="002E05C5" w:rsidRPr="002E05C5" w:rsidRDefault="002E05C5" w:rsidP="002E05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 xml:space="preserve">Track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Expense Name</w:t>
      </w:r>
      <w:r w:rsidRPr="002E05C5">
        <w:rPr>
          <w:rFonts w:ascii="Times New Roman" w:hAnsi="Times New Roman" w:cs="Times New Roman"/>
          <w:sz w:val="24"/>
          <w:szCs w:val="24"/>
        </w:rPr>
        <w:t xml:space="preserve">,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Amount</w:t>
      </w:r>
      <w:r w:rsidRPr="002E05C5">
        <w:rPr>
          <w:rFonts w:ascii="Times New Roman" w:hAnsi="Times New Roman" w:cs="Times New Roman"/>
          <w:sz w:val="24"/>
          <w:szCs w:val="24"/>
        </w:rPr>
        <w:t xml:space="preserve">,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2E05C5">
        <w:rPr>
          <w:rFonts w:ascii="Times New Roman" w:hAnsi="Times New Roman" w:cs="Times New Roman"/>
          <w:sz w:val="24"/>
          <w:szCs w:val="24"/>
        </w:rPr>
        <w:t xml:space="preserve">,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2E05C5">
        <w:rPr>
          <w:rFonts w:ascii="Times New Roman" w:hAnsi="Times New Roman" w:cs="Times New Roman"/>
          <w:sz w:val="24"/>
          <w:szCs w:val="24"/>
        </w:rPr>
        <w:t xml:space="preserve">, and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Pr="002E05C5">
        <w:rPr>
          <w:rFonts w:ascii="Times New Roman" w:hAnsi="Times New Roman" w:cs="Times New Roman"/>
          <w:sz w:val="24"/>
          <w:szCs w:val="24"/>
        </w:rPr>
        <w:t>.</w:t>
      </w:r>
    </w:p>
    <w:p w14:paraId="415FA22F" w14:textId="77777777" w:rsidR="002E05C5" w:rsidRPr="002E05C5" w:rsidRDefault="002E05C5" w:rsidP="002E05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 xml:space="preserve">Automatically flag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high expenses (&gt; ₹500)</w:t>
      </w:r>
      <w:r w:rsidRPr="002E05C5">
        <w:rPr>
          <w:rFonts w:ascii="Times New Roman" w:hAnsi="Times New Roman" w:cs="Times New Roman"/>
          <w:sz w:val="24"/>
          <w:szCs w:val="24"/>
        </w:rPr>
        <w:t xml:space="preserve"> for review.</w:t>
      </w:r>
    </w:p>
    <w:p w14:paraId="0CDDCF53" w14:textId="77777777" w:rsidR="002E05C5" w:rsidRPr="002E05C5" w:rsidRDefault="002E05C5" w:rsidP="002E05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>Provide an easy UI for creating and viewing expenses.</w:t>
      </w:r>
    </w:p>
    <w:p w14:paraId="34676C5C" w14:textId="77777777" w:rsidR="002E05C5" w:rsidRPr="002E05C5" w:rsidRDefault="002E05C5" w:rsidP="002E05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 xml:space="preserve">Generate basic reports to see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total expenses by category</w:t>
      </w:r>
      <w:r w:rsidRPr="002E05C5">
        <w:rPr>
          <w:rFonts w:ascii="Times New Roman" w:hAnsi="Times New Roman" w:cs="Times New Roman"/>
          <w:sz w:val="24"/>
          <w:szCs w:val="24"/>
        </w:rPr>
        <w:t>.</w:t>
      </w:r>
    </w:p>
    <w:p w14:paraId="7EB4CAA7" w14:textId="77777777" w:rsidR="002E05C5" w:rsidRPr="002E05C5" w:rsidRDefault="002E05C5" w:rsidP="002E05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 xml:space="preserve">Track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approval/rejection history</w:t>
      </w:r>
      <w:r w:rsidRPr="002E05C5">
        <w:rPr>
          <w:rFonts w:ascii="Times New Roman" w:hAnsi="Times New Roman" w:cs="Times New Roman"/>
          <w:sz w:val="24"/>
          <w:szCs w:val="24"/>
        </w:rPr>
        <w:t xml:space="preserve"> (user and date).</w:t>
      </w:r>
    </w:p>
    <w:p w14:paraId="78CF6293" w14:textId="77777777" w:rsidR="002E05C5" w:rsidRPr="002E05C5" w:rsidRDefault="002E05C5" w:rsidP="002E05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 xml:space="preserve">Maintain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secure visibility</w:t>
      </w:r>
      <w:r w:rsidRPr="002E05C5">
        <w:rPr>
          <w:rFonts w:ascii="Times New Roman" w:hAnsi="Times New Roman" w:cs="Times New Roman"/>
          <w:sz w:val="24"/>
          <w:szCs w:val="24"/>
        </w:rPr>
        <w:t xml:space="preserve"> using roles and sharing settings.</w:t>
      </w:r>
    </w:p>
    <w:p w14:paraId="47058F9F" w14:textId="77777777" w:rsidR="002E05C5" w:rsidRPr="002E05C5" w:rsidRDefault="002E05C5" w:rsidP="002E05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1.3 Industry Use Case</w:t>
      </w:r>
    </w:p>
    <w:p w14:paraId="3B63A818" w14:textId="77777777" w:rsidR="002E05C5" w:rsidRPr="002E05C5" w:rsidRDefault="002E05C5" w:rsidP="002E05C5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 xml:space="preserve">Expense management is a key component of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Finance Operations</w:t>
      </w:r>
      <w:r w:rsidRPr="002E05C5">
        <w:rPr>
          <w:rFonts w:ascii="Times New Roman" w:hAnsi="Times New Roman" w:cs="Times New Roman"/>
          <w:sz w:val="24"/>
          <w:szCs w:val="24"/>
        </w:rPr>
        <w:t xml:space="preserve"> across all industries:</w:t>
      </w:r>
    </w:p>
    <w:p w14:paraId="793478AE" w14:textId="77777777" w:rsidR="002E05C5" w:rsidRPr="002E05C5" w:rsidRDefault="002E05C5" w:rsidP="002E05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IT/Consulting</w:t>
      </w:r>
      <w:r w:rsidRPr="002E05C5">
        <w:rPr>
          <w:rFonts w:ascii="Times New Roman" w:hAnsi="Times New Roman" w:cs="Times New Roman"/>
          <w:sz w:val="24"/>
          <w:szCs w:val="24"/>
        </w:rPr>
        <w:t xml:space="preserve"> – Employee reimbursements and travel costs.</w:t>
      </w:r>
    </w:p>
    <w:p w14:paraId="6D06B4DA" w14:textId="77777777" w:rsidR="002E05C5" w:rsidRPr="002E05C5" w:rsidRDefault="002E05C5" w:rsidP="002E05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Manufacturing</w:t>
      </w:r>
      <w:r w:rsidRPr="002E05C5">
        <w:rPr>
          <w:rFonts w:ascii="Times New Roman" w:hAnsi="Times New Roman" w:cs="Times New Roman"/>
          <w:sz w:val="24"/>
          <w:szCs w:val="24"/>
        </w:rPr>
        <w:t xml:space="preserve"> – Expense tracking for logistics and procurement.</w:t>
      </w:r>
    </w:p>
    <w:p w14:paraId="355502F6" w14:textId="77777777" w:rsidR="002E05C5" w:rsidRPr="002E05C5" w:rsidRDefault="002E05C5" w:rsidP="002E05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NGOs/Nonprofits</w:t>
      </w:r>
      <w:r w:rsidRPr="002E05C5">
        <w:rPr>
          <w:rFonts w:ascii="Times New Roman" w:hAnsi="Times New Roman" w:cs="Times New Roman"/>
          <w:sz w:val="24"/>
          <w:szCs w:val="24"/>
        </w:rPr>
        <w:t xml:space="preserve"> – Expense transparency for fund usage.</w:t>
      </w:r>
    </w:p>
    <w:p w14:paraId="195F6346" w14:textId="77777777" w:rsidR="002E05C5" w:rsidRPr="002E05C5" w:rsidRDefault="002E05C5" w:rsidP="002E05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b/>
          <w:bCs/>
          <w:sz w:val="24"/>
          <w:szCs w:val="24"/>
        </w:rPr>
        <w:t>Corporate Sector</w:t>
      </w:r>
      <w:r w:rsidRPr="002E05C5">
        <w:rPr>
          <w:rFonts w:ascii="Times New Roman" w:hAnsi="Times New Roman" w:cs="Times New Roman"/>
          <w:sz w:val="24"/>
          <w:szCs w:val="24"/>
        </w:rPr>
        <w:t xml:space="preserve"> – Ensures financial accountability and audit readiness.</w:t>
      </w:r>
    </w:p>
    <w:p w14:paraId="79A5E1FB" w14:textId="10E0A46E" w:rsidR="002E05C5" w:rsidRPr="002E05C5" w:rsidRDefault="002E05C5" w:rsidP="002E05C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45E1D93" w14:textId="77777777" w:rsidR="002E05C5" w:rsidRPr="002E05C5" w:rsidRDefault="002E05C5" w:rsidP="002E05C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E05C5" w:rsidRPr="002E0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4E1C"/>
    <w:multiLevelType w:val="multilevel"/>
    <w:tmpl w:val="BE2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43C74"/>
    <w:multiLevelType w:val="multilevel"/>
    <w:tmpl w:val="BC9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36C91"/>
    <w:multiLevelType w:val="multilevel"/>
    <w:tmpl w:val="8EB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01C6A"/>
    <w:multiLevelType w:val="multilevel"/>
    <w:tmpl w:val="8CEC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B343AA"/>
    <w:multiLevelType w:val="multilevel"/>
    <w:tmpl w:val="3098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624577">
    <w:abstractNumId w:val="2"/>
  </w:num>
  <w:num w:numId="2" w16cid:durableId="906187714">
    <w:abstractNumId w:val="0"/>
  </w:num>
  <w:num w:numId="3" w16cid:durableId="1419910223">
    <w:abstractNumId w:val="3"/>
  </w:num>
  <w:num w:numId="4" w16cid:durableId="223638386">
    <w:abstractNumId w:val="1"/>
  </w:num>
  <w:num w:numId="5" w16cid:durableId="1360468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C5"/>
    <w:rsid w:val="00113FB5"/>
    <w:rsid w:val="002E05C5"/>
    <w:rsid w:val="008C7BCB"/>
    <w:rsid w:val="009E17A9"/>
    <w:rsid w:val="00C74121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171BD"/>
  <w15:chartTrackingRefBased/>
  <w15:docId w15:val="{8498860F-E4D4-4CD3-A6AE-5D0A740F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847</Characters>
  <Application>Microsoft Office Word</Application>
  <DocSecurity>0</DocSecurity>
  <Lines>20</Lines>
  <Paragraphs>17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Beeraka</dc:creator>
  <cp:keywords/>
  <dc:description/>
  <cp:lastModifiedBy>Sharmila Beeraka</cp:lastModifiedBy>
  <cp:revision>1</cp:revision>
  <dcterms:created xsi:type="dcterms:W3CDTF">2025-10-07T04:12:00Z</dcterms:created>
  <dcterms:modified xsi:type="dcterms:W3CDTF">2025-10-07T04:16:00Z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3f7bb8ef-18f6-4d76-a287-5c72ed36a93d</vt:lpwstr>
  </property>
</Properties>
</file>