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Cybersecurity Audit Report</w:t>
      </w:r>
    </w:p>
    <w:p>
      <w:r>
        <w:t>Target: payment-core.cyberquant.internal</w:t>
      </w:r>
    </w:p>
    <w:p>
      <w:r>
        <w:t>[CRITICAL] Privilege Escalation via Domain Controller Misconfiguration</w:t>
      </w:r>
    </w:p>
    <w:p>
      <w:r>
        <w:t>CVE-2024-49113 detected with base CVSS: 9.8</w:t>
      </w:r>
    </w:p>
    <w:p>
      <w:r>
        <w:t>Remediation: Apply Windows Security Update KB5044284 immediately.</w:t>
      </w:r>
    </w:p>
    <w:p>
      <w:r>
        <w:t>[HIGH] Missing Multi-Factor Authentication on VPN Concentrator</w:t>
      </w:r>
    </w:p>
    <w:p>
      <w:r>
        <w:t>Remediation: Enforce FIDO2 MFA across all administrative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