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3F08" w:rsidRPr="004D460E" w:rsidRDefault="00EF5252" w:rsidP="00606FF3">
      <w:pPr>
        <w:spacing w:before="2520" w:after="720"/>
        <w:jc w:val="center"/>
        <w:rPr>
          <w:rFonts w:ascii="Times New Roman" w:hAnsi="Times New Roman" w:cs="Times New Roman"/>
          <w:i/>
          <w:sz w:val="40"/>
          <w:szCs w:val="40"/>
          <w:lang w:val="pl-PL"/>
        </w:rPr>
      </w:pPr>
      <w:r w:rsidRPr="004D460E">
        <w:rPr>
          <w:rFonts w:ascii="Times New Roman" w:hAnsi="Times New Roman" w:cs="Times New Roman"/>
          <w:i/>
          <w:sz w:val="40"/>
          <w:szCs w:val="40"/>
          <w:lang w:val="pl-PL"/>
        </w:rPr>
        <w:t>BIBLIOTEKA DZIAŁAŃ NA MACIERZACH</w:t>
      </w:r>
    </w:p>
    <w:p w:rsidR="00EF5252" w:rsidRPr="004D460E" w:rsidRDefault="00EF5252" w:rsidP="00CE2474">
      <w:pPr>
        <w:jc w:val="center"/>
        <w:rPr>
          <w:i/>
          <w:lang w:val="pl-PL"/>
        </w:rPr>
      </w:pPr>
    </w:p>
    <w:p w:rsidR="00EF5252" w:rsidRPr="004D460E" w:rsidRDefault="00EF5252" w:rsidP="00CE2474">
      <w:pPr>
        <w:jc w:val="center"/>
        <w:rPr>
          <w:i/>
          <w:lang w:val="pl-PL"/>
        </w:rPr>
      </w:pPr>
    </w:p>
    <w:p w:rsidR="00EF5252" w:rsidRPr="004D460E" w:rsidRDefault="00EF5252" w:rsidP="00CE2474">
      <w:pPr>
        <w:jc w:val="center"/>
        <w:rPr>
          <w:rFonts w:ascii="Times New Roman" w:hAnsi="Times New Roman" w:cs="Times New Roman"/>
          <w:i/>
          <w:lang w:val="pl-PL"/>
        </w:rPr>
      </w:pPr>
      <w:r w:rsidRPr="004D460E">
        <w:rPr>
          <w:rFonts w:ascii="Times New Roman" w:hAnsi="Times New Roman" w:cs="Times New Roman"/>
          <w:i/>
          <w:lang w:val="pl-PL"/>
        </w:rPr>
        <w:t>Autor: Magdalena Pastuła</w:t>
      </w:r>
    </w:p>
    <w:p w:rsidR="00EF5252" w:rsidRPr="004D460E" w:rsidRDefault="00971E5B">
      <w:pPr>
        <w:rPr>
          <w:lang w:val="pl-PL"/>
        </w:rPr>
      </w:pPr>
      <w:r>
        <w:rPr>
          <w:lang w:val="pl-PL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val="pl-PL"/>
        </w:rPr>
        <w:id w:val="1007096"/>
        <w:docPartObj>
          <w:docPartGallery w:val="Table of Contents"/>
          <w:docPartUnique/>
        </w:docPartObj>
      </w:sdtPr>
      <w:sdtContent>
        <w:p w:rsidR="00EF5252" w:rsidRPr="00C93466" w:rsidRDefault="00EF5252" w:rsidP="002A5D59">
          <w:pPr>
            <w:pStyle w:val="Nagwekspisutreci"/>
            <w:outlineLvl w:val="2"/>
            <w:rPr>
              <w:rFonts w:ascii="Calisto MT" w:hAnsi="Calisto MT"/>
              <w:sz w:val="32"/>
              <w:szCs w:val="32"/>
              <w:u w:val="single"/>
              <w:lang w:val="pl-PL"/>
            </w:rPr>
          </w:pPr>
          <w:r w:rsidRPr="00C93466">
            <w:rPr>
              <w:rFonts w:ascii="Georgia" w:hAnsi="Georgia"/>
              <w:sz w:val="32"/>
              <w:szCs w:val="32"/>
              <w:u w:val="single"/>
              <w:lang w:val="pl-PL"/>
            </w:rPr>
            <w:t>Spis treści</w:t>
          </w:r>
          <w:r w:rsidR="00800478" w:rsidRPr="00C93466">
            <w:rPr>
              <w:rFonts w:ascii="Georgia" w:hAnsi="Georgia"/>
              <w:sz w:val="32"/>
              <w:szCs w:val="32"/>
              <w:u w:val="single"/>
              <w:lang w:val="pl-PL"/>
            </w:rPr>
            <w:t>:</w:t>
          </w:r>
        </w:p>
        <w:p w:rsidR="00EF5252" w:rsidRPr="00C93466" w:rsidRDefault="00845771" w:rsidP="00651CFB">
          <w:pPr>
            <w:pStyle w:val="Spistreci1"/>
            <w:rPr>
              <w:lang w:val="pl-PL"/>
            </w:rPr>
          </w:pPr>
          <w:r w:rsidRPr="00C93466">
            <w:rPr>
              <w:b/>
              <w:lang w:val="pl-PL"/>
            </w:rPr>
            <w:t xml:space="preserve">1. </w:t>
          </w:r>
          <w:r w:rsidR="00800478" w:rsidRPr="00C93466">
            <w:rPr>
              <w:b/>
              <w:lang w:val="pl-PL"/>
            </w:rPr>
            <w:t>Wstęp</w:t>
          </w:r>
          <w:r w:rsidR="00EF5252" w:rsidRPr="00C93466">
            <w:rPr>
              <w:lang w:val="pl-PL"/>
            </w:rPr>
            <w:ptab w:relativeTo="margin" w:alignment="right" w:leader="dot"/>
          </w:r>
          <w:r w:rsidRPr="00C93466">
            <w:rPr>
              <w:lang w:val="pl-PL"/>
            </w:rPr>
            <w:t>4</w:t>
          </w:r>
        </w:p>
        <w:p w:rsidR="00EF5252" w:rsidRPr="00C93466" w:rsidRDefault="00845771">
          <w:pPr>
            <w:pStyle w:val="Spistreci1"/>
            <w:rPr>
              <w:lang w:val="pl-PL"/>
            </w:rPr>
          </w:pPr>
          <w:r w:rsidRPr="00C93466">
            <w:rPr>
              <w:b/>
              <w:lang w:val="pl-PL"/>
            </w:rPr>
            <w:t>2. Analiza problemu</w:t>
          </w:r>
          <w:r w:rsidR="00EF5252" w:rsidRPr="00C93466">
            <w:rPr>
              <w:lang w:val="pl-PL"/>
            </w:rPr>
            <w:ptab w:relativeTo="margin" w:alignment="right" w:leader="dot"/>
          </w:r>
          <w:r w:rsidR="00800478" w:rsidRPr="00C93466">
            <w:rPr>
              <w:b/>
              <w:lang w:val="pl-PL"/>
            </w:rPr>
            <w:t>5</w:t>
          </w:r>
        </w:p>
        <w:p w:rsidR="00895D4A" w:rsidRDefault="00845771" w:rsidP="002A5D59">
          <w:pPr>
            <w:pStyle w:val="Spistreci1"/>
            <w:rPr>
              <w:lang w:val="pl-PL"/>
            </w:rPr>
          </w:pPr>
          <w:r w:rsidRPr="00C93466">
            <w:rPr>
              <w:b/>
              <w:lang w:val="pl-PL"/>
            </w:rPr>
            <w:t xml:space="preserve">3. </w:t>
          </w:r>
          <w:r w:rsidR="00C93466" w:rsidRPr="00C93466">
            <w:rPr>
              <w:b/>
              <w:lang w:val="pl-PL"/>
            </w:rPr>
            <w:t>Rozwiązanie techniczne</w:t>
          </w:r>
          <w:r w:rsidR="002A5D59" w:rsidRPr="00C93466">
            <w:rPr>
              <w:lang w:val="pl-PL"/>
            </w:rPr>
            <w:ptab w:relativeTo="margin" w:alignment="right" w:leader="dot"/>
          </w:r>
          <w:r w:rsidR="00331D3B">
            <w:rPr>
              <w:lang w:val="pl-PL"/>
            </w:rPr>
            <w:t>8</w:t>
          </w:r>
        </w:p>
        <w:p w:rsidR="00895D4A" w:rsidRDefault="00331D3B" w:rsidP="00895D4A">
          <w:pPr>
            <w:pStyle w:val="Spistreci2"/>
            <w:ind w:left="216"/>
            <w:rPr>
              <w:lang w:val="pl-PL"/>
            </w:rPr>
          </w:pPr>
          <w:r>
            <w:rPr>
              <w:lang w:val="pl-PL"/>
            </w:rPr>
            <w:t>Mechanizm obliczeniowy- przedstawienie macierzy w komputerze</w:t>
          </w:r>
          <w:r w:rsidR="00895D4A" w:rsidRPr="00C93466">
            <w:rPr>
              <w:lang w:val="pl-PL"/>
            </w:rPr>
            <w:ptab w:relativeTo="margin" w:alignment="right" w:leader="dot"/>
          </w:r>
          <w:r>
            <w:rPr>
              <w:lang w:val="pl-PL"/>
            </w:rPr>
            <w:t>8</w:t>
          </w:r>
        </w:p>
        <w:p w:rsidR="00331D3B" w:rsidRPr="00331D3B" w:rsidRDefault="00331D3B" w:rsidP="00331D3B">
          <w:pPr>
            <w:pStyle w:val="Spistreci2"/>
            <w:ind w:left="216"/>
            <w:rPr>
              <w:lang w:val="pl-PL"/>
            </w:rPr>
          </w:pPr>
          <w:r>
            <w:rPr>
              <w:lang w:val="pl-PL"/>
            </w:rPr>
            <w:t>Opracowanie interfejsu graficznego</w:t>
          </w:r>
          <w:r w:rsidRPr="00C93466">
            <w:rPr>
              <w:lang w:val="pl-PL"/>
            </w:rPr>
            <w:ptab w:relativeTo="margin" w:alignment="right" w:leader="dot"/>
          </w:r>
          <w:r>
            <w:rPr>
              <w:lang w:val="pl-PL"/>
            </w:rPr>
            <w:t>8</w:t>
          </w:r>
        </w:p>
        <w:p w:rsidR="00895D4A" w:rsidRDefault="00331D3B" w:rsidP="00331D3B">
          <w:pPr>
            <w:pStyle w:val="Spistreci2"/>
            <w:ind w:left="216"/>
            <w:rPr>
              <w:lang w:val="pl-PL"/>
            </w:rPr>
          </w:pPr>
          <w:r>
            <w:rPr>
              <w:lang w:val="pl-PL"/>
            </w:rPr>
            <w:t>Uwagi ogólne</w:t>
          </w:r>
          <w:r w:rsidRPr="00C93466">
            <w:rPr>
              <w:lang w:val="pl-PL"/>
            </w:rPr>
            <w:ptab w:relativeTo="margin" w:alignment="right" w:leader="dot"/>
          </w:r>
          <w:r w:rsidR="001671BA">
            <w:rPr>
              <w:lang w:val="pl-PL"/>
            </w:rPr>
            <w:t>9</w:t>
          </w:r>
        </w:p>
        <w:p w:rsidR="00895D4A" w:rsidRDefault="007C41D7" w:rsidP="00895D4A">
          <w:pPr>
            <w:pStyle w:val="Spistreci1"/>
            <w:rPr>
              <w:lang w:val="pl-PL"/>
            </w:rPr>
          </w:pPr>
          <w:r>
            <w:rPr>
              <w:b/>
              <w:lang w:val="pl-PL"/>
            </w:rPr>
            <w:t>4</w:t>
          </w:r>
          <w:r w:rsidR="00895D4A" w:rsidRPr="00C93466">
            <w:rPr>
              <w:b/>
              <w:lang w:val="pl-PL"/>
            </w:rPr>
            <w:t xml:space="preserve">. </w:t>
          </w:r>
          <w:r>
            <w:rPr>
              <w:b/>
              <w:lang w:val="pl-PL"/>
            </w:rPr>
            <w:t>Opis realizacji-opis platformy testowej</w:t>
          </w:r>
          <w:r w:rsidR="00895D4A" w:rsidRPr="00C93466">
            <w:rPr>
              <w:lang w:val="pl-PL"/>
            </w:rPr>
            <w:ptab w:relativeTo="margin" w:alignment="right" w:leader="dot"/>
          </w:r>
          <w:r w:rsidR="001671BA">
            <w:rPr>
              <w:lang w:val="pl-PL"/>
            </w:rPr>
            <w:t>10</w:t>
          </w:r>
        </w:p>
        <w:p w:rsidR="00895D4A" w:rsidRDefault="007C41D7" w:rsidP="00895D4A">
          <w:pPr>
            <w:pStyle w:val="Spistreci1"/>
            <w:rPr>
              <w:lang w:val="pl-PL"/>
            </w:rPr>
          </w:pPr>
          <w:r>
            <w:rPr>
              <w:b/>
              <w:lang w:val="pl-PL"/>
            </w:rPr>
            <w:t>5</w:t>
          </w:r>
          <w:r w:rsidR="00895D4A" w:rsidRPr="00C93466">
            <w:rPr>
              <w:b/>
              <w:lang w:val="pl-PL"/>
            </w:rPr>
            <w:t xml:space="preserve">. </w:t>
          </w:r>
          <w:r>
            <w:rPr>
              <w:b/>
              <w:lang w:val="pl-PL"/>
            </w:rPr>
            <w:t>Używanie zaprojektowanego kalkulatora macierzy</w:t>
          </w:r>
          <w:r w:rsidR="00895D4A" w:rsidRPr="00C93466">
            <w:rPr>
              <w:lang w:val="pl-PL"/>
            </w:rPr>
            <w:ptab w:relativeTo="margin" w:alignment="right" w:leader="dot"/>
          </w:r>
          <w:r w:rsidR="0079262C">
            <w:rPr>
              <w:lang w:val="pl-PL"/>
            </w:rPr>
            <w:t>11</w:t>
          </w:r>
        </w:p>
        <w:p w:rsidR="00895D4A" w:rsidRPr="00895D4A" w:rsidRDefault="00895D4A" w:rsidP="00895D4A">
          <w:pPr>
            <w:rPr>
              <w:lang w:val="pl-PL"/>
            </w:rPr>
          </w:pPr>
        </w:p>
        <w:p w:rsidR="00EF5252" w:rsidRPr="00895D4A" w:rsidRDefault="00FC0E57" w:rsidP="00895D4A">
          <w:pPr>
            <w:rPr>
              <w:lang w:val="pl-PL"/>
            </w:rPr>
          </w:pPr>
        </w:p>
      </w:sdtContent>
    </w:sdt>
    <w:p w:rsidR="00EF5252" w:rsidRPr="00C93466" w:rsidRDefault="00EF5252">
      <w:pPr>
        <w:rPr>
          <w:lang w:val="pl-PL"/>
        </w:rPr>
      </w:pPr>
    </w:p>
    <w:p w:rsidR="00EF5252" w:rsidRPr="00895D4A" w:rsidRDefault="00EF5252">
      <w:pPr>
        <w:rPr>
          <w:lang w:val="pl-PL"/>
        </w:rPr>
      </w:pPr>
    </w:p>
    <w:p w:rsidR="00EF5252" w:rsidRPr="00895D4A" w:rsidRDefault="00EF5252">
      <w:pPr>
        <w:rPr>
          <w:lang w:val="pl-PL"/>
        </w:rPr>
      </w:pPr>
    </w:p>
    <w:p w:rsidR="00EF5252" w:rsidRPr="00895D4A" w:rsidRDefault="00EF5252">
      <w:pPr>
        <w:rPr>
          <w:lang w:val="pl-PL"/>
        </w:rPr>
      </w:pPr>
    </w:p>
    <w:p w:rsidR="00971E5B" w:rsidRDefault="00971E5B">
      <w:pPr>
        <w:rPr>
          <w:lang w:val="pl-PL"/>
        </w:rPr>
      </w:pPr>
      <w:r>
        <w:rPr>
          <w:lang w:val="pl-PL"/>
        </w:rPr>
        <w:br w:type="page"/>
      </w:r>
    </w:p>
    <w:p w:rsidR="00025125" w:rsidRPr="00C677C2" w:rsidRDefault="00606FF3">
      <w:pPr>
        <w:rPr>
          <w:rFonts w:ascii="Times New Roman" w:hAnsi="Times New Roman" w:cs="Times New Roman"/>
          <w:i/>
          <w:sz w:val="28"/>
          <w:szCs w:val="28"/>
          <w:u w:val="single"/>
          <w:lang w:val="pl-PL"/>
        </w:rPr>
      </w:pPr>
      <w:r w:rsidRPr="00C677C2">
        <w:rPr>
          <w:rFonts w:ascii="Times New Roman" w:hAnsi="Times New Roman" w:cs="Times New Roman"/>
          <w:i/>
          <w:sz w:val="28"/>
          <w:szCs w:val="28"/>
          <w:u w:val="single"/>
          <w:lang w:val="pl-PL"/>
        </w:rPr>
        <w:lastRenderedPageBreak/>
        <w:t>Lista używanych oznaczeń:</w:t>
      </w:r>
    </w:p>
    <w:tbl>
      <w:tblPr>
        <w:tblStyle w:val="Tabela-Siatka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/>
      </w:tblPr>
      <w:tblGrid>
        <w:gridCol w:w="4361"/>
        <w:gridCol w:w="4851"/>
      </w:tblGrid>
      <w:tr w:rsidR="000D3503" w:rsidTr="00EB5506">
        <w:trPr>
          <w:trHeight w:val="454"/>
        </w:trPr>
        <w:tc>
          <w:tcPr>
            <w:tcW w:w="4361" w:type="dxa"/>
            <w:vAlign w:val="center"/>
          </w:tcPr>
          <w:p w:rsidR="000D3503" w:rsidRPr="00C677C2" w:rsidRDefault="000D3503" w:rsidP="00606FF3">
            <w:pPr>
              <w:jc w:val="center"/>
              <w:rPr>
                <w:rFonts w:ascii="Book Antiqua" w:hAnsi="Book Antiqua"/>
                <w:sz w:val="26"/>
                <w:szCs w:val="26"/>
                <w:lang w:val="pl-PL"/>
              </w:rPr>
            </w:pPr>
            <w:r>
              <w:rPr>
                <w:rFonts w:ascii="Book Antiqua" w:hAnsi="Book Antiqua"/>
                <w:sz w:val="26"/>
                <w:szCs w:val="26"/>
                <w:lang w:val="pl-PL"/>
              </w:rPr>
              <w:t>M</w:t>
            </w:r>
            <w:r w:rsidRPr="000D3503">
              <w:rPr>
                <w:rFonts w:ascii="Book Antiqua" w:hAnsi="Book Antiqua"/>
                <w:sz w:val="26"/>
                <w:szCs w:val="26"/>
                <w:vertAlign w:val="subscript"/>
                <w:lang w:val="pl-PL"/>
              </w:rPr>
              <w:t>m,n</w:t>
            </w:r>
          </w:p>
        </w:tc>
        <w:tc>
          <w:tcPr>
            <w:tcW w:w="4851" w:type="dxa"/>
            <w:vAlign w:val="center"/>
          </w:tcPr>
          <w:p w:rsidR="000D3503" w:rsidRPr="00C677C2" w:rsidRDefault="000D3503" w:rsidP="005A1F64">
            <w:pPr>
              <w:jc w:val="center"/>
              <w:rPr>
                <w:rFonts w:ascii="Book Antiqua" w:hAnsi="Book Antiqua"/>
                <w:lang w:val="pl-PL"/>
              </w:rPr>
            </w:pPr>
            <w:r>
              <w:rPr>
                <w:rFonts w:ascii="Book Antiqua" w:hAnsi="Book Antiqua"/>
                <w:lang w:val="pl-PL"/>
              </w:rPr>
              <w:t xml:space="preserve">Macierz o </w:t>
            </w:r>
            <w:r w:rsidR="005A1F64">
              <w:rPr>
                <w:rFonts w:ascii="Book Antiqua" w:hAnsi="Book Antiqua"/>
                <w:lang w:val="pl-PL"/>
              </w:rPr>
              <w:t>wymiarach m</w:t>
            </w:r>
            <w:r w:rsidR="005A1F64" w:rsidRPr="00B712DA">
              <w:rPr>
                <w:rFonts w:ascii="Book Antiqua" w:hAnsi="Book Antiqua"/>
                <w:sz w:val="30"/>
                <w:szCs w:val="30"/>
                <w:vertAlign w:val="subscript"/>
                <w:lang w:val="pl-PL"/>
              </w:rPr>
              <w:t>x</w:t>
            </w:r>
            <w:r w:rsidR="005A1F64">
              <w:rPr>
                <w:rFonts w:ascii="Book Antiqua" w:hAnsi="Book Antiqua"/>
                <w:lang w:val="pl-PL"/>
              </w:rPr>
              <w:t>n</w:t>
            </w:r>
          </w:p>
        </w:tc>
      </w:tr>
      <w:tr w:rsidR="00EB5506" w:rsidRPr="00243A02" w:rsidTr="00EB5506">
        <w:trPr>
          <w:trHeight w:val="454"/>
        </w:trPr>
        <w:tc>
          <w:tcPr>
            <w:tcW w:w="4361" w:type="dxa"/>
            <w:vAlign w:val="center"/>
          </w:tcPr>
          <w:p w:rsidR="00EB5506" w:rsidRDefault="00EB5506" w:rsidP="00606FF3">
            <w:pPr>
              <w:jc w:val="center"/>
              <w:rPr>
                <w:rFonts w:ascii="Book Antiqua" w:hAnsi="Book Antiqua"/>
                <w:sz w:val="26"/>
                <w:szCs w:val="26"/>
                <w:lang w:val="pl-PL"/>
              </w:rPr>
            </w:pPr>
            <w:r>
              <w:rPr>
                <w:rFonts w:ascii="Book Antiqua" w:hAnsi="Book Antiqua"/>
                <w:sz w:val="26"/>
                <w:szCs w:val="26"/>
                <w:lang w:val="pl-PL"/>
              </w:rPr>
              <w:t>m</w:t>
            </w:r>
            <w:r w:rsidRPr="00EB5506">
              <w:rPr>
                <w:rFonts w:ascii="Book Antiqua" w:hAnsi="Book Antiqua"/>
                <w:sz w:val="26"/>
                <w:szCs w:val="26"/>
                <w:vertAlign w:val="subscript"/>
                <w:lang w:val="pl-PL"/>
              </w:rPr>
              <w:t>i,j</w:t>
            </w:r>
          </w:p>
        </w:tc>
        <w:tc>
          <w:tcPr>
            <w:tcW w:w="4851" w:type="dxa"/>
            <w:vAlign w:val="center"/>
          </w:tcPr>
          <w:p w:rsidR="00EB5506" w:rsidRDefault="00EB5506" w:rsidP="00EB5506">
            <w:pPr>
              <w:spacing w:before="40" w:after="40"/>
              <w:jc w:val="center"/>
              <w:rPr>
                <w:rFonts w:ascii="Book Antiqua" w:hAnsi="Book Antiqua"/>
                <w:lang w:val="pl-PL"/>
              </w:rPr>
            </w:pPr>
            <w:r>
              <w:rPr>
                <w:rFonts w:ascii="Book Antiqua" w:hAnsi="Book Antiqua"/>
                <w:lang w:val="pl-PL"/>
              </w:rPr>
              <w:t>Wyraz macierzy M z wiersza i oraz kolumny j</w:t>
            </w:r>
          </w:p>
        </w:tc>
      </w:tr>
      <w:tr w:rsidR="00606FF3" w:rsidTr="00EB5506">
        <w:trPr>
          <w:trHeight w:val="454"/>
        </w:trPr>
        <w:tc>
          <w:tcPr>
            <w:tcW w:w="4361" w:type="dxa"/>
            <w:vAlign w:val="center"/>
          </w:tcPr>
          <w:p w:rsidR="00606FF3" w:rsidRPr="00C677C2" w:rsidRDefault="00606FF3" w:rsidP="00606FF3">
            <w:pPr>
              <w:jc w:val="center"/>
              <w:rPr>
                <w:rFonts w:ascii="Book Antiqua" w:hAnsi="Book Antiqua"/>
                <w:sz w:val="26"/>
                <w:szCs w:val="26"/>
                <w:lang w:val="pl-PL"/>
              </w:rPr>
            </w:pPr>
            <w:r w:rsidRPr="00C677C2">
              <w:rPr>
                <w:rFonts w:ascii="Book Antiqua" w:hAnsi="Book Antiqua"/>
                <w:sz w:val="26"/>
                <w:szCs w:val="26"/>
                <w:lang w:val="pl-PL"/>
              </w:rPr>
              <w:t>E</w:t>
            </w:r>
          </w:p>
        </w:tc>
        <w:tc>
          <w:tcPr>
            <w:tcW w:w="4851" w:type="dxa"/>
            <w:vAlign w:val="center"/>
          </w:tcPr>
          <w:p w:rsidR="00C677C2" w:rsidRPr="00C677C2" w:rsidRDefault="00C677C2" w:rsidP="00606FF3">
            <w:pPr>
              <w:jc w:val="center"/>
              <w:rPr>
                <w:rFonts w:ascii="Book Antiqua" w:hAnsi="Book Antiqua"/>
                <w:lang w:val="pl-PL"/>
              </w:rPr>
            </w:pPr>
            <w:r w:rsidRPr="00C677C2">
              <w:rPr>
                <w:rFonts w:ascii="Book Antiqua" w:hAnsi="Book Antiqua"/>
                <w:lang w:val="pl-PL"/>
              </w:rPr>
              <w:t>Macierz jednostkowa</w:t>
            </w:r>
          </w:p>
        </w:tc>
      </w:tr>
      <w:tr w:rsidR="00606FF3" w:rsidTr="00EB5506">
        <w:trPr>
          <w:trHeight w:val="454"/>
        </w:trPr>
        <w:tc>
          <w:tcPr>
            <w:tcW w:w="4361" w:type="dxa"/>
            <w:vAlign w:val="center"/>
          </w:tcPr>
          <w:p w:rsidR="00606FF3" w:rsidRPr="00C677C2" w:rsidRDefault="00C677C2" w:rsidP="00606FF3">
            <w:pPr>
              <w:jc w:val="center"/>
              <w:rPr>
                <w:rFonts w:ascii="Book Antiqua" w:hAnsi="Book Antiqua"/>
                <w:sz w:val="26"/>
                <w:szCs w:val="26"/>
                <w:lang w:val="pl-PL"/>
              </w:rPr>
            </w:pPr>
            <w:r w:rsidRPr="00C677C2">
              <w:rPr>
                <w:rFonts w:ascii="Book Antiqua" w:hAnsi="Book Antiqua"/>
                <w:sz w:val="26"/>
                <w:szCs w:val="26"/>
                <w:lang w:val="pl-PL"/>
              </w:rPr>
              <w:t>S</w:t>
            </w:r>
          </w:p>
        </w:tc>
        <w:tc>
          <w:tcPr>
            <w:tcW w:w="4851" w:type="dxa"/>
            <w:vAlign w:val="center"/>
          </w:tcPr>
          <w:p w:rsidR="00606FF3" w:rsidRPr="00C677C2" w:rsidRDefault="00C677C2" w:rsidP="00606FF3">
            <w:pPr>
              <w:jc w:val="center"/>
              <w:rPr>
                <w:rFonts w:ascii="Book Antiqua" w:hAnsi="Book Antiqua"/>
                <w:lang w:val="pl-PL"/>
              </w:rPr>
            </w:pPr>
            <w:r w:rsidRPr="00C677C2">
              <w:rPr>
                <w:rFonts w:ascii="Book Antiqua" w:hAnsi="Book Antiqua"/>
                <w:lang w:val="pl-PL"/>
              </w:rPr>
              <w:t>Macierz symetryczna</w:t>
            </w:r>
          </w:p>
        </w:tc>
      </w:tr>
      <w:tr w:rsidR="00606FF3" w:rsidTr="00EB5506">
        <w:trPr>
          <w:trHeight w:val="454"/>
        </w:trPr>
        <w:tc>
          <w:tcPr>
            <w:tcW w:w="4361" w:type="dxa"/>
            <w:vAlign w:val="center"/>
          </w:tcPr>
          <w:p w:rsidR="00606FF3" w:rsidRPr="00C677C2" w:rsidRDefault="00C677C2" w:rsidP="00606FF3">
            <w:pPr>
              <w:jc w:val="center"/>
              <w:rPr>
                <w:rFonts w:ascii="Book Antiqua" w:hAnsi="Book Antiqua"/>
                <w:sz w:val="26"/>
                <w:szCs w:val="26"/>
                <w:lang w:val="pl-PL"/>
              </w:rPr>
            </w:pPr>
            <w:r>
              <w:rPr>
                <w:rFonts w:ascii="Book Antiqua" w:hAnsi="Book Antiqua"/>
                <w:sz w:val="26"/>
                <w:szCs w:val="26"/>
                <w:lang w:val="pl-PL"/>
              </w:rPr>
              <w:t>A</w:t>
            </w:r>
            <w:r w:rsidRPr="00C677C2">
              <w:rPr>
                <w:rFonts w:ascii="Book Antiqua" w:hAnsi="Book Antiqua"/>
                <w:sz w:val="26"/>
                <w:szCs w:val="26"/>
                <w:vertAlign w:val="superscript"/>
                <w:lang w:val="pl-PL"/>
              </w:rPr>
              <w:t>T</w:t>
            </w:r>
          </w:p>
        </w:tc>
        <w:tc>
          <w:tcPr>
            <w:tcW w:w="4851" w:type="dxa"/>
            <w:vAlign w:val="center"/>
          </w:tcPr>
          <w:p w:rsidR="00606FF3" w:rsidRPr="00C677C2" w:rsidRDefault="00D041F4" w:rsidP="00606FF3">
            <w:pPr>
              <w:jc w:val="center"/>
              <w:rPr>
                <w:rFonts w:ascii="Book Antiqua" w:hAnsi="Book Antiqua"/>
                <w:lang w:val="pl-PL"/>
              </w:rPr>
            </w:pPr>
            <w:r>
              <w:rPr>
                <w:rFonts w:ascii="Book Antiqua" w:hAnsi="Book Antiqua"/>
                <w:lang w:val="pl-PL"/>
              </w:rPr>
              <w:t>Macierz transponowana A</w:t>
            </w:r>
          </w:p>
        </w:tc>
      </w:tr>
      <w:tr w:rsidR="00606FF3" w:rsidTr="00EB5506">
        <w:trPr>
          <w:trHeight w:val="454"/>
        </w:trPr>
        <w:tc>
          <w:tcPr>
            <w:tcW w:w="4361" w:type="dxa"/>
            <w:vAlign w:val="center"/>
          </w:tcPr>
          <w:p w:rsidR="00606FF3" w:rsidRPr="00C677C2" w:rsidRDefault="00D041F4" w:rsidP="00606FF3">
            <w:pPr>
              <w:jc w:val="center"/>
              <w:rPr>
                <w:rFonts w:ascii="Book Antiqua" w:hAnsi="Book Antiqua"/>
                <w:sz w:val="26"/>
                <w:szCs w:val="26"/>
                <w:lang w:val="pl-PL"/>
              </w:rPr>
            </w:pPr>
            <w:r>
              <w:rPr>
                <w:rFonts w:ascii="Book Antiqua" w:hAnsi="Book Antiqua"/>
                <w:sz w:val="26"/>
                <w:szCs w:val="26"/>
                <w:lang w:val="pl-PL"/>
              </w:rPr>
              <w:t>det(A)</w:t>
            </w:r>
          </w:p>
        </w:tc>
        <w:tc>
          <w:tcPr>
            <w:tcW w:w="4851" w:type="dxa"/>
            <w:vAlign w:val="center"/>
          </w:tcPr>
          <w:p w:rsidR="00606FF3" w:rsidRPr="00C677C2" w:rsidRDefault="00D041F4" w:rsidP="00606FF3">
            <w:pPr>
              <w:jc w:val="center"/>
              <w:rPr>
                <w:rFonts w:ascii="Book Antiqua" w:hAnsi="Book Antiqua"/>
                <w:lang w:val="pl-PL"/>
              </w:rPr>
            </w:pPr>
            <w:r>
              <w:rPr>
                <w:rFonts w:ascii="Book Antiqua" w:hAnsi="Book Antiqua"/>
                <w:lang w:val="pl-PL"/>
              </w:rPr>
              <w:t>Wyznacznik z macierzy A</w:t>
            </w:r>
          </w:p>
        </w:tc>
      </w:tr>
      <w:tr w:rsidR="007B0468" w:rsidTr="00EB5506">
        <w:trPr>
          <w:trHeight w:val="454"/>
        </w:trPr>
        <w:tc>
          <w:tcPr>
            <w:tcW w:w="4361" w:type="dxa"/>
            <w:vAlign w:val="center"/>
          </w:tcPr>
          <w:p w:rsidR="007B0468" w:rsidRDefault="007B0468" w:rsidP="00606FF3">
            <w:pPr>
              <w:jc w:val="center"/>
              <w:rPr>
                <w:rFonts w:ascii="Book Antiqua" w:hAnsi="Book Antiqua"/>
                <w:sz w:val="26"/>
                <w:szCs w:val="26"/>
                <w:lang w:val="pl-PL"/>
              </w:rPr>
            </w:pPr>
            <w:r>
              <w:rPr>
                <w:rFonts w:ascii="Book Antiqua" w:hAnsi="Book Antiqua"/>
                <w:sz w:val="26"/>
                <w:szCs w:val="26"/>
                <w:lang w:val="pl-PL"/>
              </w:rPr>
              <w:t>r</w:t>
            </w:r>
            <w:r w:rsidR="004D460E">
              <w:rPr>
                <w:rFonts w:ascii="Book Antiqua" w:hAnsi="Book Antiqua"/>
                <w:sz w:val="26"/>
                <w:szCs w:val="26"/>
                <w:lang w:val="pl-PL"/>
              </w:rPr>
              <w:t>ank</w:t>
            </w:r>
            <w:r>
              <w:rPr>
                <w:rFonts w:ascii="Book Antiqua" w:hAnsi="Book Antiqua"/>
                <w:sz w:val="26"/>
                <w:szCs w:val="26"/>
                <w:lang w:val="pl-PL"/>
              </w:rPr>
              <w:t>(A)</w:t>
            </w:r>
          </w:p>
        </w:tc>
        <w:tc>
          <w:tcPr>
            <w:tcW w:w="4851" w:type="dxa"/>
            <w:vAlign w:val="center"/>
          </w:tcPr>
          <w:p w:rsidR="007B0468" w:rsidRDefault="007B0468" w:rsidP="00606FF3">
            <w:pPr>
              <w:jc w:val="center"/>
              <w:rPr>
                <w:rFonts w:ascii="Book Antiqua" w:hAnsi="Book Antiqua"/>
                <w:lang w:val="pl-PL"/>
              </w:rPr>
            </w:pPr>
            <w:r>
              <w:rPr>
                <w:rFonts w:ascii="Book Antiqua" w:hAnsi="Book Antiqua"/>
                <w:lang w:val="pl-PL"/>
              </w:rPr>
              <w:t>Rząd macierzy A</w:t>
            </w:r>
          </w:p>
        </w:tc>
      </w:tr>
      <w:tr w:rsidR="007B0468" w:rsidTr="00EB5506">
        <w:trPr>
          <w:trHeight w:val="454"/>
        </w:trPr>
        <w:tc>
          <w:tcPr>
            <w:tcW w:w="4361" w:type="dxa"/>
            <w:vAlign w:val="center"/>
          </w:tcPr>
          <w:p w:rsidR="007B0468" w:rsidRDefault="007B0468" w:rsidP="00606FF3">
            <w:pPr>
              <w:jc w:val="center"/>
              <w:rPr>
                <w:rFonts w:ascii="Book Antiqua" w:hAnsi="Book Antiqua"/>
                <w:sz w:val="26"/>
                <w:szCs w:val="26"/>
                <w:lang w:val="pl-PL"/>
              </w:rPr>
            </w:pPr>
            <w:r>
              <w:rPr>
                <w:rFonts w:ascii="Book Antiqua" w:hAnsi="Book Antiqua"/>
                <w:sz w:val="26"/>
                <w:szCs w:val="26"/>
                <w:lang w:val="pl-PL"/>
              </w:rPr>
              <w:t>d</w:t>
            </w:r>
            <w:r w:rsidR="00801C3C">
              <w:rPr>
                <w:rFonts w:ascii="Book Antiqua" w:hAnsi="Book Antiqua"/>
                <w:sz w:val="26"/>
                <w:szCs w:val="26"/>
                <w:lang w:val="pl-PL"/>
              </w:rPr>
              <w:t>ef</w:t>
            </w:r>
            <w:r>
              <w:rPr>
                <w:rFonts w:ascii="Book Antiqua" w:hAnsi="Book Antiqua"/>
                <w:sz w:val="26"/>
                <w:szCs w:val="26"/>
                <w:lang w:val="pl-PL"/>
              </w:rPr>
              <w:t>(A)</w:t>
            </w:r>
          </w:p>
        </w:tc>
        <w:tc>
          <w:tcPr>
            <w:tcW w:w="4851" w:type="dxa"/>
            <w:vAlign w:val="center"/>
          </w:tcPr>
          <w:p w:rsidR="007B0468" w:rsidRDefault="008935E2" w:rsidP="00606FF3">
            <w:pPr>
              <w:jc w:val="center"/>
              <w:rPr>
                <w:rFonts w:ascii="Book Antiqua" w:hAnsi="Book Antiqua"/>
                <w:lang w:val="pl-PL"/>
              </w:rPr>
            </w:pPr>
            <w:r>
              <w:rPr>
                <w:rFonts w:ascii="Book Antiqua" w:hAnsi="Book Antiqua"/>
                <w:lang w:val="pl-PL"/>
              </w:rPr>
              <w:t>Defekt macierz A</w:t>
            </w:r>
          </w:p>
        </w:tc>
      </w:tr>
      <w:tr w:rsidR="007B0468" w:rsidTr="00EB5506">
        <w:trPr>
          <w:trHeight w:val="454"/>
        </w:trPr>
        <w:tc>
          <w:tcPr>
            <w:tcW w:w="4361" w:type="dxa"/>
            <w:vAlign w:val="center"/>
          </w:tcPr>
          <w:p w:rsidR="007B0468" w:rsidRDefault="007B0468" w:rsidP="009B3F08">
            <w:pPr>
              <w:jc w:val="center"/>
              <w:rPr>
                <w:rFonts w:ascii="Book Antiqua" w:hAnsi="Book Antiqua"/>
                <w:sz w:val="26"/>
                <w:szCs w:val="26"/>
                <w:lang w:val="pl-PL"/>
              </w:rPr>
            </w:pPr>
            <w:r>
              <w:rPr>
                <w:rFonts w:ascii="Book Antiqua" w:hAnsi="Book Antiqua"/>
                <w:sz w:val="26"/>
                <w:szCs w:val="26"/>
                <w:lang w:val="pl-PL"/>
              </w:rPr>
              <w:t>tr(A)</w:t>
            </w:r>
          </w:p>
        </w:tc>
        <w:tc>
          <w:tcPr>
            <w:tcW w:w="4851" w:type="dxa"/>
            <w:vAlign w:val="center"/>
          </w:tcPr>
          <w:p w:rsidR="007B0468" w:rsidRDefault="007B0468" w:rsidP="009B3F08">
            <w:pPr>
              <w:jc w:val="center"/>
              <w:rPr>
                <w:rFonts w:ascii="Book Antiqua" w:hAnsi="Book Antiqua"/>
                <w:lang w:val="pl-PL"/>
              </w:rPr>
            </w:pPr>
            <w:r>
              <w:rPr>
                <w:rFonts w:ascii="Book Antiqua" w:hAnsi="Book Antiqua"/>
                <w:lang w:val="pl-PL"/>
              </w:rPr>
              <w:t>Ślad macierzy A</w:t>
            </w:r>
          </w:p>
        </w:tc>
      </w:tr>
    </w:tbl>
    <w:p w:rsidR="00025125" w:rsidRDefault="00025125">
      <w:pPr>
        <w:rPr>
          <w:sz w:val="26"/>
          <w:szCs w:val="26"/>
          <w:lang w:val="pl-PL"/>
        </w:rPr>
      </w:pPr>
    </w:p>
    <w:p w:rsidR="00971E5B" w:rsidRDefault="00971E5B">
      <w:pPr>
        <w:rPr>
          <w:sz w:val="26"/>
          <w:szCs w:val="26"/>
          <w:lang w:val="pl-PL"/>
        </w:rPr>
      </w:pPr>
      <w:r>
        <w:rPr>
          <w:sz w:val="26"/>
          <w:szCs w:val="26"/>
          <w:lang w:val="pl-PL"/>
        </w:rPr>
        <w:br w:type="page"/>
      </w:r>
    </w:p>
    <w:p w:rsidR="00EF5252" w:rsidRPr="002A5D59" w:rsidRDefault="002A5D59">
      <w:pPr>
        <w:rPr>
          <w:rFonts w:asciiTheme="majorHAnsi" w:hAnsiTheme="majorHAnsi"/>
          <w:sz w:val="30"/>
          <w:szCs w:val="30"/>
          <w:lang w:val="pl-PL"/>
        </w:rPr>
      </w:pPr>
      <w:r w:rsidRPr="002A5D59">
        <w:rPr>
          <w:rFonts w:asciiTheme="majorHAnsi" w:hAnsiTheme="majorHAnsi"/>
          <w:sz w:val="30"/>
          <w:szCs w:val="30"/>
          <w:lang w:val="pl-PL"/>
        </w:rPr>
        <w:lastRenderedPageBreak/>
        <w:t xml:space="preserve">1. </w:t>
      </w:r>
      <w:r w:rsidR="00651CFB" w:rsidRPr="002A5D59">
        <w:rPr>
          <w:rFonts w:asciiTheme="majorHAnsi" w:hAnsiTheme="majorHAnsi"/>
          <w:sz w:val="30"/>
          <w:szCs w:val="30"/>
          <w:lang w:val="pl-PL"/>
        </w:rPr>
        <w:t>Wstęp.</w:t>
      </w:r>
    </w:p>
    <w:p w:rsidR="00EF5252" w:rsidRPr="00427DFD" w:rsidRDefault="00797D0D">
      <w:pPr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ab/>
      </w:r>
      <w:r w:rsidR="00651CFB" w:rsidRPr="00427DFD">
        <w:rPr>
          <w:rFonts w:ascii="Times New Roman" w:hAnsi="Times New Roman" w:cs="Times New Roman"/>
          <w:sz w:val="24"/>
          <w:szCs w:val="24"/>
          <w:lang w:val="pl-PL"/>
        </w:rPr>
        <w:t xml:space="preserve">Dokument </w:t>
      </w:r>
      <w:r w:rsidR="00971E5B">
        <w:rPr>
          <w:rFonts w:ascii="Times New Roman" w:hAnsi="Times New Roman" w:cs="Times New Roman"/>
          <w:sz w:val="24"/>
          <w:szCs w:val="24"/>
          <w:lang w:val="pl-PL"/>
        </w:rPr>
        <w:t>opisuje działanie aplikacji o nazwie kalkulator macierzy, jak również jego cechy od strony technicznej, sposób wykonania i inne, wymienione w spisie treści.</w:t>
      </w:r>
    </w:p>
    <w:p w:rsidR="0043530B" w:rsidRPr="002A5D59" w:rsidRDefault="0043530B">
      <w:pPr>
        <w:rPr>
          <w:lang w:val="pl-PL"/>
        </w:rPr>
      </w:pPr>
    </w:p>
    <w:p w:rsidR="0072447E" w:rsidRDefault="0072447E">
      <w:pPr>
        <w:rPr>
          <w:lang w:val="pl-PL"/>
        </w:rPr>
      </w:pPr>
      <w:r>
        <w:rPr>
          <w:lang w:val="pl-PL"/>
        </w:rPr>
        <w:br w:type="page"/>
      </w:r>
    </w:p>
    <w:p w:rsidR="00313A2E" w:rsidRPr="00313A2E" w:rsidRDefault="00313A2E">
      <w:pPr>
        <w:rPr>
          <w:rFonts w:asciiTheme="majorHAnsi" w:hAnsiTheme="majorHAnsi"/>
          <w:sz w:val="30"/>
          <w:szCs w:val="30"/>
          <w:lang w:val="pl-PL"/>
        </w:rPr>
      </w:pPr>
      <w:r w:rsidRPr="00313A2E">
        <w:rPr>
          <w:rFonts w:asciiTheme="majorHAnsi" w:hAnsiTheme="majorHAnsi"/>
          <w:sz w:val="30"/>
          <w:szCs w:val="30"/>
          <w:lang w:val="pl-PL"/>
        </w:rPr>
        <w:lastRenderedPageBreak/>
        <w:t>2. Analiza problemu.</w:t>
      </w:r>
    </w:p>
    <w:p w:rsidR="0043530B" w:rsidRDefault="00797D0D">
      <w:pPr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ab/>
      </w:r>
      <w:r w:rsidR="00845771" w:rsidRPr="00EB5506">
        <w:rPr>
          <w:rFonts w:ascii="Times New Roman" w:hAnsi="Times New Roman" w:cs="Times New Roman"/>
          <w:sz w:val="24"/>
          <w:szCs w:val="24"/>
          <w:lang w:val="pl-PL"/>
        </w:rPr>
        <w:t>Macierzą M</w:t>
      </w:r>
      <w:r w:rsidR="00EB5506" w:rsidRPr="00EB5506">
        <w:rPr>
          <w:rFonts w:ascii="Times New Roman" w:hAnsi="Times New Roman" w:cs="Times New Roman"/>
          <w:sz w:val="24"/>
          <w:szCs w:val="24"/>
          <w:vertAlign w:val="subscript"/>
          <w:lang w:val="pl-PL"/>
        </w:rPr>
        <w:t>m,n</w:t>
      </w:r>
      <w:r w:rsidR="00845771" w:rsidRPr="00EB5506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0D3503" w:rsidRPr="00EB5506">
        <w:rPr>
          <w:rFonts w:ascii="Times New Roman" w:hAnsi="Times New Roman" w:cs="Times New Roman"/>
          <w:sz w:val="24"/>
          <w:szCs w:val="24"/>
          <w:lang w:val="pl-PL"/>
        </w:rPr>
        <w:t xml:space="preserve">nazywamy </w:t>
      </w:r>
      <w:r w:rsidR="00EB5506">
        <w:rPr>
          <w:rFonts w:ascii="Times New Roman" w:hAnsi="Times New Roman" w:cs="Times New Roman"/>
          <w:sz w:val="24"/>
          <w:szCs w:val="24"/>
          <w:lang w:val="pl-PL"/>
        </w:rPr>
        <w:t xml:space="preserve">obszar </w:t>
      </w:r>
      <w:r w:rsidR="000D3503" w:rsidRPr="00EB5506">
        <w:rPr>
          <w:rFonts w:ascii="Times New Roman" w:hAnsi="Times New Roman" w:cs="Times New Roman"/>
          <w:sz w:val="24"/>
          <w:szCs w:val="24"/>
          <w:lang w:val="pl-PL"/>
        </w:rPr>
        <w:t>o m wierszach i n kolumnach. P</w:t>
      </w:r>
      <w:r w:rsidR="00EB5506">
        <w:rPr>
          <w:rFonts w:ascii="Times New Roman" w:hAnsi="Times New Roman" w:cs="Times New Roman"/>
          <w:sz w:val="24"/>
          <w:szCs w:val="24"/>
          <w:lang w:val="pl-PL"/>
        </w:rPr>
        <w:t>rzykładem macierz</w:t>
      </w:r>
      <w:r w:rsidR="00ED7F86">
        <w:rPr>
          <w:rFonts w:ascii="Times New Roman" w:hAnsi="Times New Roman" w:cs="Times New Roman"/>
          <w:sz w:val="24"/>
          <w:szCs w:val="24"/>
          <w:lang w:val="pl-PL"/>
        </w:rPr>
        <w:t>y</w:t>
      </w:r>
      <w:r w:rsidR="00EB5506">
        <w:rPr>
          <w:rFonts w:ascii="Times New Roman" w:hAnsi="Times New Roman" w:cs="Times New Roman"/>
          <w:sz w:val="24"/>
          <w:szCs w:val="24"/>
          <w:lang w:val="pl-PL"/>
        </w:rPr>
        <w:t xml:space="preserve"> może być:</w:t>
      </w:r>
    </w:p>
    <w:p w:rsidR="00EB5506" w:rsidRDefault="00FC0E57">
      <w:pPr>
        <w:rPr>
          <w:rFonts w:ascii="Times New Roman" w:hAnsi="Times New Roman" w:cs="Times New Roman"/>
          <w:sz w:val="24"/>
          <w:szCs w:val="24"/>
          <w:lang w:val="pl-PL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pl-PL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pl-PL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pl-PL"/>
                </w:rPr>
                <m:t>m,n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pl-PL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pl-PL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pl-PL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pl-PL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pl-PL"/>
                      </w:rPr>
                      <m:t>10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pl-PL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pl-PL"/>
                      </w:rPr>
                      <m:t>4</m:t>
                    </m:r>
                  </m:e>
                </m:mr>
              </m:m>
            </m:e>
          </m:d>
        </m:oMath>
      </m:oMathPara>
    </w:p>
    <w:p w:rsidR="00E325DF" w:rsidRDefault="00797D0D">
      <w:pPr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ab/>
      </w:r>
      <w:r w:rsidR="00E325DF">
        <w:rPr>
          <w:rFonts w:ascii="Times New Roman" w:hAnsi="Times New Roman" w:cs="Times New Roman"/>
          <w:sz w:val="24"/>
          <w:szCs w:val="24"/>
          <w:lang w:val="pl-PL"/>
        </w:rPr>
        <w:t xml:space="preserve">Ponadto, symbolem </w:t>
      </w:r>
      <w:r w:rsidR="00524057">
        <w:rPr>
          <w:rFonts w:ascii="Times New Roman" w:hAnsi="Times New Roman" w:cs="Times New Roman"/>
          <w:sz w:val="24"/>
          <w:szCs w:val="24"/>
          <w:lang w:val="pl-PL"/>
        </w:rPr>
        <w:t>m</w:t>
      </w:r>
      <w:r w:rsidR="00524057" w:rsidRPr="00524057">
        <w:rPr>
          <w:rFonts w:ascii="Times New Roman" w:hAnsi="Times New Roman" w:cs="Times New Roman"/>
          <w:sz w:val="24"/>
          <w:szCs w:val="24"/>
          <w:vertAlign w:val="subscript"/>
          <w:lang w:val="pl-PL"/>
        </w:rPr>
        <w:t>i,j</w:t>
      </w:r>
      <w:r w:rsidR="00524057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E325DF">
        <w:rPr>
          <w:rFonts w:ascii="Times New Roman" w:hAnsi="Times New Roman" w:cs="Times New Roman"/>
          <w:sz w:val="24"/>
          <w:szCs w:val="24"/>
          <w:lang w:val="pl-PL"/>
        </w:rPr>
        <w:t>oznaczamy wyraz w "i-tym" wierszy oraz "j-tej" kolumnie macierzy M</w:t>
      </w:r>
      <w:r w:rsidR="008D5357" w:rsidRPr="00524057">
        <w:rPr>
          <w:rFonts w:ascii="Times New Roman" w:hAnsi="Times New Roman" w:cs="Times New Roman"/>
          <w:sz w:val="24"/>
          <w:szCs w:val="24"/>
          <w:vertAlign w:val="subscript"/>
          <w:lang w:val="pl-PL"/>
        </w:rPr>
        <w:t>m,n</w:t>
      </w:r>
      <w:r w:rsidR="008D5357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:rsidR="00EB5506" w:rsidRDefault="00621EC6">
      <w:pPr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Na macierzach można dokonywać następujących operacji:</w:t>
      </w:r>
    </w:p>
    <w:p w:rsidR="00273532" w:rsidRDefault="00273532" w:rsidP="00DB3359">
      <w:pPr>
        <w:pStyle w:val="Akapitzlist"/>
        <w:numPr>
          <w:ilvl w:val="0"/>
          <w:numId w:val="5"/>
        </w:numPr>
        <w:spacing w:after="60"/>
        <w:contextualSpacing w:val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porównanie macierzy</w:t>
      </w:r>
    </w:p>
    <w:p w:rsidR="00DB3359" w:rsidRDefault="00E94D9A" w:rsidP="000D01F8">
      <w:pPr>
        <w:pStyle w:val="Akapitzlist"/>
        <w:spacing w:after="120"/>
        <w:contextualSpacing w:val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Które jest</w:t>
      </w:r>
      <w:r w:rsidR="00DB3359">
        <w:rPr>
          <w:rFonts w:ascii="Times New Roman" w:hAnsi="Times New Roman" w:cs="Times New Roman"/>
          <w:sz w:val="24"/>
          <w:szCs w:val="24"/>
          <w:lang w:val="pl-PL"/>
        </w:rPr>
        <w:t xml:space="preserve"> zdefiniowane następująco:</w:t>
      </w:r>
    </w:p>
    <w:p w:rsidR="00DB3359" w:rsidRPr="00E94D9A" w:rsidRDefault="00FC0E57" w:rsidP="00DB3359">
      <w:pPr>
        <w:pStyle w:val="Akapitzlist"/>
        <w:spacing w:after="60"/>
        <w:contextualSpacing w:val="0"/>
        <w:rPr>
          <w:rFonts w:ascii="Times New Roman" w:hAnsi="Times New Roman" w:cs="Times New Roman"/>
          <w:sz w:val="26"/>
          <w:szCs w:val="26"/>
          <w:lang w:val="pl-PL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pl-PL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pl-PL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pl-PL"/>
                </w:rPr>
                <m:t>m,n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pl-PL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pl-PL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pl-PL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pl-PL"/>
                </w:rPr>
                <m:t>m,n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pl-PL"/>
            </w:rPr>
            <m:t xml:space="preserve"> ⇔</m:t>
          </m:r>
          <m:nary>
            <m:naryPr>
              <m:chr m:val="⋀"/>
              <m:limLoc m:val="undOvr"/>
              <m:supHide m:val="on"/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pl-PL"/>
                </w:rPr>
              </m:ctrlPr>
            </m:naryPr>
            <m:sub>
              <m:eqArr>
                <m:eqArr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pl-PL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pl-PL"/>
                    </w:rPr>
                    <m:t>i=1,2,…,m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pl-PL"/>
                    </w:rPr>
                    <m:t>j=1,2,…,n</m:t>
                  </m:r>
                </m:e>
              </m:eqAr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pl-PL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pl-PL"/>
                    </w:rPr>
                    <m:t>i,j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  <w:lang w:val="pl-PL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pl-PL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pl-PL"/>
                    </w:rPr>
                    <m:t>i,j</m:t>
                  </m:r>
                </m:sub>
              </m:sSub>
            </m:e>
          </m:nary>
        </m:oMath>
      </m:oMathPara>
    </w:p>
    <w:p w:rsidR="00DB3359" w:rsidRDefault="00DB3359" w:rsidP="00DB3359">
      <w:pPr>
        <w:pStyle w:val="Akapitzlist"/>
        <w:spacing w:after="60"/>
        <w:contextualSpacing w:val="0"/>
        <w:rPr>
          <w:rFonts w:ascii="Times New Roman" w:hAnsi="Times New Roman" w:cs="Times New Roman"/>
          <w:sz w:val="24"/>
          <w:szCs w:val="24"/>
          <w:lang w:val="pl-PL"/>
        </w:rPr>
      </w:pPr>
    </w:p>
    <w:p w:rsidR="00DB3359" w:rsidRDefault="00DB3359" w:rsidP="00DB3359">
      <w:pPr>
        <w:pStyle w:val="Akapitzlist"/>
        <w:spacing w:after="60"/>
        <w:contextualSpacing w:val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Czyli, dla przykładowych macierzy A</w:t>
      </w:r>
      <w:r w:rsidRPr="00E325DF">
        <w:rPr>
          <w:rFonts w:ascii="Times New Roman" w:hAnsi="Times New Roman" w:cs="Times New Roman"/>
          <w:sz w:val="24"/>
          <w:szCs w:val="24"/>
          <w:vertAlign w:val="subscript"/>
          <w:lang w:val="pl-PL"/>
        </w:rPr>
        <w:t>3,4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oraz B</w:t>
      </w:r>
      <w:r w:rsidRPr="00E325DF">
        <w:rPr>
          <w:rFonts w:ascii="Times New Roman" w:hAnsi="Times New Roman" w:cs="Times New Roman"/>
          <w:sz w:val="24"/>
          <w:szCs w:val="24"/>
          <w:vertAlign w:val="subscript"/>
          <w:lang w:val="pl-PL"/>
        </w:rPr>
        <w:t>3,4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otrzymamy:</w:t>
      </w:r>
    </w:p>
    <w:p w:rsidR="00E94D9A" w:rsidRDefault="00E94D9A" w:rsidP="00DB3359">
      <w:pPr>
        <w:pStyle w:val="Akapitzlist"/>
        <w:spacing w:after="60"/>
        <w:contextualSpacing w:val="0"/>
        <w:rPr>
          <w:rFonts w:ascii="Times New Roman" w:hAnsi="Times New Roman" w:cs="Times New Roman"/>
          <w:sz w:val="24"/>
          <w:szCs w:val="24"/>
          <w:lang w:val="pl-PL"/>
        </w:rPr>
      </w:pPr>
    </w:p>
    <w:p w:rsidR="00621EC6" w:rsidRDefault="00273532" w:rsidP="00DB3359">
      <w:pPr>
        <w:pStyle w:val="Akapitzlist"/>
        <w:numPr>
          <w:ilvl w:val="0"/>
          <w:numId w:val="5"/>
        </w:numPr>
        <w:spacing w:after="60"/>
        <w:contextualSpacing w:val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dodawanie/odejmowanie dwóch macierzy</w:t>
      </w:r>
    </w:p>
    <w:p w:rsidR="00E94D9A" w:rsidRDefault="006E3B37" w:rsidP="000D01F8">
      <w:pPr>
        <w:pStyle w:val="Akapitzlist"/>
        <w:spacing w:after="120"/>
        <w:contextualSpacing w:val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Działania te są</w:t>
      </w:r>
      <w:r w:rsidR="00E94D9A">
        <w:rPr>
          <w:rFonts w:ascii="Times New Roman" w:hAnsi="Times New Roman" w:cs="Times New Roman"/>
          <w:sz w:val="24"/>
          <w:szCs w:val="24"/>
          <w:lang w:val="pl-PL"/>
        </w:rPr>
        <w:t xml:space="preserve"> zdefiniowane następująco:</w:t>
      </w:r>
    </w:p>
    <w:p w:rsidR="000D01F8" w:rsidRPr="00E94D9A" w:rsidRDefault="00FC0E57" w:rsidP="000D01F8">
      <w:pPr>
        <w:pStyle w:val="Akapitzlist"/>
        <w:spacing w:after="60"/>
        <w:contextualSpacing w:val="0"/>
        <w:rPr>
          <w:rFonts w:ascii="Times New Roman" w:hAnsi="Times New Roman" w:cs="Times New Roman"/>
          <w:sz w:val="26"/>
          <w:szCs w:val="26"/>
          <w:lang w:val="pl-PL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pl-PL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pl-PL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pl-PL"/>
                </w:rPr>
                <m:t>m,n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pl-PL"/>
            </w:rPr>
            <m:t>±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pl-PL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pl-PL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pl-PL"/>
                </w:rPr>
                <m:t>m,n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pl-PL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pl-PL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pl-PL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pl-PL"/>
                </w:rPr>
                <m:t>m,n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pl-PL"/>
            </w:rPr>
            <m:t>⇔</m:t>
          </m:r>
          <m:nary>
            <m:naryPr>
              <m:chr m:val="⋀"/>
              <m:limLoc m:val="undOvr"/>
              <m:supHide m:val="on"/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pl-PL"/>
                </w:rPr>
              </m:ctrlPr>
            </m:naryPr>
            <m:sub>
              <m:eqArr>
                <m:eqArr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pl-PL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pl-PL"/>
                    </w:rPr>
                    <m:t>i=1,2,…,m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pl-PL"/>
                    </w:rPr>
                    <m:t>j=1,2,…,n</m:t>
                  </m:r>
                </m:e>
              </m:eqAr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pl-PL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pl-PL"/>
                    </w:rPr>
                    <m:t>i,j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  <w:lang w:val="pl-PL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pl-PL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pl-PL"/>
                    </w:rPr>
                    <m:t>i,j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  <w:lang w:val="pl-PL"/>
                </w:rPr>
                <m:t>±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pl-PL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pl-PL"/>
                    </w:rPr>
                    <m:t>i,j</m:t>
                  </m:r>
                </m:sub>
              </m:sSub>
            </m:e>
          </m:nary>
        </m:oMath>
      </m:oMathPara>
    </w:p>
    <w:p w:rsidR="0000778E" w:rsidRDefault="0000778E" w:rsidP="00E94D9A">
      <w:pPr>
        <w:pStyle w:val="Akapitzlist"/>
        <w:spacing w:after="60"/>
        <w:contextualSpacing w:val="0"/>
        <w:rPr>
          <w:rFonts w:ascii="Times New Roman" w:hAnsi="Times New Roman" w:cs="Times New Roman"/>
          <w:sz w:val="24"/>
          <w:szCs w:val="24"/>
          <w:lang w:val="pl-PL"/>
        </w:rPr>
      </w:pPr>
    </w:p>
    <w:p w:rsidR="0000778E" w:rsidRDefault="0000778E" w:rsidP="00E94D9A">
      <w:pPr>
        <w:pStyle w:val="Akapitzlist"/>
        <w:spacing w:after="60"/>
        <w:contextualSpacing w:val="0"/>
        <w:rPr>
          <w:rFonts w:ascii="Times New Roman" w:hAnsi="Times New Roman" w:cs="Times New Roman"/>
          <w:sz w:val="24"/>
          <w:szCs w:val="24"/>
          <w:lang w:val="pl-PL"/>
        </w:rPr>
      </w:pPr>
    </w:p>
    <w:p w:rsidR="00273532" w:rsidRDefault="00273532" w:rsidP="00DB3359">
      <w:pPr>
        <w:pStyle w:val="Akapitzlist"/>
        <w:numPr>
          <w:ilvl w:val="0"/>
          <w:numId w:val="5"/>
        </w:numPr>
        <w:spacing w:after="60"/>
        <w:contextualSpacing w:val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mnożenie macierzy przez skalar</w:t>
      </w:r>
    </w:p>
    <w:p w:rsidR="00E94D9A" w:rsidRDefault="00E94D9A" w:rsidP="005F02F2">
      <w:pPr>
        <w:pStyle w:val="Akapitzlist"/>
        <w:spacing w:after="120"/>
        <w:contextualSpacing w:val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Zdefiniowane jako:</w:t>
      </w:r>
    </w:p>
    <w:p w:rsidR="005F02F2" w:rsidRPr="00E94D9A" w:rsidRDefault="00FC0E57" w:rsidP="005F02F2">
      <w:pPr>
        <w:pStyle w:val="Akapitzlist"/>
        <w:spacing w:after="60"/>
        <w:contextualSpacing w:val="0"/>
        <w:rPr>
          <w:rFonts w:ascii="Times New Roman" w:hAnsi="Times New Roman" w:cs="Times New Roman"/>
          <w:sz w:val="26"/>
          <w:szCs w:val="26"/>
          <w:lang w:val="pl-PL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pl-PL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pl-PL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pl-PL"/>
                </w:rPr>
                <m:t>m,n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pl-PL"/>
            </w:rPr>
            <m:t xml:space="preserve">*b= 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pl-PL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pl-PL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pl-PL"/>
                </w:rPr>
                <m:t>m,n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pl-PL"/>
            </w:rPr>
            <m:t>⇔</m:t>
          </m:r>
          <m:nary>
            <m:naryPr>
              <m:chr m:val="⋀"/>
              <m:limLoc m:val="undOvr"/>
              <m:supHide m:val="on"/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pl-PL"/>
                </w:rPr>
              </m:ctrlPr>
            </m:naryPr>
            <m:sub>
              <m:eqArr>
                <m:eqArr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pl-PL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pl-PL"/>
                    </w:rPr>
                    <m:t>i=1,2,…,m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pl-PL"/>
                    </w:rPr>
                    <m:t>j=1,2,…,n</m:t>
                  </m:r>
                </m:e>
              </m:eqAr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pl-PL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pl-PL"/>
                    </w:rPr>
                    <m:t>i,j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  <w:lang w:val="pl-PL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pl-PL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pl-PL"/>
                    </w:rPr>
                    <m:t>i,j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  <w:lang w:val="pl-PL"/>
                </w:rPr>
                <m:t>*b</m:t>
              </m:r>
            </m:e>
          </m:nary>
        </m:oMath>
      </m:oMathPara>
    </w:p>
    <w:p w:rsidR="00E94D9A" w:rsidRDefault="00E94D9A" w:rsidP="00E94D9A">
      <w:pPr>
        <w:pStyle w:val="Akapitzlist"/>
        <w:spacing w:after="60"/>
        <w:contextualSpacing w:val="0"/>
        <w:rPr>
          <w:rFonts w:ascii="Times New Roman" w:hAnsi="Times New Roman" w:cs="Times New Roman"/>
          <w:sz w:val="24"/>
          <w:szCs w:val="24"/>
          <w:lang w:val="pl-PL"/>
        </w:rPr>
      </w:pPr>
    </w:p>
    <w:p w:rsidR="005F02F2" w:rsidRDefault="005F02F2" w:rsidP="00E94D9A">
      <w:pPr>
        <w:pStyle w:val="Akapitzlist"/>
        <w:spacing w:after="60"/>
        <w:contextualSpacing w:val="0"/>
        <w:rPr>
          <w:rFonts w:ascii="Times New Roman" w:hAnsi="Times New Roman" w:cs="Times New Roman"/>
          <w:sz w:val="24"/>
          <w:szCs w:val="24"/>
          <w:lang w:val="pl-PL"/>
        </w:rPr>
      </w:pPr>
    </w:p>
    <w:p w:rsidR="005F02F2" w:rsidRDefault="005F02F2" w:rsidP="00E94D9A">
      <w:pPr>
        <w:pStyle w:val="Akapitzlist"/>
        <w:spacing w:after="60"/>
        <w:contextualSpacing w:val="0"/>
        <w:rPr>
          <w:rFonts w:ascii="Times New Roman" w:hAnsi="Times New Roman" w:cs="Times New Roman"/>
          <w:sz w:val="24"/>
          <w:szCs w:val="24"/>
          <w:lang w:val="pl-PL"/>
        </w:rPr>
      </w:pPr>
    </w:p>
    <w:p w:rsidR="00273532" w:rsidRDefault="00273532" w:rsidP="00DB3359">
      <w:pPr>
        <w:pStyle w:val="Akapitzlist"/>
        <w:numPr>
          <w:ilvl w:val="0"/>
          <w:numId w:val="5"/>
        </w:numPr>
        <w:spacing w:after="60"/>
        <w:contextualSpacing w:val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mnożenie macierzy przez macierz</w:t>
      </w:r>
    </w:p>
    <w:p w:rsidR="00E94D9A" w:rsidRDefault="00E94D9A" w:rsidP="005F02F2">
      <w:pPr>
        <w:pStyle w:val="Akapitzlist"/>
        <w:contextualSpacing w:val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Zdefiniowane jako:</w:t>
      </w:r>
    </w:p>
    <w:p w:rsidR="005F02F2" w:rsidRPr="00E94D9A" w:rsidRDefault="00FC0E57" w:rsidP="005F02F2">
      <w:pPr>
        <w:pStyle w:val="Akapitzlist"/>
        <w:spacing w:after="60"/>
        <w:contextualSpacing w:val="0"/>
        <w:rPr>
          <w:rFonts w:ascii="Times New Roman" w:hAnsi="Times New Roman" w:cs="Times New Roman"/>
          <w:sz w:val="26"/>
          <w:szCs w:val="26"/>
          <w:lang w:val="pl-PL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pl-PL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pl-PL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pl-PL"/>
                </w:rPr>
                <m:t>m,n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pl-PL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pl-PL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pl-PL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pl-PL"/>
                </w:rPr>
                <m:t>n,p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pl-PL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pl-PL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pl-PL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pl-PL"/>
                </w:rPr>
                <m:t>m,p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pl-PL"/>
            </w:rPr>
            <m:t>⇔</m:t>
          </m:r>
          <m:nary>
            <m:naryPr>
              <m:chr m:val="⋀"/>
              <m:limLoc m:val="undOvr"/>
              <m:supHide m:val="on"/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pl-PL"/>
                </w:rPr>
              </m:ctrlPr>
            </m:naryPr>
            <m:sub>
              <m:eqArr>
                <m:eqArr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pl-PL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pl-PL"/>
                    </w:rPr>
                    <m:t>i=1,2,…,m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pl-PL"/>
                    </w:rPr>
                    <m:t>j=1,2,…,p</m:t>
                  </m:r>
                </m:e>
              </m:eqAr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pl-PL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pl-PL"/>
                    </w:rPr>
                    <m:t>i,j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  <w:lang w:val="pl-PL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pl-PL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pl-PL"/>
                    </w:rPr>
                    <m:t>k=1</m:t>
                  </m:r>
                </m:sub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  <w:lang w:val="pl-PL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pl-PL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pl-PL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pl-PL"/>
                        </w:rPr>
                        <m:t>i,k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pl-PL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pl-PL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pl-PL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pl-PL"/>
                        </w:rPr>
                        <m:t>k,j</m:t>
                      </m:r>
                    </m:sub>
                  </m:sSub>
                </m:e>
              </m:nary>
            </m:e>
          </m:nary>
        </m:oMath>
      </m:oMathPara>
    </w:p>
    <w:p w:rsidR="00E94D9A" w:rsidRDefault="00E94D9A" w:rsidP="00E94D9A">
      <w:pPr>
        <w:pStyle w:val="Akapitzlist"/>
        <w:spacing w:after="60"/>
        <w:contextualSpacing w:val="0"/>
        <w:rPr>
          <w:rFonts w:ascii="Times New Roman" w:hAnsi="Times New Roman" w:cs="Times New Roman"/>
          <w:sz w:val="24"/>
          <w:szCs w:val="24"/>
          <w:lang w:val="pl-PL"/>
        </w:rPr>
      </w:pPr>
    </w:p>
    <w:p w:rsidR="00273532" w:rsidRDefault="00273532" w:rsidP="00DB3359">
      <w:pPr>
        <w:pStyle w:val="Akapitzlist"/>
        <w:numPr>
          <w:ilvl w:val="0"/>
          <w:numId w:val="5"/>
        </w:numPr>
        <w:spacing w:after="60"/>
        <w:contextualSpacing w:val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transponowanie macierzy</w:t>
      </w:r>
    </w:p>
    <w:p w:rsidR="00E94D9A" w:rsidRDefault="00E94D9A" w:rsidP="00DC71A7">
      <w:pPr>
        <w:pStyle w:val="Akapitzlist"/>
        <w:contextualSpacing w:val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Zdefiniowane jako:</w:t>
      </w:r>
    </w:p>
    <w:p w:rsidR="00DC71A7" w:rsidRPr="00E94D9A" w:rsidRDefault="00FC0E57" w:rsidP="00DC71A7">
      <w:pPr>
        <w:pStyle w:val="Akapitzlist"/>
        <w:spacing w:after="60"/>
        <w:contextualSpacing w:val="0"/>
        <w:rPr>
          <w:rFonts w:ascii="Times New Roman" w:hAnsi="Times New Roman" w:cs="Times New Roman"/>
          <w:sz w:val="26"/>
          <w:szCs w:val="26"/>
          <w:lang w:val="pl-PL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pl-PL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pl-PL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pl-PL"/>
                </w:rPr>
                <m:t>n,m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pl-PL"/>
            </w:rPr>
            <m:t xml:space="preserve">= </m:t>
          </m:r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pl-PL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pl-PL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pl-PL"/>
                    </w:rPr>
                    <m:t>m,n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sz w:val="26"/>
                  <w:szCs w:val="26"/>
                  <w:lang w:val="pl-PL"/>
                </w:rPr>
                <m:t>T</m:t>
              </m:r>
            </m:sup>
          </m:sSup>
          <m:r>
            <w:rPr>
              <w:rFonts w:ascii="Cambria Math" w:hAnsi="Cambria Math" w:cs="Times New Roman"/>
              <w:sz w:val="26"/>
              <w:szCs w:val="26"/>
              <w:lang w:val="pl-PL"/>
            </w:rPr>
            <m:t>⇔</m:t>
          </m:r>
          <m:nary>
            <m:naryPr>
              <m:chr m:val="⋀"/>
              <m:limLoc m:val="undOvr"/>
              <m:supHide m:val="on"/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pl-PL"/>
                </w:rPr>
              </m:ctrlPr>
            </m:naryPr>
            <m:sub>
              <m:eqArr>
                <m:eqArr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pl-PL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pl-PL"/>
                    </w:rPr>
                    <m:t>i=1,2,…,m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pl-PL"/>
                    </w:rPr>
                    <m:t>j=1,2,…,n</m:t>
                  </m:r>
                </m:e>
              </m:eqAr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pl-PL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pl-PL"/>
                    </w:rPr>
                    <m:t>i,j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  <w:lang w:val="pl-PL"/>
                </w:rPr>
                <m:t>=</m:t>
              </m:r>
            </m:e>
          </m:nary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pl-PL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pl-PL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pl-PL"/>
                </w:rPr>
                <m:t>j,i</m:t>
              </m:r>
            </m:sub>
          </m:sSub>
        </m:oMath>
      </m:oMathPara>
    </w:p>
    <w:p w:rsidR="00DC71A7" w:rsidRDefault="00DC71A7" w:rsidP="00E94D9A">
      <w:pPr>
        <w:pStyle w:val="Akapitzlist"/>
        <w:spacing w:after="60"/>
        <w:contextualSpacing w:val="0"/>
        <w:rPr>
          <w:rFonts w:ascii="Times New Roman" w:hAnsi="Times New Roman" w:cs="Times New Roman"/>
          <w:sz w:val="24"/>
          <w:szCs w:val="24"/>
          <w:lang w:val="pl-PL"/>
        </w:rPr>
      </w:pPr>
    </w:p>
    <w:p w:rsidR="00273532" w:rsidRDefault="00307F6C" w:rsidP="00DB3359">
      <w:pPr>
        <w:pStyle w:val="Akapitzlist"/>
        <w:numPr>
          <w:ilvl w:val="0"/>
          <w:numId w:val="5"/>
        </w:numPr>
        <w:spacing w:after="60"/>
        <w:contextualSpacing w:val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obliczanie wyznacznika z macierzy</w:t>
      </w:r>
    </w:p>
    <w:p w:rsidR="00E94D9A" w:rsidRDefault="00E94D9A" w:rsidP="005E5F22">
      <w:pPr>
        <w:pStyle w:val="Akapitzlist"/>
        <w:spacing w:after="240"/>
        <w:contextualSpacing w:val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 xml:space="preserve">Zdefiniowane </w:t>
      </w:r>
      <w:r w:rsidR="00504331">
        <w:rPr>
          <w:rFonts w:ascii="Times New Roman" w:hAnsi="Times New Roman" w:cs="Times New Roman"/>
          <w:sz w:val="24"/>
          <w:szCs w:val="24"/>
          <w:lang w:val="pl-PL"/>
        </w:rPr>
        <w:t xml:space="preserve">rekurencyjnie </w:t>
      </w:r>
      <w:r>
        <w:rPr>
          <w:rFonts w:ascii="Times New Roman" w:hAnsi="Times New Roman" w:cs="Times New Roman"/>
          <w:sz w:val="24"/>
          <w:szCs w:val="24"/>
          <w:lang w:val="pl-PL"/>
        </w:rPr>
        <w:t>jako:</w:t>
      </w:r>
    </w:p>
    <w:p w:rsidR="00F37195" w:rsidRDefault="00F37195" w:rsidP="00F37195">
      <w:pPr>
        <w:pStyle w:val="Akapitzlist"/>
        <w:spacing w:after="60"/>
        <w:contextualSpacing w:val="0"/>
        <w:rPr>
          <w:rFonts w:ascii="Times New Roman" w:hAnsi="Times New Roman" w:cs="Times New Roman"/>
          <w:sz w:val="26"/>
          <w:szCs w:val="26"/>
          <w:lang w:val="pl-PL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  <w:lang w:val="pl-PL"/>
            </w:rPr>
            <m:t>de</m:t>
          </m:r>
          <m:func>
            <m:func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pl-PL"/>
                </w:rPr>
              </m:ctrlPr>
            </m:funcPr>
            <m:fName>
              <m:r>
                <w:rPr>
                  <w:rFonts w:ascii="Cambria Math" w:hAnsi="Cambria Math" w:cs="Times New Roman"/>
                  <w:sz w:val="26"/>
                  <w:szCs w:val="26"/>
                  <w:lang w:val="pl-PL"/>
                </w:rPr>
                <m:t>t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pl-PL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pl-PL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pl-PL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pl-PL"/>
                        </w:rPr>
                        <m:t>1,1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 w:cs="Times New Roman"/>
              <w:sz w:val="26"/>
              <w:szCs w:val="26"/>
              <w:lang w:val="pl-PL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pl-PL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pl-PL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pl-PL"/>
                </w:rPr>
                <m:t>1,1</m:t>
              </m:r>
            </m:sub>
          </m:sSub>
        </m:oMath>
      </m:oMathPara>
    </w:p>
    <w:p w:rsidR="00F37195" w:rsidRDefault="00F37195" w:rsidP="00F37195">
      <w:pPr>
        <w:pStyle w:val="Akapitzlist"/>
        <w:spacing w:after="60"/>
        <w:contextualSpacing w:val="0"/>
        <w:rPr>
          <w:rFonts w:ascii="Times New Roman" w:hAnsi="Times New Roman" w:cs="Times New Roman"/>
          <w:sz w:val="26"/>
          <w:szCs w:val="26"/>
          <w:lang w:val="pl-PL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  <w:lang w:val="pl-PL"/>
            </w:rPr>
            <m:t>de</m:t>
          </m:r>
          <m:func>
            <m:func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pl-PL"/>
                </w:rPr>
              </m:ctrlPr>
            </m:funcPr>
            <m:fName>
              <m:r>
                <w:rPr>
                  <w:rFonts w:ascii="Cambria Math" w:hAnsi="Cambria Math" w:cs="Times New Roman"/>
                  <w:sz w:val="26"/>
                  <w:szCs w:val="26"/>
                  <w:lang w:val="pl-PL"/>
                </w:rPr>
                <m:t>t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pl-PL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pl-PL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pl-PL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pl-PL"/>
                        </w:rPr>
                        <m:t>m,m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 w:cs="Times New Roman"/>
              <w:sz w:val="26"/>
              <w:szCs w:val="26"/>
              <w:lang w:val="pl-PL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pl-PL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  <w:lang w:val="pl-PL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  <w:lang w:val="pl-PL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pl-PL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pl-PL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pl-PL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  <w:lang w:val="pl-PL"/>
                    </w:rPr>
                    <m:t>i+1</m:t>
                  </m:r>
                </m:sup>
              </m:sSup>
              <m:r>
                <w:rPr>
                  <w:rFonts w:ascii="Cambria Math" w:hAnsi="Cambria Math" w:cs="Times New Roman"/>
                  <w:sz w:val="26"/>
                  <w:szCs w:val="26"/>
                  <w:lang w:val="pl-PL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pl-PL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pl-PL"/>
                    </w:rPr>
                    <m:t>1,i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  <w:lang w:val="pl-PL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pl-PL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pl-PL"/>
                    </w:rPr>
                    <m:t>1,i</m:t>
                  </m:r>
                </m:sub>
              </m:sSub>
            </m:e>
          </m:nary>
        </m:oMath>
      </m:oMathPara>
    </w:p>
    <w:p w:rsidR="009D314A" w:rsidRDefault="009D314A" w:rsidP="00E94D9A">
      <w:pPr>
        <w:pStyle w:val="Akapitzlist"/>
        <w:spacing w:after="60"/>
        <w:contextualSpacing w:val="0"/>
        <w:rPr>
          <w:rFonts w:ascii="Times New Roman" w:hAnsi="Times New Roman" w:cs="Times New Roman"/>
          <w:sz w:val="24"/>
          <w:szCs w:val="24"/>
          <w:lang w:val="pl-PL"/>
        </w:rPr>
      </w:pPr>
    </w:p>
    <w:p w:rsidR="00504331" w:rsidRDefault="009D314A" w:rsidP="00E94D9A">
      <w:pPr>
        <w:pStyle w:val="Akapitzlist"/>
        <w:spacing w:after="60"/>
        <w:contextualSpacing w:val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Gdzie</w:t>
      </w:r>
      <w:r w:rsidR="005E5F22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  <w:lang w:val="pl-PL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  <w:lang w:val="pl-PL"/>
              </w:rPr>
              <m:t>M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pl-PL"/>
              </w:rPr>
              <m:t>1,i</m:t>
            </m:r>
          </m:sub>
        </m:sSub>
      </m:oMath>
      <w:r>
        <w:rPr>
          <w:rFonts w:ascii="Times New Roman" w:hAnsi="Times New Roman" w:cs="Times New Roman"/>
          <w:sz w:val="24"/>
          <w:szCs w:val="24"/>
          <w:lang w:val="pl-PL"/>
        </w:rPr>
        <w:t xml:space="preserve">  jest wyznacznikiem z macierzy powstałej z wykreślenia z macierzy</w:t>
      </w:r>
      <w:r w:rsidR="00B60162">
        <w:rPr>
          <w:rFonts w:ascii="Times New Roman" w:hAnsi="Times New Roman" w:cs="Times New Roman"/>
          <w:sz w:val="24"/>
          <w:szCs w:val="24"/>
          <w:lang w:val="pl-PL"/>
        </w:rPr>
        <w:t xml:space="preserve"> pierwszego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wiersza</w:t>
      </w:r>
      <w:r w:rsidR="00B60162">
        <w:rPr>
          <w:rFonts w:ascii="Times New Roman" w:hAnsi="Times New Roman" w:cs="Times New Roman"/>
          <w:sz w:val="24"/>
          <w:szCs w:val="24"/>
          <w:lang w:val="pl-PL"/>
        </w:rPr>
        <w:t xml:space="preserve"> oraz i-tej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kolumny</w:t>
      </w:r>
      <w:r w:rsidR="00B60162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:rsidR="00582988" w:rsidRDefault="00582988" w:rsidP="008C0887">
      <w:pPr>
        <w:pStyle w:val="Akapitzlist"/>
        <w:spacing w:after="120"/>
        <w:contextualSpacing w:val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Ponadto, wyznacznik można obliczyć jedynie z macierzy kwadratowej.</w:t>
      </w:r>
    </w:p>
    <w:p w:rsidR="00307F6C" w:rsidRDefault="00307F6C" w:rsidP="00DB3359">
      <w:pPr>
        <w:pStyle w:val="Akapitzlist"/>
        <w:numPr>
          <w:ilvl w:val="0"/>
          <w:numId w:val="5"/>
        </w:numPr>
        <w:spacing w:after="60"/>
        <w:contextualSpacing w:val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znajdowanie dopełnienia macierzy oraz macierzy dopełnień</w:t>
      </w:r>
    </w:p>
    <w:p w:rsidR="00E94D9A" w:rsidRDefault="00B401CD" w:rsidP="00B401CD">
      <w:pPr>
        <w:pStyle w:val="Akapitzlist"/>
        <w:spacing w:after="240"/>
        <w:contextualSpacing w:val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Zdefiniowane jako:</w:t>
      </w:r>
    </w:p>
    <w:p w:rsidR="00B401CD" w:rsidRDefault="00FC0E57" w:rsidP="00B401CD">
      <w:pPr>
        <w:pStyle w:val="Akapitzlist"/>
        <w:spacing w:after="240"/>
        <w:contextualSpacing w:val="0"/>
        <w:rPr>
          <w:rFonts w:ascii="Times New Roman" w:hAnsi="Times New Roman" w:cs="Times New Roman"/>
          <w:sz w:val="26"/>
          <w:szCs w:val="26"/>
          <w:lang w:val="pl-PL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pl-PL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pl-PL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pl-PL"/>
                </w:rPr>
                <m:t>i,j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pl-PL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pl-PL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pl-PL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pl-PL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6"/>
                  <w:szCs w:val="26"/>
                  <w:lang w:val="pl-PL"/>
                </w:rPr>
                <m:t>i+1</m:t>
              </m:r>
            </m:sup>
          </m:sSup>
          <m:r>
            <w:rPr>
              <w:rFonts w:ascii="Cambria Math" w:hAnsi="Cambria Math" w:cs="Times New Roman"/>
              <w:sz w:val="26"/>
              <w:szCs w:val="26"/>
              <w:lang w:val="pl-PL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pl-PL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pl-PL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pl-PL"/>
                </w:rPr>
                <m:t>1,i</m:t>
              </m:r>
            </m:sub>
          </m:sSub>
        </m:oMath>
      </m:oMathPara>
    </w:p>
    <w:p w:rsidR="00B401CD" w:rsidRDefault="00B401CD" w:rsidP="00B401CD">
      <w:pPr>
        <w:pStyle w:val="Akapitzlist"/>
        <w:spacing w:after="60"/>
        <w:contextualSpacing w:val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Czyli wyznacznik z macierzy powstałej poprzez wykreślenie i-tego wiersza o j-tej kolumny.</w:t>
      </w:r>
    </w:p>
    <w:p w:rsidR="008C0887" w:rsidRDefault="00B401CD" w:rsidP="008C0887">
      <w:pPr>
        <w:pStyle w:val="Akapitzlist"/>
        <w:spacing w:after="120"/>
        <w:contextualSpacing w:val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Działanie to, analogicznie do obliczania wyznacznika macierzy, jest tylko możliwe dla macierzy kwadratowej.</w:t>
      </w:r>
    </w:p>
    <w:p w:rsidR="00307F6C" w:rsidRDefault="00307F6C" w:rsidP="00DB3359">
      <w:pPr>
        <w:pStyle w:val="Akapitzlist"/>
        <w:numPr>
          <w:ilvl w:val="0"/>
          <w:numId w:val="5"/>
        </w:numPr>
        <w:spacing w:after="60"/>
        <w:contextualSpacing w:val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znajdowanie rzędu macierzy</w:t>
      </w:r>
    </w:p>
    <w:p w:rsidR="00504331" w:rsidRDefault="009E104B" w:rsidP="008C0887">
      <w:pPr>
        <w:pStyle w:val="Akapitzlist"/>
        <w:spacing w:after="120"/>
        <w:contextualSpacing w:val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Zdefiniowane jako wymiar maksymalnego nie zerowego minora macierzy. Definicja odwołuje się również do macierzy prostokątnych.</w:t>
      </w:r>
      <w:r w:rsidR="00224E11">
        <w:rPr>
          <w:rFonts w:ascii="Times New Roman" w:hAnsi="Times New Roman" w:cs="Times New Roman"/>
          <w:sz w:val="24"/>
          <w:szCs w:val="24"/>
          <w:lang w:val="pl-PL"/>
        </w:rPr>
        <w:t xml:space="preserve"> Rząd macierzy można również łatwo znaleźć poprzez </w:t>
      </w:r>
      <w:r w:rsidR="009B1469">
        <w:rPr>
          <w:rFonts w:ascii="Times New Roman" w:hAnsi="Times New Roman" w:cs="Times New Roman"/>
          <w:sz w:val="24"/>
          <w:szCs w:val="24"/>
          <w:lang w:val="pl-PL"/>
        </w:rPr>
        <w:t>eliminację</w:t>
      </w:r>
      <w:r w:rsidR="00224E11">
        <w:rPr>
          <w:rFonts w:ascii="Times New Roman" w:hAnsi="Times New Roman" w:cs="Times New Roman"/>
          <w:sz w:val="24"/>
          <w:szCs w:val="24"/>
          <w:lang w:val="pl-PL"/>
        </w:rPr>
        <w:t xml:space="preserve"> Gaussa.</w:t>
      </w:r>
    </w:p>
    <w:p w:rsidR="00307F6C" w:rsidRDefault="00307F6C" w:rsidP="00DB3359">
      <w:pPr>
        <w:pStyle w:val="Akapitzlist"/>
        <w:numPr>
          <w:ilvl w:val="0"/>
          <w:numId w:val="5"/>
        </w:numPr>
        <w:spacing w:after="60"/>
        <w:contextualSpacing w:val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obliczanie śladu</w:t>
      </w:r>
      <w:r w:rsidR="0001038A">
        <w:rPr>
          <w:rFonts w:ascii="Times New Roman" w:hAnsi="Times New Roman" w:cs="Times New Roman"/>
          <w:sz w:val="24"/>
          <w:szCs w:val="24"/>
          <w:lang w:val="pl-PL"/>
        </w:rPr>
        <w:t xml:space="preserve"> macierzy kwadratowej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oraz defektu macierzy</w:t>
      </w:r>
    </w:p>
    <w:p w:rsidR="00E94D9A" w:rsidRDefault="00E94D9A" w:rsidP="008C0887">
      <w:pPr>
        <w:pStyle w:val="Akapitzlist"/>
        <w:spacing w:after="240"/>
        <w:contextualSpacing w:val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Zdefiniowane jako:</w:t>
      </w:r>
    </w:p>
    <w:p w:rsidR="00860E44" w:rsidRPr="00E94D9A" w:rsidRDefault="00FC0E57" w:rsidP="00860E44">
      <w:pPr>
        <w:pStyle w:val="Akapitzlist"/>
        <w:spacing w:after="60"/>
        <w:contextualSpacing w:val="0"/>
        <w:rPr>
          <w:rFonts w:ascii="Times New Roman" w:hAnsi="Times New Roman" w:cs="Times New Roman"/>
          <w:sz w:val="26"/>
          <w:szCs w:val="26"/>
          <w:lang w:val="pl-PL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pl-PL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pl-PL"/>
                </w:rPr>
                <m:t>tr(A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pl-PL"/>
                </w:rPr>
                <m:t>m,m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pl-PL"/>
            </w:rPr>
            <m:t>)=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pl-PL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  <w:lang w:val="pl-PL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  <w:lang w:val="pl-PL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pl-PL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pl-PL"/>
                    </w:rPr>
                    <m:t>i,i</m:t>
                  </m:r>
                </m:sub>
              </m:sSub>
            </m:e>
          </m:nary>
        </m:oMath>
      </m:oMathPara>
    </w:p>
    <w:p w:rsidR="0001038A" w:rsidRDefault="0001038A" w:rsidP="00E94D9A">
      <w:pPr>
        <w:pStyle w:val="Akapitzlist"/>
        <w:spacing w:after="60"/>
        <w:contextualSpacing w:val="0"/>
        <w:rPr>
          <w:rFonts w:ascii="Times New Roman" w:hAnsi="Times New Roman" w:cs="Times New Roman"/>
          <w:sz w:val="24"/>
          <w:szCs w:val="24"/>
          <w:lang w:val="pl-PL"/>
        </w:rPr>
      </w:pPr>
    </w:p>
    <w:p w:rsidR="00687828" w:rsidRPr="00E94D9A" w:rsidRDefault="00687828" w:rsidP="00687828">
      <w:pPr>
        <w:pStyle w:val="Akapitzlist"/>
        <w:spacing w:after="60"/>
        <w:contextualSpacing w:val="0"/>
        <w:rPr>
          <w:rFonts w:ascii="Times New Roman" w:hAnsi="Times New Roman" w:cs="Times New Roman"/>
          <w:sz w:val="26"/>
          <w:szCs w:val="26"/>
          <w:lang w:val="pl-PL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  <w:lang w:val="pl-PL"/>
            </w:rPr>
            <m:t>def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pl-PL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pl-PL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pl-PL"/>
                    </w:rPr>
                    <m:t>m,n</m:t>
                  </m:r>
                </m:sub>
              </m:sSub>
            </m:e>
          </m:d>
          <m:r>
            <w:rPr>
              <w:rFonts w:ascii="Cambria Math" w:hAnsi="Cambria Math" w:cs="Times New Roman"/>
              <w:sz w:val="26"/>
              <w:szCs w:val="26"/>
              <w:lang w:val="pl-PL"/>
            </w:rPr>
            <m:t>=min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pl-PL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  <w:lang w:val="pl-PL"/>
                </w:rPr>
                <m:t>m,n</m:t>
              </m:r>
            </m:e>
          </m:d>
          <m:r>
            <w:rPr>
              <w:rFonts w:ascii="Cambria Math" w:hAnsi="Cambria Math" w:cs="Times New Roman"/>
              <w:sz w:val="26"/>
              <w:szCs w:val="26"/>
              <w:lang w:val="pl-PL"/>
            </w:rPr>
            <m:t>-rank(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pl-PL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pl-PL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pl-PL"/>
                </w:rPr>
                <m:t>m,n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pl-PL"/>
            </w:rPr>
            <m:t>)</m:t>
          </m:r>
        </m:oMath>
      </m:oMathPara>
    </w:p>
    <w:p w:rsidR="00E94D9A" w:rsidRDefault="00E94D9A" w:rsidP="00E94D9A">
      <w:pPr>
        <w:pStyle w:val="Akapitzlist"/>
        <w:spacing w:after="60"/>
        <w:contextualSpacing w:val="0"/>
        <w:rPr>
          <w:rFonts w:ascii="Times New Roman" w:hAnsi="Times New Roman" w:cs="Times New Roman"/>
          <w:sz w:val="24"/>
          <w:szCs w:val="24"/>
          <w:lang w:val="pl-PL"/>
        </w:rPr>
      </w:pPr>
    </w:p>
    <w:p w:rsidR="00307F6C" w:rsidRDefault="00307F6C" w:rsidP="00DB3359">
      <w:pPr>
        <w:pStyle w:val="Akapitzlist"/>
        <w:numPr>
          <w:ilvl w:val="0"/>
          <w:numId w:val="5"/>
        </w:numPr>
        <w:spacing w:after="60"/>
        <w:contextualSpacing w:val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znajdowanie macierzy odwrotnej, jeśli jest to możliwe</w:t>
      </w:r>
    </w:p>
    <w:p w:rsidR="00E94D9A" w:rsidRDefault="00E94D9A" w:rsidP="00F51D6C">
      <w:pPr>
        <w:pStyle w:val="Akapitzlist"/>
        <w:contextualSpacing w:val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Zdefiniowane jako:</w:t>
      </w:r>
    </w:p>
    <w:p w:rsidR="00F51D6C" w:rsidRDefault="00FC0E57" w:rsidP="00E94D9A">
      <w:pPr>
        <w:pStyle w:val="Akapitzlist"/>
        <w:spacing w:after="60"/>
        <w:contextualSpacing w:val="0"/>
        <w:rPr>
          <w:rFonts w:ascii="Times New Roman" w:hAnsi="Times New Roman" w:cs="Times New Roman"/>
          <w:sz w:val="24"/>
          <w:szCs w:val="24"/>
          <w:lang w:val="pl-PL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pl-PL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pl-PL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pl-PL"/>
                </w:rPr>
                <m:t>m,m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pl-PL"/>
            </w:rPr>
            <m:t xml:space="preserve">= </m:t>
          </m:r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pl-PL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pl-PL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pl-PL"/>
                    </w:rPr>
                    <m:t>m,m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sz w:val="26"/>
                  <w:szCs w:val="26"/>
                  <w:lang w:val="pl-PL"/>
                </w:rPr>
                <m:t>-1</m:t>
              </m:r>
            </m:sup>
          </m:sSup>
          <m:r>
            <w:rPr>
              <w:rFonts w:ascii="Cambria Math" w:hAnsi="Cambria Math" w:cs="Times New Roman"/>
              <w:sz w:val="26"/>
              <w:szCs w:val="26"/>
              <w:lang w:val="pl-PL"/>
            </w:rPr>
            <m:t>⇔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pl-PL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pl-PL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pl-PL"/>
                </w:rPr>
                <m:t>m,m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pl-PL"/>
            </w:rPr>
            <m:t xml:space="preserve">* 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pl-PL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pl-PL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pl-PL"/>
                </w:rPr>
                <m:t>m,m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pl-PL"/>
            </w:rPr>
            <m:t>=E</m:t>
          </m:r>
        </m:oMath>
      </m:oMathPara>
    </w:p>
    <w:p w:rsidR="00E94D9A" w:rsidRDefault="00E94D9A" w:rsidP="00E94D9A">
      <w:pPr>
        <w:pStyle w:val="Akapitzlist"/>
        <w:spacing w:after="60"/>
        <w:contextualSpacing w:val="0"/>
        <w:rPr>
          <w:rFonts w:ascii="Times New Roman" w:hAnsi="Times New Roman" w:cs="Times New Roman"/>
          <w:sz w:val="24"/>
          <w:szCs w:val="24"/>
          <w:lang w:val="pl-PL"/>
        </w:rPr>
      </w:pPr>
    </w:p>
    <w:p w:rsidR="00307F6C" w:rsidRDefault="00307F6C" w:rsidP="00DB3359">
      <w:pPr>
        <w:pStyle w:val="Akapitzlist"/>
        <w:numPr>
          <w:ilvl w:val="0"/>
          <w:numId w:val="5"/>
        </w:numPr>
        <w:spacing w:after="60"/>
        <w:contextualSpacing w:val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znajdowanie macierzy trójkątnej</w:t>
      </w:r>
    </w:p>
    <w:p w:rsidR="009D314A" w:rsidRDefault="00672013" w:rsidP="009D314A">
      <w:pPr>
        <w:pStyle w:val="Akapitzlist"/>
        <w:spacing w:after="240"/>
        <w:contextualSpacing w:val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Czyli przekształcanie macierzy do macierzy trójkątnej dolnej przy użyciu prostej metody eliminacji Gaussa.</w:t>
      </w:r>
      <w:r w:rsidR="00C75261">
        <w:rPr>
          <w:rFonts w:ascii="Times New Roman" w:hAnsi="Times New Roman" w:cs="Times New Roman"/>
          <w:sz w:val="24"/>
          <w:szCs w:val="24"/>
          <w:lang w:val="pl-PL"/>
        </w:rPr>
        <w:t xml:space="preserve"> Operacja ta może się odnosić również dla macierzy prostokątnej. Wtedy przekształcamy ją do macierzy pseudo</w:t>
      </w:r>
      <w:r w:rsidR="00D16C75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C75261">
        <w:rPr>
          <w:rFonts w:ascii="Times New Roman" w:hAnsi="Times New Roman" w:cs="Times New Roman"/>
          <w:sz w:val="24"/>
          <w:szCs w:val="24"/>
          <w:lang w:val="pl-PL"/>
        </w:rPr>
        <w:t>trójkątnej.</w:t>
      </w:r>
      <w:r w:rsidR="00171DF2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</w:p>
    <w:p w:rsidR="00CB06B7" w:rsidRDefault="009D314A">
      <w:pPr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ab/>
        <w:t>Jak można zauważyć, niektóre</w:t>
      </w:r>
      <w:r w:rsidR="00273532">
        <w:rPr>
          <w:rFonts w:ascii="Times New Roman" w:hAnsi="Times New Roman" w:cs="Times New Roman"/>
          <w:sz w:val="24"/>
          <w:szCs w:val="24"/>
          <w:lang w:val="pl-PL"/>
        </w:rPr>
        <w:t xml:space="preserve"> operacje takie jak porównani</w:t>
      </w:r>
      <w:r w:rsidR="00997F9D">
        <w:rPr>
          <w:rFonts w:ascii="Times New Roman" w:hAnsi="Times New Roman" w:cs="Times New Roman"/>
          <w:sz w:val="24"/>
          <w:szCs w:val="24"/>
          <w:lang w:val="pl-PL"/>
        </w:rPr>
        <w:t>e</w:t>
      </w:r>
      <w:r w:rsidR="00273532">
        <w:rPr>
          <w:rFonts w:ascii="Times New Roman" w:hAnsi="Times New Roman" w:cs="Times New Roman"/>
          <w:sz w:val="24"/>
          <w:szCs w:val="24"/>
          <w:lang w:val="pl-PL"/>
        </w:rPr>
        <w:t xml:space="preserve"> dwóch macierzy </w:t>
      </w:r>
      <w:r w:rsidR="00621EC6">
        <w:rPr>
          <w:rFonts w:ascii="Times New Roman" w:hAnsi="Times New Roman" w:cs="Times New Roman"/>
          <w:sz w:val="24"/>
          <w:szCs w:val="24"/>
          <w:lang w:val="pl-PL"/>
        </w:rPr>
        <w:t xml:space="preserve"> są krótko mówiąc trywialne i</w:t>
      </w:r>
      <w:r w:rsidR="00F17267">
        <w:rPr>
          <w:rFonts w:ascii="Times New Roman" w:hAnsi="Times New Roman" w:cs="Times New Roman"/>
          <w:sz w:val="24"/>
          <w:szCs w:val="24"/>
          <w:lang w:val="pl-PL"/>
        </w:rPr>
        <w:t xml:space="preserve"> można z łatwością wykonać je ręcznie</w:t>
      </w:r>
      <w:r w:rsidR="00621EC6">
        <w:rPr>
          <w:rFonts w:ascii="Times New Roman" w:hAnsi="Times New Roman" w:cs="Times New Roman"/>
          <w:sz w:val="24"/>
          <w:szCs w:val="24"/>
          <w:lang w:val="pl-PL"/>
        </w:rPr>
        <w:t>, to operacje takie jak wyzna</w:t>
      </w:r>
      <w:r w:rsidR="008A77E2">
        <w:rPr>
          <w:rFonts w:ascii="Times New Roman" w:hAnsi="Times New Roman" w:cs="Times New Roman"/>
          <w:sz w:val="24"/>
          <w:szCs w:val="24"/>
          <w:lang w:val="pl-PL"/>
        </w:rPr>
        <w:t>cznik z macierzy, albo znalezienie macierzy odwrotnej</w:t>
      </w:r>
      <w:r w:rsidR="00621EC6">
        <w:rPr>
          <w:rFonts w:ascii="Times New Roman" w:hAnsi="Times New Roman" w:cs="Times New Roman"/>
          <w:sz w:val="24"/>
          <w:szCs w:val="24"/>
          <w:lang w:val="pl-PL"/>
        </w:rPr>
        <w:t xml:space="preserve"> zaczynają już być problematyczne</w:t>
      </w:r>
      <w:r w:rsidR="00273532">
        <w:rPr>
          <w:rFonts w:ascii="Times New Roman" w:hAnsi="Times New Roman" w:cs="Times New Roman"/>
          <w:sz w:val="24"/>
          <w:szCs w:val="24"/>
          <w:lang w:val="pl-PL"/>
        </w:rPr>
        <w:t xml:space="preserve">, szczególnie dla macierzy </w:t>
      </w:r>
      <w:r w:rsidR="008A77E2">
        <w:rPr>
          <w:rFonts w:ascii="Times New Roman" w:hAnsi="Times New Roman" w:cs="Times New Roman"/>
          <w:sz w:val="24"/>
          <w:szCs w:val="24"/>
          <w:lang w:val="pl-PL"/>
        </w:rPr>
        <w:t xml:space="preserve">o wymiarach </w:t>
      </w:r>
      <w:r w:rsidR="00273532">
        <w:rPr>
          <w:rFonts w:ascii="Times New Roman" w:hAnsi="Times New Roman" w:cs="Times New Roman"/>
          <w:sz w:val="24"/>
          <w:szCs w:val="24"/>
          <w:lang w:val="pl-PL"/>
        </w:rPr>
        <w:t>większych niż 3x3</w:t>
      </w:r>
      <w:r w:rsidR="00621EC6">
        <w:rPr>
          <w:rFonts w:ascii="Times New Roman" w:hAnsi="Times New Roman" w:cs="Times New Roman"/>
          <w:sz w:val="24"/>
          <w:szCs w:val="24"/>
          <w:lang w:val="pl-PL"/>
        </w:rPr>
        <w:t>.</w:t>
      </w:r>
      <w:r w:rsidR="00014676">
        <w:rPr>
          <w:rFonts w:ascii="Times New Roman" w:hAnsi="Times New Roman" w:cs="Times New Roman"/>
          <w:sz w:val="24"/>
          <w:szCs w:val="24"/>
          <w:lang w:val="pl-PL"/>
        </w:rPr>
        <w:t xml:space="preserve"> W związku z tym przy tworzeniu </w:t>
      </w:r>
      <w:r w:rsidR="00CB06B7" w:rsidRPr="009D314A">
        <w:rPr>
          <w:rFonts w:ascii="Times New Roman" w:hAnsi="Times New Roman" w:cs="Times New Roman"/>
          <w:sz w:val="24"/>
          <w:szCs w:val="24"/>
          <w:lang w:val="pl-PL"/>
        </w:rPr>
        <w:t>aplikacji</w:t>
      </w:r>
      <w:r w:rsidR="00CB06B7">
        <w:rPr>
          <w:rFonts w:ascii="Times New Roman" w:hAnsi="Times New Roman" w:cs="Times New Roman"/>
          <w:sz w:val="24"/>
          <w:szCs w:val="24"/>
          <w:lang w:val="pl-PL"/>
        </w:rPr>
        <w:t xml:space="preserve"> do operacji na macierzach postanowiono skupić się na następujących operacjach</w:t>
      </w:r>
      <w:r w:rsidR="0004347A">
        <w:rPr>
          <w:rFonts w:ascii="Times New Roman" w:hAnsi="Times New Roman" w:cs="Times New Roman"/>
          <w:sz w:val="24"/>
          <w:szCs w:val="24"/>
          <w:lang w:val="pl-PL"/>
        </w:rPr>
        <w:t xml:space="preserve"> oznaczonych powyżej literami d - k. </w:t>
      </w:r>
    </w:p>
    <w:p w:rsidR="00D041F4" w:rsidRDefault="00797D0D">
      <w:pPr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ab/>
      </w:r>
      <w:r w:rsidR="00CB06B7">
        <w:rPr>
          <w:rFonts w:ascii="Times New Roman" w:hAnsi="Times New Roman" w:cs="Times New Roman"/>
          <w:sz w:val="24"/>
          <w:szCs w:val="24"/>
          <w:lang w:val="pl-PL"/>
        </w:rPr>
        <w:t xml:space="preserve">Natomiast pozostałe operacje również </w:t>
      </w:r>
      <w:r w:rsidR="00A72062">
        <w:rPr>
          <w:rFonts w:ascii="Times New Roman" w:hAnsi="Times New Roman" w:cs="Times New Roman"/>
          <w:sz w:val="24"/>
          <w:szCs w:val="24"/>
          <w:lang w:val="pl-PL"/>
        </w:rPr>
        <w:t xml:space="preserve">postanowiono </w:t>
      </w:r>
      <w:r w:rsidR="00CB06B7">
        <w:rPr>
          <w:rFonts w:ascii="Times New Roman" w:hAnsi="Times New Roman" w:cs="Times New Roman"/>
          <w:sz w:val="24"/>
          <w:szCs w:val="24"/>
          <w:lang w:val="pl-PL"/>
        </w:rPr>
        <w:t>zaimplementowa</w:t>
      </w:r>
      <w:r w:rsidR="00A72062">
        <w:rPr>
          <w:rFonts w:ascii="Times New Roman" w:hAnsi="Times New Roman" w:cs="Times New Roman"/>
          <w:sz w:val="24"/>
          <w:szCs w:val="24"/>
          <w:lang w:val="pl-PL"/>
        </w:rPr>
        <w:t>ć, głównie w celach pomocniczych do innych obliczeń oraz w razie późniejszego wykorzystania kodu w innych projektach</w:t>
      </w:r>
      <w:r w:rsidR="00CB06B7">
        <w:rPr>
          <w:rFonts w:ascii="Times New Roman" w:hAnsi="Times New Roman" w:cs="Times New Roman"/>
          <w:sz w:val="24"/>
          <w:szCs w:val="24"/>
          <w:lang w:val="pl-PL"/>
        </w:rPr>
        <w:t xml:space="preserve">, jednakże nie można </w:t>
      </w:r>
      <w:r w:rsidR="00171E0D">
        <w:rPr>
          <w:rFonts w:ascii="Times New Roman" w:hAnsi="Times New Roman" w:cs="Times New Roman"/>
          <w:sz w:val="24"/>
          <w:szCs w:val="24"/>
          <w:lang w:val="pl-PL"/>
        </w:rPr>
        <w:t>tych działań</w:t>
      </w:r>
      <w:r w:rsidR="00CB06B7">
        <w:rPr>
          <w:rFonts w:ascii="Times New Roman" w:hAnsi="Times New Roman" w:cs="Times New Roman"/>
          <w:sz w:val="24"/>
          <w:szCs w:val="24"/>
          <w:lang w:val="pl-PL"/>
        </w:rPr>
        <w:t xml:space="preserve"> bezpośrednio w aplikacji wykonywać.</w:t>
      </w:r>
      <w:r w:rsidR="009D314A">
        <w:rPr>
          <w:rFonts w:ascii="Times New Roman" w:hAnsi="Times New Roman" w:cs="Times New Roman"/>
          <w:sz w:val="24"/>
          <w:szCs w:val="24"/>
          <w:lang w:val="pl-PL"/>
        </w:rPr>
        <w:t xml:space="preserve"> Wyjątkiem jest działanie dodawania i odejmowania dwóch macierzy, których również można w aplikacji używać, a zrobiono to głównie ze względów tradycyjnych</w:t>
      </w:r>
      <w:r w:rsidR="00243A02">
        <w:rPr>
          <w:rFonts w:ascii="Times New Roman" w:hAnsi="Times New Roman" w:cs="Times New Roman"/>
          <w:sz w:val="24"/>
          <w:szCs w:val="24"/>
          <w:lang w:val="pl-PL"/>
        </w:rPr>
        <w:t xml:space="preserve"> oraz w razie potrzeby obliczenia sumy lub różnicy macierzy o nieprzyjemnych wartościach</w:t>
      </w:r>
      <w:r w:rsidR="009D314A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:rsidR="00D041F4" w:rsidRDefault="00422766">
      <w:pPr>
        <w:rPr>
          <w:rFonts w:asciiTheme="majorHAnsi" w:hAnsiTheme="majorHAnsi"/>
          <w:sz w:val="30"/>
          <w:szCs w:val="30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br w:type="page"/>
      </w:r>
      <w:r w:rsidR="00D041F4" w:rsidRPr="00D041F4">
        <w:rPr>
          <w:rFonts w:asciiTheme="majorHAnsi" w:hAnsiTheme="majorHAnsi"/>
          <w:sz w:val="30"/>
          <w:szCs w:val="30"/>
          <w:lang w:val="pl-PL"/>
        </w:rPr>
        <w:lastRenderedPageBreak/>
        <w:t>3. Rozwiązania techniczne.</w:t>
      </w:r>
    </w:p>
    <w:p w:rsidR="00951BD4" w:rsidRPr="00951BD4" w:rsidRDefault="00951BD4">
      <w:pPr>
        <w:rPr>
          <w:lang w:val="pl-PL"/>
        </w:rPr>
      </w:pPr>
      <w:r>
        <w:rPr>
          <w:lang w:val="pl-PL"/>
        </w:rPr>
        <w:tab/>
        <w:t>Podczas pisania całego programu starano się, aby całość była dosyć przejrzysta i łatwa do odczytania dla osoby chcącej zapoznać się z kodem. Z tego powodu podzielono jego tworzenie na dwie części - stworzenie biblioteki do działań na macierzach</w:t>
      </w:r>
      <w:r w:rsidR="00F9442B">
        <w:rPr>
          <w:lang w:val="pl-PL"/>
        </w:rPr>
        <w:t xml:space="preserve"> oraz stworzenie aplikacji okienkowej. Mimo to, w całym programie starano się trzymać takich samych lub przynajmniej podobnych oznaczeń, jak np. zmienna o nazwie v jest zarezerwowana dla aktualnego wiersza w macierzy podczas przechodzenia przez pętlę.</w:t>
      </w:r>
      <w:r w:rsidR="00406737">
        <w:rPr>
          <w:lang w:val="pl-PL"/>
        </w:rPr>
        <w:t xml:space="preserve"> Wszystkie </w:t>
      </w:r>
      <w:r w:rsidR="000A68BC">
        <w:rPr>
          <w:lang w:val="pl-PL"/>
        </w:rPr>
        <w:t>tego typu</w:t>
      </w:r>
      <w:r w:rsidR="00406737">
        <w:rPr>
          <w:lang w:val="pl-PL"/>
        </w:rPr>
        <w:t xml:space="preserve"> oznaczenia są opisane na początku każdego pliku nagłówkowego, chyba, że oznaczenie między plikami się powtarza, wtedy jest opisane tylko jeden raz. Ponadto, przy </w:t>
      </w:r>
      <w:r w:rsidR="00055611">
        <w:rPr>
          <w:lang w:val="pl-PL"/>
        </w:rPr>
        <w:t>ważniejszych</w:t>
      </w:r>
      <w:r w:rsidR="00406737">
        <w:rPr>
          <w:lang w:val="pl-PL"/>
        </w:rPr>
        <w:t xml:space="preserve"> funkcj</w:t>
      </w:r>
      <w:r w:rsidR="00055611">
        <w:rPr>
          <w:lang w:val="pl-PL"/>
        </w:rPr>
        <w:t>ach</w:t>
      </w:r>
      <w:r w:rsidR="00406737">
        <w:rPr>
          <w:lang w:val="pl-PL"/>
        </w:rPr>
        <w:t xml:space="preserve"> znajduje się krótki jej opis, a ich nazwy są tak dobrane, aby kojarzyły się z danym działaniem. Np.  metoda det() w klasie matrix opisującej macierz, która oblicza wyznacznik z macierzy. </w:t>
      </w:r>
    </w:p>
    <w:p w:rsidR="00482A8C" w:rsidRDefault="00FF5B42" w:rsidP="00482A8C">
      <w:pPr>
        <w:pStyle w:val="Akapitzlist"/>
        <w:numPr>
          <w:ilvl w:val="0"/>
          <w:numId w:val="4"/>
        </w:numPr>
        <w:spacing w:after="120"/>
        <w:ind w:left="850" w:hanging="357"/>
        <w:contextualSpacing w:val="0"/>
        <w:rPr>
          <w:lang w:val="pl-PL"/>
        </w:rPr>
      </w:pPr>
      <w:r>
        <w:rPr>
          <w:lang w:val="pl-PL"/>
        </w:rPr>
        <w:t>mechanizm obliczeniowy - przedstawienie macierzy w komputerze.</w:t>
      </w:r>
    </w:p>
    <w:p w:rsidR="00971270" w:rsidRDefault="0095222F" w:rsidP="00482A8C">
      <w:pPr>
        <w:pStyle w:val="Akapitzlist"/>
        <w:spacing w:after="120"/>
        <w:ind w:left="851"/>
        <w:contextualSpacing w:val="0"/>
        <w:rPr>
          <w:lang w:val="pl-PL"/>
        </w:rPr>
      </w:pPr>
      <w:r>
        <w:rPr>
          <w:lang w:val="pl-PL"/>
        </w:rPr>
        <w:tab/>
      </w:r>
      <w:r w:rsidR="009B3F08">
        <w:rPr>
          <w:lang w:val="pl-PL"/>
        </w:rPr>
        <w:t xml:space="preserve">Narzędzie do działań na macierzach postanowiono zrobić w formie osobnej biblioteki, czy też osobnego pliku nagłówkowego. </w:t>
      </w:r>
      <w:r w:rsidR="00971270">
        <w:rPr>
          <w:lang w:val="pl-PL"/>
        </w:rPr>
        <w:t>Powodem było wstępne założenie, że tworzon</w:t>
      </w:r>
      <w:r w:rsidR="00F65D04">
        <w:rPr>
          <w:lang w:val="pl-PL"/>
        </w:rPr>
        <w:t>a</w:t>
      </w:r>
      <w:r w:rsidR="00971270">
        <w:rPr>
          <w:lang w:val="pl-PL"/>
        </w:rPr>
        <w:t xml:space="preserve"> bibliotek</w:t>
      </w:r>
      <w:r w:rsidR="00F65D04">
        <w:rPr>
          <w:lang w:val="pl-PL"/>
        </w:rPr>
        <w:t>a</w:t>
      </w:r>
      <w:r w:rsidR="00971270">
        <w:rPr>
          <w:lang w:val="pl-PL"/>
        </w:rPr>
        <w:t xml:space="preserve"> ma służyć nie tylko w formie aplikacji, ale również</w:t>
      </w:r>
      <w:r w:rsidR="00F65D04">
        <w:rPr>
          <w:lang w:val="pl-PL"/>
        </w:rPr>
        <w:t xml:space="preserve"> w przyszłych projektach jako przestawienie macierzy w </w:t>
      </w:r>
      <w:r w:rsidR="007E1D5C">
        <w:rPr>
          <w:lang w:val="pl-PL"/>
        </w:rPr>
        <w:t>pliku źródłowym</w:t>
      </w:r>
      <w:r w:rsidR="00F65D04">
        <w:rPr>
          <w:lang w:val="pl-PL"/>
        </w:rPr>
        <w:t>.</w:t>
      </w:r>
    </w:p>
    <w:p w:rsidR="009B3F08" w:rsidRDefault="0095222F" w:rsidP="00482A8C">
      <w:pPr>
        <w:pStyle w:val="Akapitzlist"/>
        <w:spacing w:after="120"/>
        <w:ind w:left="851"/>
        <w:contextualSpacing w:val="0"/>
        <w:rPr>
          <w:lang w:val="pl-PL"/>
        </w:rPr>
      </w:pPr>
      <w:r>
        <w:rPr>
          <w:lang w:val="pl-PL"/>
        </w:rPr>
        <w:tab/>
      </w:r>
      <w:r w:rsidR="009B3F08">
        <w:rPr>
          <w:lang w:val="pl-PL"/>
        </w:rPr>
        <w:t xml:space="preserve">Samą macierz przedstawiona jest w kodzie jako klasa zawierająca wskaźnik na tablicę dwuwymiarową z wartościami macierzy oraz dwoma zmiennymi przechowującymi jej wymiary. Zmienne te są stałe i poza momentem inicjalizowania klasy nie można uch zmienić. Natomiast wartości macierzy można zmienić stosując odpowiednie metody - na wpisanie jednej wartości w odpowiednie miejsce lub nadpisanie całej macierzy. </w:t>
      </w:r>
      <w:r w:rsidR="00AC071C">
        <w:rPr>
          <w:lang w:val="pl-PL"/>
        </w:rPr>
        <w:t xml:space="preserve">Dostępne są również inne metody, jak wczytanie tablicy wartości, konstruktory, a także metody pozwalające obliczać </w:t>
      </w:r>
      <w:r w:rsidR="00E356F1">
        <w:rPr>
          <w:lang w:val="pl-PL"/>
        </w:rPr>
        <w:t xml:space="preserve">wszystkie </w:t>
      </w:r>
      <w:r w:rsidR="00AC071C">
        <w:rPr>
          <w:lang w:val="pl-PL"/>
        </w:rPr>
        <w:t>wyrażeni</w:t>
      </w:r>
      <w:r w:rsidR="00E356F1">
        <w:rPr>
          <w:lang w:val="pl-PL"/>
        </w:rPr>
        <w:t>a z</w:t>
      </w:r>
      <w:r w:rsidR="001B1CD2">
        <w:rPr>
          <w:lang w:val="pl-PL"/>
        </w:rPr>
        <w:t>d</w:t>
      </w:r>
      <w:r w:rsidR="00E356F1">
        <w:rPr>
          <w:lang w:val="pl-PL"/>
        </w:rPr>
        <w:t>efiniowane</w:t>
      </w:r>
      <w:r w:rsidR="00AC071C">
        <w:rPr>
          <w:lang w:val="pl-PL"/>
        </w:rPr>
        <w:t xml:space="preserve"> powyżej: dodawanie, odejmowanie, mnożenie macierzy (zdefiniowane jako przeciążenia operatorów) oraz pozostałe</w:t>
      </w:r>
      <w:r w:rsidR="00AE1509">
        <w:rPr>
          <w:lang w:val="pl-PL"/>
        </w:rPr>
        <w:t>, jako zwykłe metody</w:t>
      </w:r>
      <w:r w:rsidR="00AC071C">
        <w:rPr>
          <w:lang w:val="pl-PL"/>
        </w:rPr>
        <w:t xml:space="preserve">. </w:t>
      </w:r>
      <w:r w:rsidR="005F7392">
        <w:rPr>
          <w:lang w:val="pl-PL"/>
        </w:rPr>
        <w:t>Ponadto klasa zawiera pewne metody pomocnicze do określonych obliczeń, jak np. move</w:t>
      </w:r>
      <w:r w:rsidR="00D0540B">
        <w:rPr>
          <w:lang w:val="pl-PL"/>
        </w:rPr>
        <w:t>_rows</w:t>
      </w:r>
      <w:r>
        <w:rPr>
          <w:lang w:val="pl-PL"/>
        </w:rPr>
        <w:t>()</w:t>
      </w:r>
      <w:r w:rsidR="005F7392">
        <w:rPr>
          <w:lang w:val="pl-PL"/>
        </w:rPr>
        <w:t xml:space="preserve"> pomocny przy obliczaniu wyznacznika. Jednakże są one metodami prywatnymi, a zatem niemożliwe do wywołania poza klasą.</w:t>
      </w:r>
    </w:p>
    <w:p w:rsidR="00A75725" w:rsidRDefault="0095222F" w:rsidP="008C0887">
      <w:pPr>
        <w:pStyle w:val="Akapitzlist"/>
        <w:spacing w:after="240"/>
        <w:ind w:left="851"/>
        <w:contextualSpacing w:val="0"/>
        <w:rPr>
          <w:lang w:val="pl-PL"/>
        </w:rPr>
      </w:pPr>
      <w:r>
        <w:rPr>
          <w:lang w:val="pl-PL"/>
        </w:rPr>
        <w:tab/>
      </w:r>
      <w:r w:rsidR="009B3F08">
        <w:rPr>
          <w:lang w:val="pl-PL"/>
        </w:rPr>
        <w:t xml:space="preserve">Część problemów, ze względu na większą wygodę implementowania jak i </w:t>
      </w:r>
      <w:r w:rsidR="00AE7A82">
        <w:rPr>
          <w:lang w:val="pl-PL"/>
        </w:rPr>
        <w:t>pó</w:t>
      </w:r>
      <w:r w:rsidR="004F7F6C">
        <w:rPr>
          <w:lang w:val="pl-PL"/>
        </w:rPr>
        <w:t>ź</w:t>
      </w:r>
      <w:r w:rsidR="00AE7A82">
        <w:rPr>
          <w:lang w:val="pl-PL"/>
        </w:rPr>
        <w:t xml:space="preserve">niejszego </w:t>
      </w:r>
      <w:r w:rsidR="009B3F08">
        <w:rPr>
          <w:lang w:val="pl-PL"/>
        </w:rPr>
        <w:t>czytania kodu, została przedstawiona rekurencyjnie - jak np. obliczanie wyznacz</w:t>
      </w:r>
      <w:r w:rsidR="009C0D05">
        <w:rPr>
          <w:lang w:val="pl-PL"/>
        </w:rPr>
        <w:t>nika z macierzy. Z tego względu z</w:t>
      </w:r>
      <w:r w:rsidR="00482A8C" w:rsidRPr="00482A8C">
        <w:rPr>
          <w:lang w:val="pl-PL"/>
        </w:rPr>
        <w:t>decydowano się również na ograniczenie rozmiaru macierzy ze względu na ograniczone zasoby komputera</w:t>
      </w:r>
      <w:r w:rsidR="009C0D05">
        <w:rPr>
          <w:lang w:val="pl-PL"/>
        </w:rPr>
        <w:t>, tudzież pojemność stosu, którego pojemność jest ograniczona. Zatem dla zbyt dużych wymiarów mogłoby nastąpić jego przepełnienie, a tym samym zakończenie programu niepowodzeniem.</w:t>
      </w:r>
    </w:p>
    <w:p w:rsidR="0006124B" w:rsidRPr="00874845" w:rsidRDefault="00D8493B" w:rsidP="00874845">
      <w:pPr>
        <w:pStyle w:val="Akapitzlist"/>
        <w:numPr>
          <w:ilvl w:val="0"/>
          <w:numId w:val="4"/>
        </w:numPr>
        <w:spacing w:after="120"/>
        <w:ind w:left="850" w:hanging="357"/>
        <w:contextualSpacing w:val="0"/>
        <w:rPr>
          <w:lang w:val="pl-PL"/>
        </w:rPr>
      </w:pPr>
      <w:r>
        <w:rPr>
          <w:lang w:val="pl-PL"/>
        </w:rPr>
        <w:t>opracowanie interfejsu graficznego</w:t>
      </w:r>
    </w:p>
    <w:p w:rsidR="0006124B" w:rsidRDefault="00797D0D" w:rsidP="0006124B">
      <w:pPr>
        <w:pStyle w:val="Akapitzlist"/>
        <w:spacing w:after="120"/>
        <w:ind w:left="851"/>
        <w:contextualSpacing w:val="0"/>
        <w:rPr>
          <w:lang w:val="pl-PL"/>
        </w:rPr>
      </w:pPr>
      <w:r>
        <w:rPr>
          <w:lang w:val="pl-PL"/>
        </w:rPr>
        <w:tab/>
      </w:r>
      <w:r w:rsidR="0006124B">
        <w:rPr>
          <w:lang w:val="pl-PL"/>
        </w:rPr>
        <w:t xml:space="preserve">Ponieważ program nie potrzebuje tak naprawdę żadnych efektów graficznych, postanowiono, że będzie on wykonany w formie aplikacji okienkowej. Ponadto, szczególną rolę grała tutaj potrzeba wpisania wartości macierzy w miarę przystępny sposób. Jednym sposobem na zaradzenie temu okazało się być umieszczenie pola tekstowego, do którego można by te wartości wpisać. Oczywiście takie rozwiązanie wiąże się z pewnymi problemami, jak np. wpisanie znaku innego niż cyfra, jednakże jest również najbardziej wygodne i zapewnia jak największą swobodę we wpisywaniu liczb. Natomiast podczas </w:t>
      </w:r>
      <w:r w:rsidR="0006124B">
        <w:rPr>
          <w:lang w:val="pl-PL"/>
        </w:rPr>
        <w:lastRenderedPageBreak/>
        <w:t>tworzenia programu zadbano, aby przy każdym błędnym wpisaniu wartości użytkownik był o tym informowany.</w:t>
      </w:r>
    </w:p>
    <w:p w:rsidR="00874845" w:rsidRDefault="00797D0D" w:rsidP="0006124B">
      <w:pPr>
        <w:pStyle w:val="Akapitzlist"/>
        <w:spacing w:after="120"/>
        <w:ind w:left="851"/>
        <w:contextualSpacing w:val="0"/>
        <w:rPr>
          <w:lang w:val="pl-PL"/>
        </w:rPr>
      </w:pPr>
      <w:r>
        <w:rPr>
          <w:lang w:val="pl-PL"/>
        </w:rPr>
        <w:tab/>
      </w:r>
      <w:r w:rsidR="00874845">
        <w:rPr>
          <w:lang w:val="pl-PL"/>
        </w:rPr>
        <w:t xml:space="preserve">Podobnie jak  przypadku tworzenia samej biblioteki do działań na macierzach, tak podobnie podczas tworzenia aplikacji okienkowej starano się, aby w miarę możliwości jak najwięcej funkcji oraz stałych znalazło się w pliku nagłówkowym. Miało to na celu zwiększenie czytelność i uporządkowanie kodu. Niestety, nie udało się tak zrobić ze wszystkimi funkcjami. Niektóre musiały pozostać w pliku głównym, ze względu na potrzebę dostępu do zmiennych globalnych, takich jak uchwyty do pól tekstowych lub list rozwijalnych. </w:t>
      </w:r>
    </w:p>
    <w:p w:rsidR="0006124B" w:rsidRDefault="00797D0D" w:rsidP="0006124B">
      <w:pPr>
        <w:pStyle w:val="Akapitzlist"/>
        <w:spacing w:after="120"/>
        <w:ind w:left="851"/>
        <w:contextualSpacing w:val="0"/>
        <w:rPr>
          <w:lang w:val="pl-PL"/>
        </w:rPr>
      </w:pPr>
      <w:r>
        <w:rPr>
          <w:lang w:val="pl-PL"/>
        </w:rPr>
        <w:tab/>
      </w:r>
      <w:r w:rsidR="00874845">
        <w:rPr>
          <w:lang w:val="pl-PL"/>
        </w:rPr>
        <w:t xml:space="preserve">Zmienne te zostały zainicjalizowane jako globalne, aby ułatwić do nich dostęp chociażby z funkcji sterującej oknem oraz aby znacząco zmniejszyć liczbę argumentów przekazywanych do funkcji tego typu. </w:t>
      </w:r>
    </w:p>
    <w:p w:rsidR="0006124B" w:rsidRDefault="00797D0D" w:rsidP="0062308D">
      <w:pPr>
        <w:pStyle w:val="Akapitzlist"/>
        <w:spacing w:after="120"/>
        <w:ind w:left="851"/>
        <w:contextualSpacing w:val="0"/>
        <w:rPr>
          <w:lang w:val="pl-PL"/>
        </w:rPr>
      </w:pPr>
      <w:r>
        <w:rPr>
          <w:lang w:val="pl-PL"/>
        </w:rPr>
        <w:tab/>
      </w:r>
      <w:r w:rsidR="00874845">
        <w:rPr>
          <w:lang w:val="pl-PL"/>
        </w:rPr>
        <w:t>Praktycznie wszystkie części okna, któr</w:t>
      </w:r>
      <w:r w:rsidR="001C46F6">
        <w:rPr>
          <w:lang w:val="pl-PL"/>
        </w:rPr>
        <w:t>e wymagają późniejszego rozróżnienia</w:t>
      </w:r>
      <w:r w:rsidR="00874845">
        <w:rPr>
          <w:lang w:val="pl-PL"/>
        </w:rPr>
        <w:t xml:space="preserve"> posiadają</w:t>
      </w:r>
      <w:r w:rsidR="001C46F6">
        <w:rPr>
          <w:lang w:val="pl-PL"/>
        </w:rPr>
        <w:t xml:space="preserve"> numer identyfikacyjny, w celu ułatwienia tego zadania. Numery te są zmiennymi predefiniowanymi procesora i są definiowane w pliku nagłówkowym.</w:t>
      </w:r>
    </w:p>
    <w:p w:rsidR="0006124B" w:rsidRDefault="006F1A64" w:rsidP="00482A8C">
      <w:pPr>
        <w:pStyle w:val="Akapitzlist"/>
        <w:numPr>
          <w:ilvl w:val="0"/>
          <w:numId w:val="4"/>
        </w:numPr>
        <w:spacing w:after="120"/>
        <w:ind w:left="850" w:hanging="357"/>
        <w:contextualSpacing w:val="0"/>
        <w:rPr>
          <w:lang w:val="pl-PL"/>
        </w:rPr>
      </w:pPr>
      <w:r>
        <w:rPr>
          <w:lang w:val="pl-PL"/>
        </w:rPr>
        <w:t>uwagi ogólne</w:t>
      </w:r>
    </w:p>
    <w:p w:rsidR="00250C9C" w:rsidRDefault="00797D0D" w:rsidP="006F1A64">
      <w:pPr>
        <w:pStyle w:val="Akapitzlist"/>
        <w:spacing w:after="120"/>
        <w:ind w:left="851"/>
        <w:contextualSpacing w:val="0"/>
        <w:rPr>
          <w:lang w:val="pl-PL"/>
        </w:rPr>
      </w:pPr>
      <w:r>
        <w:rPr>
          <w:lang w:val="pl-PL"/>
        </w:rPr>
        <w:tab/>
      </w:r>
      <w:r w:rsidR="00FA72B1">
        <w:rPr>
          <w:lang w:val="pl-PL"/>
        </w:rPr>
        <w:t>Dodatkowo, poza plikami nagłówkowymi dotyczącymi biblioteki do macierzy oraz aplikacji okienkowej program posiada jeszcze jeden, łączący te dw</w:t>
      </w:r>
      <w:r w:rsidR="006F1A64">
        <w:rPr>
          <w:lang w:val="pl-PL"/>
        </w:rPr>
        <w:t>a</w:t>
      </w:r>
      <w:r w:rsidR="00FA72B1">
        <w:rPr>
          <w:lang w:val="pl-PL"/>
        </w:rPr>
        <w:t xml:space="preserve">. Są w nim umieszczone funkcje pełniące rolę pośrednią między jednym plikiem a drugim: funkcje takie jak przekształcanie macierzy pobranej w formie tekstu na macierz w formie liczbowej i inne. </w:t>
      </w:r>
    </w:p>
    <w:p w:rsidR="001671BA" w:rsidRDefault="001671BA">
      <w:pPr>
        <w:rPr>
          <w:lang w:val="pl-PL"/>
        </w:rPr>
      </w:pPr>
      <w:r>
        <w:rPr>
          <w:lang w:val="pl-PL"/>
        </w:rPr>
        <w:br w:type="page"/>
      </w:r>
    </w:p>
    <w:p w:rsidR="00D8493B" w:rsidRPr="00D8493B" w:rsidRDefault="00D8493B">
      <w:pPr>
        <w:rPr>
          <w:rFonts w:asciiTheme="majorHAnsi" w:hAnsiTheme="majorHAnsi"/>
          <w:sz w:val="30"/>
          <w:szCs w:val="30"/>
          <w:lang w:val="pl-PL"/>
        </w:rPr>
      </w:pPr>
      <w:r w:rsidRPr="00D8493B">
        <w:rPr>
          <w:rFonts w:asciiTheme="majorHAnsi" w:hAnsiTheme="majorHAnsi"/>
          <w:sz w:val="30"/>
          <w:szCs w:val="30"/>
          <w:lang w:val="pl-PL"/>
        </w:rPr>
        <w:lastRenderedPageBreak/>
        <w:t>4. Opis realizacji - opis platformy testowej.</w:t>
      </w:r>
    </w:p>
    <w:p w:rsidR="0072447E" w:rsidRDefault="0072447E">
      <w:pPr>
        <w:rPr>
          <w:lang w:val="pl-PL"/>
        </w:rPr>
      </w:pPr>
      <w:r>
        <w:rPr>
          <w:lang w:val="pl-PL"/>
        </w:rPr>
        <w:tab/>
        <w:t xml:space="preserve">Do zaimplementowania całej aplikacji wykorzystano język C++ w </w:t>
      </w:r>
      <w:r w:rsidR="006B62F8">
        <w:rPr>
          <w:lang w:val="pl-PL"/>
        </w:rPr>
        <w:t>jednej z najnowszych wersji, czyli C++17. Używanym IDE był Visual Studio 2017 z</w:t>
      </w:r>
      <w:r w:rsidR="006B62F8" w:rsidRPr="006B62F8">
        <w:rPr>
          <w:lang w:val="pl-PL"/>
        </w:rPr>
        <w:t xml:space="preserve"> </w:t>
      </w:r>
      <w:r w:rsidR="00503658">
        <w:rPr>
          <w:lang w:val="pl-PL"/>
        </w:rPr>
        <w:t>racji posiadania wymienionego</w:t>
      </w:r>
      <w:r w:rsidR="006B62F8">
        <w:rPr>
          <w:lang w:val="pl-PL"/>
        </w:rPr>
        <w:t xml:space="preserve"> standardu języka C++</w:t>
      </w:r>
      <w:r w:rsidR="00503658">
        <w:rPr>
          <w:lang w:val="pl-PL"/>
        </w:rPr>
        <w:t>.</w:t>
      </w:r>
      <w:r w:rsidR="004F4E98">
        <w:rPr>
          <w:lang w:val="pl-PL"/>
        </w:rPr>
        <w:t xml:space="preserve"> Ponadto, Visual jest wygodnym środowiskiem, które np. pozwala na kolorowanie składni lub znalezienie wszystkich odniesień w całym projekcie do danej zmiennej czy fu</w:t>
      </w:r>
      <w:r w:rsidR="00EF6E17">
        <w:rPr>
          <w:lang w:val="pl-PL"/>
        </w:rPr>
        <w:t>n</w:t>
      </w:r>
      <w:r w:rsidR="004F4E98">
        <w:rPr>
          <w:lang w:val="pl-PL"/>
        </w:rPr>
        <w:t xml:space="preserve">kcji. </w:t>
      </w:r>
    </w:p>
    <w:p w:rsidR="00D8493B" w:rsidRDefault="00503658">
      <w:pPr>
        <w:rPr>
          <w:lang w:val="pl-PL"/>
        </w:rPr>
      </w:pPr>
      <w:r>
        <w:rPr>
          <w:lang w:val="pl-PL"/>
        </w:rPr>
        <w:tab/>
      </w:r>
      <w:r w:rsidR="002A2A61">
        <w:rPr>
          <w:lang w:val="pl-PL"/>
        </w:rPr>
        <w:t>Natomiast do stworzenia samej aplikacji okienkowej</w:t>
      </w:r>
      <w:r w:rsidR="00A915F0" w:rsidRPr="00A915F0">
        <w:rPr>
          <w:lang w:val="pl-PL"/>
        </w:rPr>
        <w:t xml:space="preserve"> wykorzystano bibliotekę WinApi, z racji możliwości wykorzystania pola tekstowego</w:t>
      </w:r>
      <w:r w:rsidR="006F1A64">
        <w:rPr>
          <w:lang w:val="pl-PL"/>
        </w:rPr>
        <w:t xml:space="preserve">, którego istota </w:t>
      </w:r>
      <w:r w:rsidR="009F0559">
        <w:rPr>
          <w:lang w:val="pl-PL"/>
        </w:rPr>
        <w:t xml:space="preserve">przy tworzeniu </w:t>
      </w:r>
      <w:r w:rsidR="006F1A64">
        <w:rPr>
          <w:lang w:val="pl-PL"/>
        </w:rPr>
        <w:t>została opisana wcześniej,</w:t>
      </w:r>
      <w:r w:rsidR="00A915F0" w:rsidRPr="00A915F0">
        <w:rPr>
          <w:lang w:val="pl-PL"/>
        </w:rPr>
        <w:t xml:space="preserve"> oraz problemów w próbach zainstalowania innych bibliotek. </w:t>
      </w:r>
      <w:r w:rsidR="002A2A61">
        <w:rPr>
          <w:lang w:val="pl-PL"/>
        </w:rPr>
        <w:t>Ponieważ jednak WinApi jest biblioteką do pisania aplikacji okienkowych specjalnie pod system operacyjny Windows, zatem program może się nawet nie uruchomić na innych platformach.</w:t>
      </w:r>
    </w:p>
    <w:p w:rsidR="0079262C" w:rsidRDefault="0079262C">
      <w:pPr>
        <w:rPr>
          <w:lang w:val="pl-PL"/>
        </w:rPr>
      </w:pPr>
      <w:r>
        <w:rPr>
          <w:lang w:val="pl-PL"/>
        </w:rPr>
        <w:br w:type="page"/>
      </w:r>
    </w:p>
    <w:p w:rsidR="00250C9C" w:rsidRPr="00D8493B" w:rsidRDefault="00D8493B">
      <w:pPr>
        <w:rPr>
          <w:rFonts w:asciiTheme="majorHAnsi" w:hAnsiTheme="majorHAnsi"/>
          <w:sz w:val="30"/>
          <w:szCs w:val="30"/>
          <w:lang w:val="pl-PL"/>
        </w:rPr>
      </w:pPr>
      <w:r>
        <w:rPr>
          <w:rFonts w:asciiTheme="majorHAnsi" w:hAnsiTheme="majorHAnsi"/>
          <w:sz w:val="30"/>
          <w:szCs w:val="30"/>
          <w:lang w:val="pl-PL"/>
        </w:rPr>
        <w:lastRenderedPageBreak/>
        <w:t>5</w:t>
      </w:r>
      <w:r w:rsidR="00250C9C" w:rsidRPr="00D8493B">
        <w:rPr>
          <w:rFonts w:asciiTheme="majorHAnsi" w:hAnsiTheme="majorHAnsi"/>
          <w:sz w:val="30"/>
          <w:szCs w:val="30"/>
          <w:lang w:val="pl-PL"/>
        </w:rPr>
        <w:t>. U</w:t>
      </w:r>
      <w:r w:rsidRPr="00D8493B">
        <w:rPr>
          <w:rFonts w:asciiTheme="majorHAnsi" w:hAnsiTheme="majorHAnsi"/>
          <w:sz w:val="30"/>
          <w:szCs w:val="30"/>
          <w:lang w:val="pl-PL"/>
        </w:rPr>
        <w:t>żywanie zaprojektowanego kalkulatora macierzy.</w:t>
      </w:r>
    </w:p>
    <w:p w:rsidR="00D8493B" w:rsidRDefault="00C525A0">
      <w:pPr>
        <w:rPr>
          <w:lang w:val="pl-PL"/>
        </w:rPr>
      </w:pPr>
      <w:r>
        <w:rPr>
          <w:lang w:val="pl-PL"/>
        </w:rPr>
        <w:tab/>
        <w:t>Po otworzeniu aplikacji pojawia się okno podzielone na cztery części: Macierz A, czyli pole do zadeklarowania rozmiarów macierzy oraz wpisania jej wartości, analogiczna część Macierz B z dodatkowym przyciskiem informującym program, aby tą macierz również wziąć pod uwagę w obliczeniach (dotyczy operacji dwuargumentowych, jak dodawanie macierzy). Do tego mamy również pole podpisane jako "Wybranie działania", czyli rozwijalna lista z dostępnymi działaniami oraz przycisk o nazwie "Oblicz", oraz czwarte pole podpisane jako "Wynik", czyli miejsce zarezerwowane na wypisanie ewentualnego wyniku.</w:t>
      </w:r>
    </w:p>
    <w:p w:rsidR="00C525A0" w:rsidRDefault="00C525A0">
      <w:pPr>
        <w:rPr>
          <w:lang w:val="pl-PL"/>
        </w:rPr>
      </w:pPr>
      <w:r>
        <w:rPr>
          <w:lang w:val="pl-PL"/>
        </w:rPr>
        <w:tab/>
        <w:t xml:space="preserve">Aby móc skorzystać z kalkulatora, </w:t>
      </w:r>
      <w:r w:rsidR="004E5632">
        <w:rPr>
          <w:lang w:val="pl-PL"/>
        </w:rPr>
        <w:t xml:space="preserve">najpierw </w:t>
      </w:r>
      <w:r>
        <w:rPr>
          <w:lang w:val="pl-PL"/>
        </w:rPr>
        <w:t xml:space="preserve">należy </w:t>
      </w:r>
      <w:r w:rsidR="004E5632">
        <w:rPr>
          <w:lang w:val="pl-PL"/>
        </w:rPr>
        <w:t>wybrać rozmiary macierzy z rozwijalnej listy i wpisać wartości macierzy do pola tekstowego, w razie konieczności postąpić podobnie w części nazwanej "Macierz B" zaznaczając przycisk "Uwzględnij w obliczeniach". Co ważne, przy wpisywaniu wartości macierzy należy kolejne kolumny oddzielić spacjami, natomiast kolejne wiersze przyciskiem ENTER. W innym przypadku wartości nie zostaną poprawnie pobrane i zostanie zgłoszony błąd. Dotyczy to również sytuacji, gdy kolejne kolumny oddzielimy tabulatorem, a nie spacjami.</w:t>
      </w:r>
    </w:p>
    <w:p w:rsidR="004E5632" w:rsidRDefault="00791763">
      <w:pPr>
        <w:rPr>
          <w:lang w:val="pl-PL"/>
        </w:rPr>
      </w:pPr>
      <w:r>
        <w:rPr>
          <w:lang w:val="pl-PL"/>
        </w:rPr>
        <w:tab/>
      </w:r>
      <w:r w:rsidR="004E5632">
        <w:rPr>
          <w:lang w:val="pl-PL"/>
        </w:rPr>
        <w:t>Następnie należy wybrać działanie z rozwijalnej listy i nacisnąć przycisk "Oblicz". W części nazwanej "Wynik" powinien pojawić się rezultat obliczeń.</w:t>
      </w:r>
      <w:r>
        <w:rPr>
          <w:lang w:val="pl-PL"/>
        </w:rPr>
        <w:t xml:space="preserve"> W przypadku jakichkolwiek niezgodności we wprowadzonych danych, np. wpisaniu jednej macierzy, gdy do obliczenia są koniecznie dwie lub wpisaniu macierzy o innych wymiarach niż podane, po naciśnięciu przycisku "Oblicz" wyskoczy okienko z odpowiednią informacją. Sytuacja taka ma również miejsce, gdy w pole tekstowe zostanie wpisana litera bądź inny znak nie będący cyfrą. Obejmuje to także przypadki niezastosowania się do reguł wpisania wartości macierzy określonych w poprzednim akapicie. </w:t>
      </w:r>
    </w:p>
    <w:p w:rsidR="00791763" w:rsidRDefault="00791763">
      <w:pPr>
        <w:rPr>
          <w:lang w:val="pl-PL"/>
        </w:rPr>
      </w:pPr>
      <w:r>
        <w:rPr>
          <w:lang w:val="pl-PL"/>
        </w:rPr>
        <w:tab/>
        <w:t xml:space="preserve">Po wyskoczeniu okna i potwierdzenia otrzymania informacji program zaprzestanie obliczeń - a zatem w polu "Wynik" nie zostanie nic wypisane. Należy wtedy poprawić dane i spróbować jeszcze raz. Wyjątkiem jest sytuacja, gdy do macierzy B zostaną wpisane jakieś wartości, natomiast nie zostanie zaznaczony przycisk "Uwzględnij w obliczeniach". W takim przypadku również wyskoczy okienko dialogowe, jednakże w zależności od decyzji użytkownika </w:t>
      </w:r>
      <w:r w:rsidR="00C00393">
        <w:rPr>
          <w:lang w:val="pl-PL"/>
        </w:rPr>
        <w:t>program te dane uwzględni lub nie. Po zdecydowaniu program będzie kontynuował działania i obliczenia, w ramach możliwości.</w:t>
      </w:r>
    </w:p>
    <w:p w:rsidR="00C00393" w:rsidRDefault="00C00393">
      <w:pPr>
        <w:rPr>
          <w:lang w:val="pl-PL"/>
        </w:rPr>
      </w:pPr>
      <w:r>
        <w:rPr>
          <w:lang w:val="pl-PL"/>
        </w:rPr>
        <w:tab/>
        <w:t>Jedynym wyjątkiem od zgłaszania problemów jest sytuacja, gdy zostaną wpisane dwie macierze, natomiast do obliczeń potrzebna jest tylko jedna. W takim przypadku program zignoruje macierz B i wykona odpowiednie obliczenia na macierzy A.</w:t>
      </w:r>
    </w:p>
    <w:p w:rsidR="00174C33" w:rsidRPr="008C0887" w:rsidRDefault="00C00393" w:rsidP="008C0887">
      <w:pPr>
        <w:rPr>
          <w:lang w:val="pl-PL"/>
        </w:rPr>
      </w:pPr>
      <w:r>
        <w:rPr>
          <w:lang w:val="pl-PL"/>
        </w:rPr>
        <w:tab/>
        <w:t>Po wyświetleniu wyniku program kontynuuje swą pracę. W razie potrzeby można ponownie uzupełnić macierze i wykonać inne działanie lub zamknąć program poprzez zamknięcie okna.</w:t>
      </w:r>
    </w:p>
    <w:sectPr w:rsidR="00174C33" w:rsidRPr="008C0887" w:rsidSect="00606FF3">
      <w:footerReference w:type="default" r:id="rId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6514" w:rsidRDefault="00486514" w:rsidP="00EF5252">
      <w:pPr>
        <w:spacing w:after="0" w:line="240" w:lineRule="auto"/>
      </w:pPr>
      <w:r>
        <w:separator/>
      </w:r>
    </w:p>
  </w:endnote>
  <w:endnote w:type="continuationSeparator" w:id="0">
    <w:p w:rsidR="00486514" w:rsidRDefault="00486514" w:rsidP="00EF52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07099"/>
      <w:docPartObj>
        <w:docPartGallery w:val="Page Numbers (Bottom of Page)"/>
        <w:docPartUnique/>
      </w:docPartObj>
    </w:sdtPr>
    <w:sdtContent>
      <w:p w:rsidR="006F1A64" w:rsidRDefault="00FC0E57">
        <w:pPr>
          <w:pStyle w:val="Stopka"/>
          <w:jc w:val="center"/>
        </w:pPr>
        <w:fldSimple w:instr=" PAGE   \* MERGEFORMAT ">
          <w:r w:rsidR="00243A02">
            <w:rPr>
              <w:noProof/>
            </w:rPr>
            <w:t>7</w:t>
          </w:r>
        </w:fldSimple>
      </w:p>
    </w:sdtContent>
  </w:sdt>
  <w:p w:rsidR="006F1A64" w:rsidRDefault="006F1A64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6514" w:rsidRDefault="00486514" w:rsidP="00EF5252">
      <w:pPr>
        <w:spacing w:after="0" w:line="240" w:lineRule="auto"/>
      </w:pPr>
      <w:r>
        <w:separator/>
      </w:r>
    </w:p>
  </w:footnote>
  <w:footnote w:type="continuationSeparator" w:id="0">
    <w:p w:rsidR="00486514" w:rsidRDefault="00486514" w:rsidP="00EF52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E2AA3"/>
    <w:multiLevelType w:val="hybridMultilevel"/>
    <w:tmpl w:val="EC74E64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D831A7"/>
    <w:multiLevelType w:val="hybridMultilevel"/>
    <w:tmpl w:val="147665D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A13F3B"/>
    <w:multiLevelType w:val="hybridMultilevel"/>
    <w:tmpl w:val="0296822A"/>
    <w:lvl w:ilvl="0" w:tplc="04150017">
      <w:start w:val="1"/>
      <w:numFmt w:val="lowerLetter"/>
      <w:lvlText w:val="%1)"/>
      <w:lvlJc w:val="left"/>
      <w:pPr>
        <w:ind w:left="1425" w:hanging="360"/>
      </w:pPr>
    </w:lvl>
    <w:lvl w:ilvl="1" w:tplc="04150019" w:tentative="1">
      <w:start w:val="1"/>
      <w:numFmt w:val="lowerLetter"/>
      <w:lvlText w:val="%2."/>
      <w:lvlJc w:val="left"/>
      <w:pPr>
        <w:ind w:left="2145" w:hanging="360"/>
      </w:pPr>
    </w:lvl>
    <w:lvl w:ilvl="2" w:tplc="0415001B" w:tentative="1">
      <w:start w:val="1"/>
      <w:numFmt w:val="lowerRoman"/>
      <w:lvlText w:val="%3."/>
      <w:lvlJc w:val="right"/>
      <w:pPr>
        <w:ind w:left="2865" w:hanging="180"/>
      </w:pPr>
    </w:lvl>
    <w:lvl w:ilvl="3" w:tplc="0415000F" w:tentative="1">
      <w:start w:val="1"/>
      <w:numFmt w:val="decimal"/>
      <w:lvlText w:val="%4."/>
      <w:lvlJc w:val="left"/>
      <w:pPr>
        <w:ind w:left="3585" w:hanging="360"/>
      </w:pPr>
    </w:lvl>
    <w:lvl w:ilvl="4" w:tplc="04150019" w:tentative="1">
      <w:start w:val="1"/>
      <w:numFmt w:val="lowerLetter"/>
      <w:lvlText w:val="%5."/>
      <w:lvlJc w:val="left"/>
      <w:pPr>
        <w:ind w:left="4305" w:hanging="360"/>
      </w:pPr>
    </w:lvl>
    <w:lvl w:ilvl="5" w:tplc="0415001B" w:tentative="1">
      <w:start w:val="1"/>
      <w:numFmt w:val="lowerRoman"/>
      <w:lvlText w:val="%6."/>
      <w:lvlJc w:val="right"/>
      <w:pPr>
        <w:ind w:left="5025" w:hanging="180"/>
      </w:pPr>
    </w:lvl>
    <w:lvl w:ilvl="6" w:tplc="0415000F" w:tentative="1">
      <w:start w:val="1"/>
      <w:numFmt w:val="decimal"/>
      <w:lvlText w:val="%7."/>
      <w:lvlJc w:val="left"/>
      <w:pPr>
        <w:ind w:left="5745" w:hanging="360"/>
      </w:pPr>
    </w:lvl>
    <w:lvl w:ilvl="7" w:tplc="04150019" w:tentative="1">
      <w:start w:val="1"/>
      <w:numFmt w:val="lowerLetter"/>
      <w:lvlText w:val="%8."/>
      <w:lvlJc w:val="left"/>
      <w:pPr>
        <w:ind w:left="6465" w:hanging="360"/>
      </w:pPr>
    </w:lvl>
    <w:lvl w:ilvl="8" w:tplc="0415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">
    <w:nsid w:val="55C07A8C"/>
    <w:multiLevelType w:val="hybridMultilevel"/>
    <w:tmpl w:val="63F2DA3E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150949"/>
    <w:multiLevelType w:val="hybridMultilevel"/>
    <w:tmpl w:val="F2FC4A8C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5D77FC"/>
    <w:multiLevelType w:val="hybridMultilevel"/>
    <w:tmpl w:val="87287356"/>
    <w:lvl w:ilvl="0" w:tplc="04150017">
      <w:start w:val="1"/>
      <w:numFmt w:val="lowerLetter"/>
      <w:lvlText w:val="%1)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765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EF5252"/>
    <w:rsid w:val="0000778E"/>
    <w:rsid w:val="0001038A"/>
    <w:rsid w:val="00014676"/>
    <w:rsid w:val="000152C3"/>
    <w:rsid w:val="00025125"/>
    <w:rsid w:val="0004347A"/>
    <w:rsid w:val="00055611"/>
    <w:rsid w:val="0006124B"/>
    <w:rsid w:val="000A450D"/>
    <w:rsid w:val="000A68BC"/>
    <w:rsid w:val="000C6A52"/>
    <w:rsid w:val="000D01F8"/>
    <w:rsid w:val="000D3503"/>
    <w:rsid w:val="001128DF"/>
    <w:rsid w:val="00132606"/>
    <w:rsid w:val="001671BA"/>
    <w:rsid w:val="00171DF2"/>
    <w:rsid w:val="00171E0D"/>
    <w:rsid w:val="00174C33"/>
    <w:rsid w:val="001916AE"/>
    <w:rsid w:val="00195DD7"/>
    <w:rsid w:val="001B1CD2"/>
    <w:rsid w:val="001C46F6"/>
    <w:rsid w:val="00224E11"/>
    <w:rsid w:val="002366FB"/>
    <w:rsid w:val="00243A02"/>
    <w:rsid w:val="00250C9C"/>
    <w:rsid w:val="0025291A"/>
    <w:rsid w:val="002624F4"/>
    <w:rsid w:val="00273532"/>
    <w:rsid w:val="002A2A61"/>
    <w:rsid w:val="002A5D59"/>
    <w:rsid w:val="002D3F4E"/>
    <w:rsid w:val="002E055C"/>
    <w:rsid w:val="002E0771"/>
    <w:rsid w:val="00307F6C"/>
    <w:rsid w:val="00313A2E"/>
    <w:rsid w:val="00331D3B"/>
    <w:rsid w:val="00355850"/>
    <w:rsid w:val="00396E3B"/>
    <w:rsid w:val="00406737"/>
    <w:rsid w:val="00422766"/>
    <w:rsid w:val="00427DFD"/>
    <w:rsid w:val="0043530B"/>
    <w:rsid w:val="004445F2"/>
    <w:rsid w:val="00482A8C"/>
    <w:rsid w:val="00486514"/>
    <w:rsid w:val="004C28FE"/>
    <w:rsid w:val="004D460E"/>
    <w:rsid w:val="004E5632"/>
    <w:rsid w:val="004F4E98"/>
    <w:rsid w:val="004F7F6C"/>
    <w:rsid w:val="00503658"/>
    <w:rsid w:val="00504331"/>
    <w:rsid w:val="00524057"/>
    <w:rsid w:val="0054095D"/>
    <w:rsid w:val="00582988"/>
    <w:rsid w:val="005950FB"/>
    <w:rsid w:val="005A1F64"/>
    <w:rsid w:val="005C4918"/>
    <w:rsid w:val="005E5F22"/>
    <w:rsid w:val="005F02F2"/>
    <w:rsid w:val="005F7392"/>
    <w:rsid w:val="00606FF3"/>
    <w:rsid w:val="00621EC6"/>
    <w:rsid w:val="00622D61"/>
    <w:rsid w:val="0062308D"/>
    <w:rsid w:val="00651CFB"/>
    <w:rsid w:val="006663FD"/>
    <w:rsid w:val="00672013"/>
    <w:rsid w:val="00687828"/>
    <w:rsid w:val="006B62F8"/>
    <w:rsid w:val="006E3B37"/>
    <w:rsid w:val="006F1A64"/>
    <w:rsid w:val="006F37A2"/>
    <w:rsid w:val="007240E9"/>
    <w:rsid w:val="0072447E"/>
    <w:rsid w:val="007609CC"/>
    <w:rsid w:val="00780155"/>
    <w:rsid w:val="00791763"/>
    <w:rsid w:val="0079262C"/>
    <w:rsid w:val="00797D0D"/>
    <w:rsid w:val="007B0468"/>
    <w:rsid w:val="007C41D7"/>
    <w:rsid w:val="007C5FEC"/>
    <w:rsid w:val="007E1D5C"/>
    <w:rsid w:val="00800478"/>
    <w:rsid w:val="00801C3C"/>
    <w:rsid w:val="00845771"/>
    <w:rsid w:val="00860E44"/>
    <w:rsid w:val="00874845"/>
    <w:rsid w:val="008935E2"/>
    <w:rsid w:val="00895D4A"/>
    <w:rsid w:val="008A77E2"/>
    <w:rsid w:val="008C0887"/>
    <w:rsid w:val="008C5525"/>
    <w:rsid w:val="008D5357"/>
    <w:rsid w:val="008F2670"/>
    <w:rsid w:val="00910A65"/>
    <w:rsid w:val="00912A0C"/>
    <w:rsid w:val="00951BD4"/>
    <w:rsid w:val="0095222F"/>
    <w:rsid w:val="00971270"/>
    <w:rsid w:val="00971E5B"/>
    <w:rsid w:val="00997F9D"/>
    <w:rsid w:val="009A7572"/>
    <w:rsid w:val="009B1469"/>
    <w:rsid w:val="009B3F08"/>
    <w:rsid w:val="009C0D05"/>
    <w:rsid w:val="009C2450"/>
    <w:rsid w:val="009D314A"/>
    <w:rsid w:val="009E104B"/>
    <w:rsid w:val="009F0559"/>
    <w:rsid w:val="00A72062"/>
    <w:rsid w:val="00A73715"/>
    <w:rsid w:val="00A75725"/>
    <w:rsid w:val="00A915F0"/>
    <w:rsid w:val="00AC071C"/>
    <w:rsid w:val="00AE1509"/>
    <w:rsid w:val="00AE7A82"/>
    <w:rsid w:val="00B12C6A"/>
    <w:rsid w:val="00B21149"/>
    <w:rsid w:val="00B401CD"/>
    <w:rsid w:val="00B60162"/>
    <w:rsid w:val="00B712DA"/>
    <w:rsid w:val="00BC06E9"/>
    <w:rsid w:val="00BC2DAC"/>
    <w:rsid w:val="00BE1932"/>
    <w:rsid w:val="00C00393"/>
    <w:rsid w:val="00C2122E"/>
    <w:rsid w:val="00C313EE"/>
    <w:rsid w:val="00C525A0"/>
    <w:rsid w:val="00C657DF"/>
    <w:rsid w:val="00C677C2"/>
    <w:rsid w:val="00C75261"/>
    <w:rsid w:val="00C876FE"/>
    <w:rsid w:val="00C93466"/>
    <w:rsid w:val="00CB06B7"/>
    <w:rsid w:val="00CB28E2"/>
    <w:rsid w:val="00CE2474"/>
    <w:rsid w:val="00CF3CAE"/>
    <w:rsid w:val="00CF7872"/>
    <w:rsid w:val="00D041F4"/>
    <w:rsid w:val="00D04D0E"/>
    <w:rsid w:val="00D0540B"/>
    <w:rsid w:val="00D16C75"/>
    <w:rsid w:val="00D71D4B"/>
    <w:rsid w:val="00D8493B"/>
    <w:rsid w:val="00DB3359"/>
    <w:rsid w:val="00DC71A7"/>
    <w:rsid w:val="00E16D90"/>
    <w:rsid w:val="00E30779"/>
    <w:rsid w:val="00E325DF"/>
    <w:rsid w:val="00E356F1"/>
    <w:rsid w:val="00E86D59"/>
    <w:rsid w:val="00E94D9A"/>
    <w:rsid w:val="00EA1AB0"/>
    <w:rsid w:val="00EB5506"/>
    <w:rsid w:val="00ED7F86"/>
    <w:rsid w:val="00EE7C33"/>
    <w:rsid w:val="00EF5252"/>
    <w:rsid w:val="00EF6E17"/>
    <w:rsid w:val="00F058F2"/>
    <w:rsid w:val="00F17267"/>
    <w:rsid w:val="00F362FE"/>
    <w:rsid w:val="00F37195"/>
    <w:rsid w:val="00F5047B"/>
    <w:rsid w:val="00F51D6C"/>
    <w:rsid w:val="00F65D04"/>
    <w:rsid w:val="00F9442B"/>
    <w:rsid w:val="00F96725"/>
    <w:rsid w:val="00FA72B1"/>
    <w:rsid w:val="00FC0E57"/>
    <w:rsid w:val="00FE254D"/>
    <w:rsid w:val="00FE3484"/>
    <w:rsid w:val="00FF3146"/>
    <w:rsid w:val="00FF4FCB"/>
    <w:rsid w:val="00FF5B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06FF3"/>
  </w:style>
  <w:style w:type="paragraph" w:styleId="Nagwek1">
    <w:name w:val="heading 1"/>
    <w:basedOn w:val="Normalny"/>
    <w:next w:val="Normalny"/>
    <w:link w:val="Nagwek1Znak"/>
    <w:uiPriority w:val="9"/>
    <w:qFormat/>
    <w:rsid w:val="00606FF3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606FF3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606FF3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606FF3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606FF3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606FF3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606FF3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606FF3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606FF3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06FF3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606FF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Spistreci1">
    <w:name w:val="toc 1"/>
    <w:basedOn w:val="Normalny"/>
    <w:next w:val="Normalny"/>
    <w:autoRedefine/>
    <w:uiPriority w:val="39"/>
    <w:unhideWhenUsed/>
    <w:qFormat/>
    <w:rsid w:val="00EF5252"/>
    <w:pPr>
      <w:spacing w:after="100"/>
    </w:p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606FF3"/>
    <w:pPr>
      <w:outlineLvl w:val="9"/>
    </w:pPr>
  </w:style>
  <w:style w:type="paragraph" w:styleId="Spistreci2">
    <w:name w:val="toc 2"/>
    <w:basedOn w:val="Normalny"/>
    <w:next w:val="Normalny"/>
    <w:autoRedefine/>
    <w:uiPriority w:val="39"/>
    <w:unhideWhenUsed/>
    <w:qFormat/>
    <w:rsid w:val="00EF5252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semiHidden/>
    <w:unhideWhenUsed/>
    <w:qFormat/>
    <w:rsid w:val="00EF5252"/>
    <w:pPr>
      <w:spacing w:after="100"/>
      <w:ind w:left="440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EF52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F5252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unhideWhenUsed/>
    <w:rsid w:val="00EF52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F5252"/>
  </w:style>
  <w:style w:type="paragraph" w:styleId="Stopka">
    <w:name w:val="footer"/>
    <w:basedOn w:val="Normalny"/>
    <w:link w:val="StopkaZnak"/>
    <w:uiPriority w:val="99"/>
    <w:unhideWhenUsed/>
    <w:rsid w:val="00EF52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F5252"/>
  </w:style>
  <w:style w:type="character" w:customStyle="1" w:styleId="Nagwek2Znak">
    <w:name w:val="Nagłówek 2 Znak"/>
    <w:basedOn w:val="Domylnaczcionkaakapitu"/>
    <w:link w:val="Nagwek2"/>
    <w:uiPriority w:val="9"/>
    <w:semiHidden/>
    <w:rsid w:val="00606FF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606FF3"/>
    <w:rPr>
      <w:rFonts w:asciiTheme="majorHAnsi" w:eastAsiaTheme="majorEastAsia" w:hAnsiTheme="majorHAnsi" w:cstheme="majorBidi"/>
      <w:b/>
      <w:bCs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606FF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606FF3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606FF3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606FF3"/>
    <w:rPr>
      <w:rFonts w:asciiTheme="majorHAnsi" w:eastAsiaTheme="majorEastAsia" w:hAnsiTheme="majorHAnsi" w:cstheme="majorBidi"/>
      <w:i/>
      <w:iCs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606FF3"/>
    <w:rPr>
      <w:rFonts w:asciiTheme="majorHAnsi" w:eastAsiaTheme="majorEastAsia" w:hAnsiTheme="majorHAnsi" w:cstheme="majorBidi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606FF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ytu">
    <w:name w:val="Title"/>
    <w:basedOn w:val="Normalny"/>
    <w:next w:val="Normalny"/>
    <w:link w:val="TytuZnak"/>
    <w:uiPriority w:val="10"/>
    <w:qFormat/>
    <w:rsid w:val="00606FF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606FF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606FF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606FF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Pogrubienie">
    <w:name w:val="Strong"/>
    <w:uiPriority w:val="22"/>
    <w:qFormat/>
    <w:rsid w:val="00606FF3"/>
    <w:rPr>
      <w:b/>
      <w:bCs/>
    </w:rPr>
  </w:style>
  <w:style w:type="character" w:styleId="Uwydatnienie">
    <w:name w:val="Emphasis"/>
    <w:uiPriority w:val="20"/>
    <w:qFormat/>
    <w:rsid w:val="00606FF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Bezodstpw">
    <w:name w:val="No Spacing"/>
    <w:basedOn w:val="Normalny"/>
    <w:uiPriority w:val="1"/>
    <w:qFormat/>
    <w:rsid w:val="00606FF3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606FF3"/>
    <w:pPr>
      <w:spacing w:before="200" w:after="0"/>
      <w:ind w:left="360" w:right="360"/>
    </w:pPr>
    <w:rPr>
      <w:i/>
      <w:iCs/>
    </w:rPr>
  </w:style>
  <w:style w:type="character" w:customStyle="1" w:styleId="CytatZnak">
    <w:name w:val="Cytat Znak"/>
    <w:basedOn w:val="Domylnaczcionkaakapitu"/>
    <w:link w:val="Cytat"/>
    <w:uiPriority w:val="29"/>
    <w:rsid w:val="00606FF3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606FF3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606FF3"/>
    <w:rPr>
      <w:b/>
      <w:bCs/>
      <w:i/>
      <w:iCs/>
    </w:rPr>
  </w:style>
  <w:style w:type="character" w:styleId="Wyrnieniedelikatne">
    <w:name w:val="Subtle Emphasis"/>
    <w:uiPriority w:val="19"/>
    <w:qFormat/>
    <w:rsid w:val="00606FF3"/>
    <w:rPr>
      <w:i/>
      <w:iCs/>
    </w:rPr>
  </w:style>
  <w:style w:type="character" w:styleId="Wyrnienieintensywne">
    <w:name w:val="Intense Emphasis"/>
    <w:uiPriority w:val="21"/>
    <w:qFormat/>
    <w:rsid w:val="00606FF3"/>
    <w:rPr>
      <w:b/>
      <w:bCs/>
    </w:rPr>
  </w:style>
  <w:style w:type="character" w:styleId="Odwoaniedelikatne">
    <w:name w:val="Subtle Reference"/>
    <w:uiPriority w:val="31"/>
    <w:qFormat/>
    <w:rsid w:val="00606FF3"/>
    <w:rPr>
      <w:smallCaps/>
    </w:rPr>
  </w:style>
  <w:style w:type="character" w:styleId="Odwoanieintensywne">
    <w:name w:val="Intense Reference"/>
    <w:uiPriority w:val="32"/>
    <w:qFormat/>
    <w:rsid w:val="00606FF3"/>
    <w:rPr>
      <w:smallCaps/>
      <w:spacing w:val="5"/>
      <w:u w:val="single"/>
    </w:rPr>
  </w:style>
  <w:style w:type="character" w:styleId="Tytuksiki">
    <w:name w:val="Book Title"/>
    <w:uiPriority w:val="33"/>
    <w:qFormat/>
    <w:rsid w:val="00606FF3"/>
    <w:rPr>
      <w:i/>
      <w:iCs/>
      <w:smallCaps/>
      <w:spacing w:val="5"/>
    </w:rPr>
  </w:style>
  <w:style w:type="table" w:styleId="Tabela-Siatka">
    <w:name w:val="Table Grid"/>
    <w:basedOn w:val="Standardowy"/>
    <w:uiPriority w:val="59"/>
    <w:rsid w:val="00606F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kstzastpczy">
    <w:name w:val="Placeholder Text"/>
    <w:basedOn w:val="Domylnaczcionkaakapitu"/>
    <w:uiPriority w:val="99"/>
    <w:semiHidden/>
    <w:rsid w:val="001128DF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28DB213-31E9-4555-9053-196585C921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599</TotalTime>
  <Pages>11</Pages>
  <Words>1806</Words>
  <Characters>10836</Characters>
  <Application>Microsoft Office Word</Application>
  <DocSecurity>0</DocSecurity>
  <Lines>90</Lines>
  <Paragraphs>25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strefa</dc:creator>
  <cp:keywords/>
  <dc:description/>
  <cp:lastModifiedBy>strefa</cp:lastModifiedBy>
  <cp:revision>133</cp:revision>
  <dcterms:created xsi:type="dcterms:W3CDTF">2017-12-18T11:58:00Z</dcterms:created>
  <dcterms:modified xsi:type="dcterms:W3CDTF">2018-02-09T06:52:00Z</dcterms:modified>
</cp:coreProperties>
</file>