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a="http://schemas.openxmlformats.org/drawingml/2006/main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ne wp14">
  <w:body>
    <w:p>
      <w:pPr>
        <w:spacing w:line="240" w:lineRule="auto"/>
        <w:rPr>
          <w:b/>
          <w:shd w:fill="auto"/>
        </w:rPr>
      </w:pPr>
      <w:r>
        <w:rPr>
          <w:b/>
        </w:rPr>
        <w:t xml:space="preserve">Instituto Tecnológico de Costa Rica</w:t>
      </w:r>
    </w:p>
    <w:p>
      <w:pPr>
        <w:spacing w:line="240" w:lineRule="auto"/>
        <w:rPr>
          <w:b/>
          <w:shd w:fill="auto"/>
        </w:rPr>
      </w:pPr>
      <w:r>
        <w:rPr>
          <w:b/>
        </w:rPr>
        <w:t xml:space="preserve">Campus Tecnológico San Carlos</w:t>
      </w:r>
    </w:p>
    <w:p>
      <w:pPr>
        <w:spacing w:line="240" w:lineRule="auto"/>
        <w:rPr>
          <w:b/>
          <w:shd w:fill="auto"/>
        </w:rPr>
      </w:pPr>
      <w:r>
        <w:rPr>
          <w:b/>
        </w:rPr>
        <w:t xml:space="preserve">Unidad de Computación</w:t>
      </w:r>
    </w:p>
    <w:p>
      <w:pPr>
        <w:spacing w:line="240" w:lineRule="auto"/>
        <w:rPr>
          <w:b/>
          <w:shd w:fill="auto"/>
        </w:rPr>
      </w:pPr>
      <w:r>
        <w:rPr>
          <w:b/>
        </w:rPr>
        <w:t xml:space="preserve">Ingeniería en Computación</w:t>
      </w:r>
    </w:p>
    <w:p>
      <w:pPr>
        <w:spacing w:line="240" w:lineRule="auto"/>
        <w:rPr>
          <w:b/>
          <w:shd w:fill="auto"/>
        </w:rPr>
      </w:pPr>
      <w:r>
        <w:rPr>
          <w:b/>
        </w:rPr>
        <w:t xml:space="preserve">Msc. Leonardo Víquez Acuña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1"/>
        <w:jc w:val="center"/>
        <w:spacing w:line="360" w:lineRule="auto"/>
        <w:rPr/>
      </w:pPr>
      <w:bookmarkStart w:name="llmK9ikor2" w:id="0"/>
      <w:r>
        <w:rPr/>
        <w:t xml:space="preserve">Primer Proyecto</w:t>
      </w:r>
      <w:bookmarkEnd w:id="0"/>
    </w:p>
    <w:p>
      <w:pPr>
        <w:pStyle w:val="Heading2"/>
        <w:jc w:val="center"/>
        <w:spacing w:line="360" w:lineRule="auto"/>
        <w:rPr/>
      </w:pPr>
      <w:bookmarkStart w:name="kxIPULVdrD" w:id="1"/>
      <w:r>
        <w:rPr/>
        <w:t xml:space="preserve">Proyecto programado: Generador automático de procedimientos CRUD para PostgreSQL</w:t>
      </w:r>
      <w:bookmarkEnd w:id="1"/>
    </w:p>
    <w:p>
      <w:pPr>
        <w:rPr>
          <w:shd w:fill="auto"/>
        </w:rPr>
      </w:pPr>
      <w:r>
        <w:rPr>
          <w:b/>
        </w:rPr>
        <w:t xml:space="preserve">Curso:</w:t>
      </w:r>
      <w:r>
        <w:rPr/>
        <w:t xml:space="preserve"> Bases de Datos II</w:t>
      </w:r>
    </w:p>
    <w:p>
      <w:pPr>
        <w:rPr>
          <w:shd w:fill="auto"/>
        </w:rPr>
      </w:pPr>
      <w:r>
        <w:rPr>
          <w:b/>
        </w:rPr>
        <w:t xml:space="preserve">Fecha Inicio:</w:t>
      </w:r>
      <w:r>
        <w:rPr/>
        <w:t xml:space="preserve"> Viernes 11 de setiembre 2026 8:00 am</w:t>
      </w:r>
    </w:p>
    <w:p>
      <w:pPr>
        <w:rPr>
          <w:shd w:fill="auto"/>
        </w:rPr>
      </w:pPr>
      <w:r>
        <w:rPr>
          <w:b/>
        </w:rPr>
        <w:t xml:space="preserve">Fecha de entrega:</w:t>
      </w:r>
      <w:r>
        <w:rPr/>
        <w:t xml:space="preserve"> jueves 30 de setiembre 2021, 8:00 am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line="360" w:lineRule="auto"/>
        <w:rPr/>
      </w:pPr>
      <w:bookmarkStart w:name="RPPpLh86tm" w:id="2"/>
      <w:r>
        <w:rPr/>
        <w:t xml:space="preserve">Descripción General</w:t>
      </w:r>
      <w:bookmarkEnd w:id="2"/>
    </w:p>
    <w:p>
      <w:pPr>
        <w:jc w:val="both"/>
        <w:rPr>
          <w:sz w:val="22"/>
          <w:b w:val="0"/>
        </w:rPr>
      </w:pPr>
      <w:r>
        <w:rPr>
          <w:sz w:val="22"/>
          <w:b w:val="0"/>
        </w:rPr>
        <w:t xml:space="preserve">El proyecto consiste en desarrollar una solución para PostgreSQL que permita autogenerar procedimientos almacenados de mantenimiento (CRUD) a partir de las tablas existentes en una base de datos.</w:t>
      </w:r>
    </w:p>
    <w:p>
      <w:pPr>
        <w:jc w:val="both"/>
        <w:rPr>
          <w:sz w:val="22"/>
          <w:b w:val="0"/>
        </w:rPr>
      </w:pPr>
      <w:r>
        <w:rPr>
          <w:sz w:val="22"/>
          <w:b w:val="0"/>
        </w:rPr>
        <w:t xml:space="preserve">La solución estará compuesta por dos elementos integrados:</w:t>
      </w:r>
    </w:p>
    <w:p>
      <w:pPr>
        <w:numPr>
          <w:ilvl w:val="0"/>
          <w:numId w:val="9"/>
        </w:numPr>
        <w:jc w:val="both"/>
        <w:rPr>
          <w:sz w:val="22"/>
          <w:b w:val="0"/>
        </w:rPr>
      </w:pPr>
      <w:r>
        <w:rPr>
          <w:sz w:val="22"/>
          <w:b w:val="0"/>
        </w:rPr>
        <w:t xml:space="preserve">Una extensión de PostgreSQL, que contendrá las funciones necesarias para analizar el catálogo de la base de datos y generar dinámicamente los procedimientos almacenados correspondientes a las tablas seleccionadas.</w:t>
      </w:r>
    </w:p>
    <w:p>
      <w:pPr>
        <w:numPr>
          <w:ilvl w:val="0"/>
          <w:numId w:val="9"/>
        </w:numPr>
        <w:jc w:val="both"/>
        <w:rPr>
          <w:sz w:val="22"/>
          <w:b w:val="0"/>
        </w:rPr>
      </w:pPr>
      <w:r>
        <w:rPr>
          <w:sz w:val="22"/>
          <w:b w:val="0"/>
        </w:rPr>
        <w:t xml:space="preserve">Una aplicación desarrollada en Python, que permitirá al administrador conectarse a una base de datos PostgreSQL, verificar la disponibilidad de la extensión, seleccionar los esquemas y tablas sobre los cuales desea generar los procedimientos y establecer los privilegios que tendrán diferentes usuarios sobre los procedimientos generados.</w:t>
      </w:r>
    </w:p>
    <w:p>
      <w:pPr>
        <w:jc w:val="both"/>
        <w:rPr>
          <w:sz w:val="22"/>
          <w:b w:val="0"/>
        </w:rPr>
      </w:pPr>
      <w:r>
        <w:rPr>
          <w:sz w:val="22"/>
          <w:b w:val="0"/>
        </w:rPr>
        <w:t xml:space="preserve">El proyecto deberá demostrar el uso de las capacidades de PostgreSQL para realizar metaprogramación sobre el catálogo del sistema, generación dinámica de SQL, administración de procedimientos y gestión de privilegios.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/>
      </w:pPr>
      <w:bookmarkStart w:name="kbpVyd87Ak" w:id="3"/>
      <w:bookmarkEnd w:id="3"/>
    </w:p>
    <w:p>
      <w:pPr/>
      <w:r>
        <w:rPr/>
        <w:br w:type="page"/>
      </w:r>
    </w:p>
    <w:p>
      <w:pPr>
        <w:pStyle w:val="Heading2"/>
        <w:spacing w:before="260" w:after="80" w:line="360" w:lineRule="auto"/>
        <w:rPr>
          <w:shd w:fill="auto"/>
        </w:rPr>
      </w:pPr>
      <w:bookmarkStart w:name="UwIXVw3ntq" w:id="4"/>
      <w:r>
        <w:rPr/>
        <w:t xml:space="preserve">Problema</w:t>
      </w:r>
      <w:bookmarkEnd w:id="4"/>
    </w:p>
    <w:p>
      <w:pPr>
        <w:jc w:val="both"/>
        <w:rPr/>
      </w:pPr>
      <w:r>
        <w:rPr/>
        <w:t xml:space="preserve">En una base de datos es frecuente que cada tabla requiera procedimientos almacenados para realizar operaciones de mantenimiento tales como:</w:t>
      </w:r>
    </w:p>
    <w:p>
      <w:pPr>
        <w:numPr>
          <w:ilvl w:val="0"/>
          <w:numId w:val="15"/>
        </w:numPr>
        <w:jc w:val="both"/>
        <w:rPr/>
      </w:pPr>
      <w:r>
        <w:rPr/>
        <w:t xml:space="preserve">Insertar registros.</w:t>
      </w:r>
    </w:p>
    <w:p>
      <w:pPr>
        <w:numPr>
          <w:ilvl w:val="0"/>
          <w:numId w:val="15"/>
        </w:numPr>
        <w:jc w:val="both"/>
        <w:rPr/>
      </w:pPr>
      <w:r>
        <w:rPr/>
        <w:t xml:space="preserve">Consultar registros.</w:t>
      </w:r>
    </w:p>
    <w:p>
      <w:pPr>
        <w:numPr>
          <w:ilvl w:val="0"/>
          <w:numId w:val="15"/>
        </w:numPr>
        <w:jc w:val="both"/>
        <w:rPr/>
      </w:pPr>
      <w:r>
        <w:rPr/>
        <w:t xml:space="preserve">Actualizar registros.</w:t>
      </w:r>
    </w:p>
    <w:p>
      <w:pPr>
        <w:numPr>
          <w:ilvl w:val="0"/>
          <w:numId w:val="15"/>
        </w:numPr>
        <w:jc w:val="both"/>
        <w:rPr/>
      </w:pPr>
      <w:r>
        <w:rPr/>
        <w:t xml:space="preserve">Eliminar registros.</w:t>
      </w:r>
    </w:p>
    <w:p>
      <w:pPr>
        <w:jc w:val="both"/>
        <w:rPr/>
      </w:pPr>
      <w:r>
        <w:rPr/>
        <w:t xml:space="preserve">La implementación manual de estos procedimientos puede generar código repetitivo y aumentar la posibilidad de inconsistencias entre tablas.</w:t>
      </w:r>
    </w:p>
    <w:p>
      <w:pPr>
        <w:jc w:val="both"/>
        <w:rPr/>
      </w:pPr>
      <w:r>
        <w:rPr/>
        <w:t xml:space="preserve">Se requiere desarrollar un mecanismo que permita automatizar la generación de estos procedimientos, utilizando la información estructural que PostgreSQL mantiene en sus catálogos.</w:t>
      </w:r>
    </w:p>
    <w:p>
      <w:pPr>
        <w:jc w:val="both"/>
        <w:rPr/>
      </w:pPr>
      <w:r>
        <w:rPr/>
        <w:t xml:space="preserve">La solución deberá ser suficientemente genérica para trabajar con diferentes tablas sin que sea necesario programar manualmente un procedimiento específico para cada una.</w:t>
      </w:r>
    </w:p>
    <w:p>
      <w:pPr>
        <w:rPr/>
      </w:pP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eSxsGNIJ1X" w:id="5"/>
      <w:r>
        <w:rPr/>
        <w:t xml:space="preserve">Objetivo General</w:t>
      </w:r>
      <w:bookmarkEnd w:id="5"/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Desarrollar una solución integrada para PostgreSQL y Python que permita generar automáticamente procedimientos almacenados de mantenimiento CRUD a partir de la estructura de las tablas de una base de datos PostgreSQL, incluyendo la administración de los privilegios de los usuarios sobre los procedimientos generados.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n2CQDIZF5r" w:id="6"/>
      <w:r>
        <w:rPr/>
        <w:t xml:space="preserve">Objetivos Específicos</w:t>
      </w:r>
      <w:bookmarkEnd w:id="6"/>
    </w:p>
    <w:p>
      <w:pPr>
        <w:numPr>
          <w:ilvl w:val="0"/>
          <w:numId w:val="11"/>
        </w:numPr>
        <w:jc w:val="both"/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Desarrollar una extensión para PostgreSQL que permita analizar dinámicamente la estructura de esquemas y tablas mediante los catálogos del sistema y generar automáticamente procedimientos almacenados para las operaciones de mantenimiento CRUD.</w:t>
      </w:r>
    </w:p>
    <w:p>
      <w:pPr>
        <w:numPr>
          <w:ilvl w:val="0"/>
          <w:numId w:val="11"/>
        </w:numPr>
        <w:jc w:val="both"/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Desarrollar una aplicación en Python que permita conectarse a una base de datos PostgreSQL, verificar la disponibilidad de la extensión y seleccionar los esquemas, tablas y operaciones CRUD que se desean generar.</w:t>
      </w:r>
    </w:p>
    <w:p>
      <w:pPr>
        <w:numPr>
          <w:ilvl w:val="0"/>
          <w:numId w:val="11"/>
        </w:numPr>
        <w:jc w:val="both"/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Implementar un mecanismo de administración de privilegios que permita, desde la aplicación Python, asignar a diferentes usuarios o roles los permisos de ejecución sobre los procedimientos CRUD generados y verificar su correcto funcionamiento.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jOhMLzxTjD" w:id="7"/>
      <w:r>
        <w:rPr/>
        <w:t xml:space="preserve">Alcance funcional</w:t>
      </w:r>
      <w:bookmarkEnd w:id="7"/>
    </w:p>
    <w:p>
      <w:pPr>
        <w:pStyle w:val="Heading3"/>
        <w:rPr/>
      </w:pPr>
      <w:bookmarkStart w:name="eSQ2QZrYr0" w:id="8"/>
      <w:r>
        <w:rPr/>
        <w:t xml:space="preserve">Conexión a la base de datos</w:t>
      </w:r>
      <w:bookmarkEnd w:id="8"/>
    </w:p>
    <w:p>
      <w:pPr>
        <w:jc w:val="both"/>
        <w:rPr/>
      </w:pPr>
      <w:r>
        <w:rPr/>
        <w:t xml:space="preserve">La aplicación Python deberá permitir introducir o configurar previamente los datos necesarios para establecer una conexión con PostgreSQL:</w:t>
      </w:r>
    </w:p>
    <w:p>
      <w:pPr>
        <w:numPr>
          <w:ilvl w:val="0"/>
          <w:numId w:val="19"/>
        </w:numPr>
        <w:jc w:val="both"/>
        <w:rPr/>
      </w:pPr>
      <w:r>
        <w:rPr/>
        <w:t xml:space="preserve">Servidor.</w:t>
      </w:r>
    </w:p>
    <w:p>
      <w:pPr>
        <w:numPr>
          <w:ilvl w:val="0"/>
          <w:numId w:val="19"/>
        </w:numPr>
        <w:jc w:val="both"/>
        <w:rPr/>
      </w:pPr>
      <w:r>
        <w:rPr/>
        <w:t xml:space="preserve">Puerto.</w:t>
      </w:r>
    </w:p>
    <w:p>
      <w:pPr>
        <w:numPr>
          <w:ilvl w:val="0"/>
          <w:numId w:val="19"/>
        </w:numPr>
        <w:jc w:val="both"/>
        <w:rPr/>
      </w:pPr>
      <w:r>
        <w:rPr/>
        <w:t xml:space="preserve">Base de datos.</w:t>
      </w:r>
    </w:p>
    <w:p>
      <w:pPr>
        <w:numPr>
          <w:ilvl w:val="0"/>
          <w:numId w:val="19"/>
        </w:numPr>
        <w:jc w:val="both"/>
        <w:rPr/>
      </w:pPr>
      <w:r>
        <w:rPr/>
        <w:t xml:space="preserve">Usuario.</w:t>
      </w:r>
    </w:p>
    <w:p>
      <w:pPr>
        <w:numPr>
          <w:ilvl w:val="0"/>
          <w:numId w:val="19"/>
        </w:numPr>
        <w:jc w:val="both"/>
        <w:rPr/>
      </w:pPr>
      <w:r>
        <w:rPr/>
        <w:t xml:space="preserve">Contraseña.</w:t>
      </w:r>
    </w:p>
    <w:p>
      <w:pPr>
        <w:jc w:val="both"/>
        <w:rPr/>
      </w:pPr>
      <w:r>
        <w:rPr/>
        <w:t xml:space="preserve">La aplicación deberá validar que la conexión sea exitosa antes de continuar con el proceso.</w:t>
      </w:r>
    </w:p>
    <w:p>
      <w:pPr>
        <w:pStyle w:val="Heading3"/>
        <w:jc w:val="both"/>
        <w:rPr/>
      </w:pPr>
      <w:bookmarkStart w:name="Z9d2LdC36x" w:id="9"/>
      <w:r>
        <w:rPr/>
        <w:t xml:space="preserve">Verificación de la extensión</w:t>
      </w:r>
      <w:bookmarkEnd w:id="9"/>
    </w:p>
    <w:p>
      <w:pPr>
        <w:jc w:val="both"/>
        <w:rPr/>
      </w:pPr>
      <w:r>
        <w:rPr/>
        <w:t xml:space="preserve">Una vez establecida la conexión, la aplicación deberá verificar si la extensión requerida se encuentra instalada en la base de datos.</w:t>
      </w:r>
    </w:p>
    <w:p>
      <w:pPr>
        <w:jc w:val="both"/>
        <w:rPr/>
      </w:pPr>
      <w:r>
        <w:rPr/>
        <w:t xml:space="preserve">La aplicación deberá informar claramente situaciones como:</w:t>
      </w:r>
    </w:p>
    <w:p>
      <w:pPr>
        <w:numPr>
          <w:ilvl w:val="0"/>
          <w:numId w:val="16"/>
        </w:numPr>
        <w:jc w:val="both"/>
        <w:rPr/>
      </w:pPr>
      <w:r>
        <w:rPr/>
        <w:t xml:space="preserve">Extensión instalada.</w:t>
      </w:r>
    </w:p>
    <w:p>
      <w:pPr>
        <w:numPr>
          <w:ilvl w:val="0"/>
          <w:numId w:val="16"/>
        </w:numPr>
        <w:jc w:val="both"/>
        <w:rPr/>
      </w:pPr>
      <w:r>
        <w:rPr/>
        <w:t xml:space="preserve">Extensión no instalada.</w:t>
      </w:r>
    </w:p>
    <w:p>
      <w:pPr>
        <w:numPr>
          <w:ilvl w:val="0"/>
          <w:numId w:val="16"/>
        </w:numPr>
        <w:jc w:val="both"/>
        <w:rPr/>
      </w:pPr>
      <w:r>
        <w:rPr/>
        <w:t xml:space="preserve">Extensión instalada pero no disponible para el usuario conectado.</w:t>
      </w:r>
    </w:p>
    <w:p>
      <w:pPr>
        <w:numPr>
          <w:ilvl w:val="0"/>
          <w:numId w:val="16"/>
        </w:numPr>
        <w:jc w:val="both"/>
        <w:rPr/>
      </w:pPr>
      <w:r>
        <w:rPr/>
        <w:t xml:space="preserve">Error al consultar la extensión.</w:t>
      </w:r>
    </w:p>
    <w:p>
      <w:pPr>
        <w:jc w:val="both"/>
        <w:rPr/>
      </w:pPr>
      <w:r>
        <w:rPr/>
        <w:t xml:space="preserve">No se deberá asumir que la extensión existe simplemente porque el archivo correspondiente se encuentra disponible en el equipo cliente.</w:t>
      </w:r>
    </w:p>
    <w:p>
      <w:pPr>
        <w:pStyle w:val="Heading3"/>
        <w:jc w:val="both"/>
        <w:rPr/>
      </w:pPr>
      <w:bookmarkStart w:name="qhoMHY3Czp" w:id="10"/>
      <w:r>
        <w:rPr/>
        <w:t xml:space="preserve">Selección del esquema</w:t>
      </w:r>
      <w:bookmarkEnd w:id="10"/>
    </w:p>
    <w:p>
      <w:pPr>
        <w:jc w:val="both"/>
        <w:rPr/>
      </w:pPr>
      <w:r>
        <w:rPr/>
        <w:t xml:space="preserve">La aplicación deberá consultar los esquemas disponibles en la base de datos y permitir al usuario seleccionar uno de ellos.</w:t>
      </w:r>
    </w:p>
    <w:p>
      <w:pPr>
        <w:pStyle w:val="Heading3"/>
        <w:jc w:val="both"/>
        <w:rPr/>
      </w:pPr>
      <w:bookmarkStart w:name="8aucXP4dba" w:id="11"/>
      <w:r>
        <w:rPr/>
        <w:t xml:space="preserve">Selección de tablas</w:t>
      </w:r>
      <w:bookmarkEnd w:id="11"/>
    </w:p>
    <w:p>
      <w:pPr>
        <w:jc w:val="both"/>
        <w:rPr/>
      </w:pPr>
      <w:r>
        <w:rPr/>
        <w:t xml:space="preserve">Después de seleccionar el esquema, la aplicación deberá mostrar las tablas disponibles y permitir seleccionar cuáles serán procesadas.</w:t>
      </w:r>
    </w:p>
    <w:p>
      <w:pPr>
        <w:jc w:val="both"/>
        <w:rPr/>
      </w:pPr>
      <w:r>
        <w:rPr/>
        <w:t xml:space="preserve">Como mínimo deberá ser posible:</w:t>
      </w:r>
    </w:p>
    <w:p>
      <w:pPr>
        <w:numPr>
          <w:ilvl w:val="0"/>
          <w:numId w:val="25"/>
        </w:numPr>
        <w:jc w:val="both"/>
        <w:rPr/>
      </w:pPr>
      <w:r>
        <w:rPr/>
        <w:t xml:space="preserve">Seleccionar una tabla.</w:t>
      </w:r>
    </w:p>
    <w:p>
      <w:pPr>
        <w:numPr>
          <w:ilvl w:val="0"/>
          <w:numId w:val="25"/>
        </w:numPr>
        <w:jc w:val="both"/>
        <w:rPr/>
      </w:pPr>
      <w:r>
        <w:rPr/>
        <w:t xml:space="preserve">Seleccionar varias tablas.</w:t>
      </w:r>
    </w:p>
    <w:p>
      <w:pPr>
        <w:numPr>
          <w:ilvl w:val="0"/>
          <w:numId w:val="25"/>
        </w:numPr>
        <w:jc w:val="both"/>
        <w:rPr/>
      </w:pPr>
      <w:r>
        <w:rPr/>
        <w:t xml:space="preserve">Seleccionar todas las tablas disponibles.</w:t>
      </w:r>
    </w:p>
    <w:p>
      <w:pPr>
        <w:jc w:val="both"/>
        <w:rPr/>
      </w:pPr>
      <w:r>
        <w:rPr/>
        <w:t xml:space="preserve">La aplicación deberá identificar las características estructurales necesarias para generar los procedimientos.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RGYtdUCGei" w:id="12"/>
      <w:r>
        <w:rPr/>
        <w:t xml:space="preserve">Generación de procedimientos CRUD</w:t>
      </w:r>
      <w:bookmarkEnd w:id="12"/>
    </w:p>
    <w:p>
      <w:pPr>
        <w:rPr/>
      </w:pPr>
      <w:r>
        <w:rPr/>
        <w:t xml:space="preserve">La extensión deberá proporcionar funciones que permitan generar procedimientos almacenados a partir de una tabla determinada.</w:t>
      </w:r>
    </w:p>
    <w:p>
      <w:pPr>
        <w:rPr/>
      </w:pPr>
      <w:r>
        <w:rPr/>
        <w:t xml:space="preserve">Como mínimo deberán contemplarse las operaciones:</w:t>
      </w:r>
    </w:p>
    <w:p>
      <w:pPr>
        <w:numPr>
          <w:ilvl w:val="0"/>
          <w:numId w:val="1"/>
        </w:numPr>
        <w:rPr/>
      </w:pPr>
      <w:r>
        <w:rPr/>
        <w:t xml:space="preserve">CREATE</w:t>
      </w:r>
    </w:p>
    <w:p>
      <w:pPr>
        <w:numPr>
          <w:ilvl w:val="1"/>
          <w:numId w:val="1"/>
        </w:numPr>
        <w:rPr/>
      </w:pPr>
      <w:r>
        <w:rPr/>
        <w:t xml:space="preserve">Procedimiento para insertar un nuevo registro.</w:t>
      </w:r>
    </w:p>
    <w:p>
      <w:pPr>
        <w:numPr>
          <w:ilvl w:val="1"/>
          <w:numId w:val="1"/>
        </w:numPr>
        <w:rPr/>
      </w:pPr>
      <w:r>
        <w:rPr/>
        <w:t xml:space="preserve">Ejemplo conceptual:</w:t>
      </w:r>
    </w:p>
    <w:p>
      <w:pPr>
        <w:numPr>
          <w:ilvl w:val="1"/>
          <w:numId w:val="1"/>
        </w:numPr>
        <w:rPr/>
      </w:pPr>
      <w:r>
        <w:rPr/>
        <w:t xml:space="preserve">sp_cliente_insertar(...)</w:t>
      </w:r>
    </w:p>
    <w:p>
      <w:pPr>
        <w:numPr>
          <w:ilvl w:val="0"/>
          <w:numId w:val="1"/>
        </w:numPr>
        <w:rPr/>
      </w:pPr>
      <w:r>
        <w:rPr/>
        <w:t xml:space="preserve">READ</w:t>
      </w:r>
    </w:p>
    <w:p>
      <w:pPr>
        <w:numPr>
          <w:ilvl w:val="1"/>
          <w:numId w:val="1"/>
        </w:numPr>
        <w:rPr/>
      </w:pPr>
      <w:r>
        <w:rPr/>
        <w:t xml:space="preserve">Procedimiento para consultar registros.</w:t>
      </w:r>
    </w:p>
    <w:p>
      <w:pPr>
        <w:numPr>
          <w:ilvl w:val="1"/>
          <w:numId w:val="1"/>
        </w:numPr>
        <w:rPr/>
      </w:pPr>
      <w:r>
        <w:rPr/>
        <w:t xml:space="preserve">La implementación deberá permitir recuperar información de la tabla de acuerdo con los criterios definidos por el equipo.</w:t>
      </w:r>
    </w:p>
    <w:p>
      <w:pPr>
        <w:numPr>
          <w:ilvl w:val="0"/>
          <w:numId w:val="1"/>
        </w:numPr>
        <w:rPr/>
      </w:pPr>
      <w:r>
        <w:rPr/>
        <w:t xml:space="preserve">UPDATE</w:t>
      </w:r>
    </w:p>
    <w:p>
      <w:pPr>
        <w:numPr>
          <w:ilvl w:val="1"/>
          <w:numId w:val="1"/>
        </w:numPr>
        <w:rPr/>
      </w:pPr>
      <w:r>
        <w:rPr/>
        <w:t xml:space="preserve">Procedimiento para modificar un registro existente.</w:t>
      </w:r>
    </w:p>
    <w:p>
      <w:pPr>
        <w:numPr>
          <w:ilvl w:val="1"/>
          <w:numId w:val="1"/>
        </w:numPr>
        <w:rPr/>
      </w:pPr>
      <w:r>
        <w:rPr/>
        <w:t xml:space="preserve">La identificación del registro deberá realizarse utilizando la clave primaria cuando la tabla disponga de ella.</w:t>
      </w:r>
    </w:p>
    <w:p>
      <w:pPr>
        <w:numPr>
          <w:ilvl w:val="0"/>
          <w:numId w:val="1"/>
        </w:numPr>
        <w:rPr/>
      </w:pPr>
      <w:r>
        <w:rPr/>
        <w:t xml:space="preserve">DELETE</w:t>
      </w:r>
    </w:p>
    <w:p>
      <w:pPr>
        <w:numPr>
          <w:ilvl w:val="1"/>
          <w:numId w:val="1"/>
        </w:numPr>
        <w:rPr/>
      </w:pPr>
      <w:r>
        <w:rPr/>
        <w:t xml:space="preserve">Procedimiento para eliminar un registro existente.</w:t>
      </w:r>
    </w:p>
    <w:p>
      <w:pPr>
        <w:numPr>
          <w:ilvl w:val="1"/>
          <w:numId w:val="1"/>
        </w:numPr>
        <w:rPr/>
      </w:pPr>
      <w:r>
        <w:rPr/>
        <w:t xml:space="preserve">La identificación del registro deberá realizarse utilizando la clave primaria cuando la tabla disponga de ella.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7TnievPZur" w:id="13"/>
      <w:r>
        <w:rPr/>
        <w:t xml:space="preserve">Análisis automático de la estructura</w:t>
      </w:r>
      <w:bookmarkEnd w:id="13"/>
    </w:p>
    <w:p>
      <w:pPr>
        <w:rPr/>
      </w:pPr>
      <w:r>
        <w:rPr/>
        <w:t xml:space="preserve">La extensión deberá obtener la información estructural directamente de los catálogos de PostgreSQL.</w:t>
      </w:r>
    </w:p>
    <w:p>
      <w:pPr>
        <w:rPr/>
      </w:pPr>
      <w:r>
        <w:rPr/>
        <w:t xml:space="preserve">Como mínimo deberá analizar:</w:t>
      </w:r>
    </w:p>
    <w:p>
      <w:pPr>
        <w:numPr>
          <w:ilvl w:val="0"/>
          <w:numId w:val="3"/>
        </w:numPr>
        <w:rPr/>
      </w:pPr>
      <w:r>
        <w:rPr/>
        <w:t xml:space="preserve">Esquema.</w:t>
      </w:r>
    </w:p>
    <w:p>
      <w:pPr>
        <w:numPr>
          <w:ilvl w:val="0"/>
          <w:numId w:val="3"/>
        </w:numPr>
        <w:rPr/>
      </w:pPr>
      <w:r>
        <w:rPr/>
        <w:t xml:space="preserve">Nombre de la tabla.</w:t>
      </w:r>
    </w:p>
    <w:p>
      <w:pPr>
        <w:numPr>
          <w:ilvl w:val="0"/>
          <w:numId w:val="3"/>
        </w:numPr>
        <w:rPr/>
      </w:pPr>
      <w:r>
        <w:rPr/>
        <w:t xml:space="preserve">Nombre de las columnas.</w:t>
      </w:r>
    </w:p>
    <w:p>
      <w:pPr>
        <w:numPr>
          <w:ilvl w:val="0"/>
          <w:numId w:val="3"/>
        </w:numPr>
        <w:rPr/>
      </w:pPr>
      <w:r>
        <w:rPr/>
        <w:t xml:space="preserve">Tipo de datos.</w:t>
      </w:r>
    </w:p>
    <w:p>
      <w:pPr>
        <w:numPr>
          <w:ilvl w:val="0"/>
          <w:numId w:val="3"/>
        </w:numPr>
        <w:rPr/>
      </w:pPr>
      <w:r>
        <w:rPr/>
        <w:t xml:space="preserve">Orden de las columnas.</w:t>
      </w:r>
    </w:p>
    <w:p>
      <w:pPr>
        <w:numPr>
          <w:ilvl w:val="0"/>
          <w:numId w:val="3"/>
        </w:numPr>
        <w:rPr/>
      </w:pPr>
      <w:r>
        <w:rPr/>
        <w:t xml:space="preserve">Claves primarias.</w:t>
      </w:r>
    </w:p>
    <w:p>
      <w:pPr>
        <w:numPr>
          <w:ilvl w:val="0"/>
          <w:numId w:val="3"/>
        </w:numPr>
        <w:rPr/>
      </w:pPr>
      <w:r>
        <w:rPr/>
        <w:t xml:space="preserve">Columnas con valores generados automáticamente.</w:t>
      </w:r>
    </w:p>
    <w:p>
      <w:pPr>
        <w:numPr>
          <w:ilvl w:val="0"/>
          <w:numId w:val="3"/>
        </w:numPr>
        <w:rPr/>
      </w:pPr>
      <w:r>
        <w:rPr/>
        <w:t xml:space="preserve">Valores predeterminados.</w:t>
      </w:r>
    </w:p>
    <w:p>
      <w:pPr>
        <w:numPr>
          <w:ilvl w:val="0"/>
          <w:numId w:val="3"/>
        </w:numPr>
        <w:rPr/>
      </w:pPr>
      <w:r>
        <w:rPr/>
        <w:t xml:space="preserve">Posiblemente restricciones relevantes para las operaciones CRUD.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2KVgSdCqhi" w:id="14"/>
      <w:r>
        <w:rPr/>
        <w:t xml:space="preserve">Generación dinámica de SQL</w:t>
      </w:r>
      <w:bookmarkEnd w:id="14"/>
    </w:p>
    <w:p>
      <w:pPr>
        <w:rPr/>
      </w:pPr>
      <w:r>
        <w:rPr/>
        <w:t xml:space="preserve">La extensión deberá utilizar las capacidades de PostgreSQL para generar dinámicamente las sentencias SQL necesarias.</w:t>
      </w:r>
    </w:p>
    <w:p>
      <w:pPr>
        <w:rPr/>
      </w:pPr>
      <w:r>
        <w:rPr/>
        <w:t xml:space="preserve">El estudiante deberá considerar correctamente aspectos como:</w:t>
      </w:r>
    </w:p>
    <w:p>
      <w:pPr>
        <w:numPr>
          <w:ilvl w:val="0"/>
          <w:numId w:val="5"/>
        </w:numPr>
        <w:rPr/>
      </w:pPr>
      <w:r>
        <w:rPr/>
        <w:t xml:space="preserve">Identificación segura de esquemas.</w:t>
      </w:r>
    </w:p>
    <w:p>
      <w:pPr>
        <w:numPr>
          <w:ilvl w:val="0"/>
          <w:numId w:val="5"/>
        </w:numPr>
        <w:rPr/>
      </w:pPr>
      <w:r>
        <w:rPr/>
        <w:t xml:space="preserve">Identificación segura de tablas.</w:t>
      </w:r>
    </w:p>
    <w:p>
      <w:pPr>
        <w:numPr>
          <w:ilvl w:val="0"/>
          <w:numId w:val="5"/>
        </w:numPr>
        <w:rPr/>
      </w:pPr>
      <w:r>
        <w:rPr/>
        <w:t xml:space="preserve">Identificación segura de columnas.</w:t>
      </w:r>
    </w:p>
    <w:p>
      <w:pPr>
        <w:numPr>
          <w:ilvl w:val="0"/>
          <w:numId w:val="5"/>
        </w:numPr>
        <w:rPr/>
      </w:pPr>
      <w:r>
        <w:rPr/>
        <w:t xml:space="preserve">Uso apropiado de identificadores entrecomillados cuando corresponda.</w:t>
      </w:r>
    </w:p>
    <w:p>
      <w:pPr>
        <w:numPr>
          <w:ilvl w:val="0"/>
          <w:numId w:val="5"/>
        </w:numPr>
        <w:rPr/>
      </w:pPr>
      <w:r>
        <w:rPr/>
        <w:t xml:space="preserve">Tipos de datos.</w:t>
      </w:r>
    </w:p>
    <w:p>
      <w:pPr>
        <w:numPr>
          <w:ilvl w:val="0"/>
          <w:numId w:val="5"/>
        </w:numPr>
        <w:rPr/>
      </w:pPr>
      <w:r>
        <w:rPr/>
        <w:t xml:space="preserve">Parámetros de los procedimientos.</w:t>
      </w:r>
    </w:p>
    <w:p>
      <w:pPr>
        <w:numPr>
          <w:ilvl w:val="0"/>
          <w:numId w:val="5"/>
        </w:numPr>
        <w:rPr/>
      </w:pPr>
      <w:r>
        <w:rPr/>
        <w:t xml:space="preserve">Manejo de nombres reservados.</w:t>
      </w:r>
    </w:p>
    <w:p>
      <w:pPr>
        <w:numPr>
          <w:ilvl w:val="0"/>
          <w:numId w:val="5"/>
        </w:numPr>
        <w:rPr/>
      </w:pPr>
      <w:r>
        <w:rPr/>
        <w:t xml:space="preserve">Existencia previa de procedimientos.</w:t>
      </w:r>
    </w:p>
    <w:p>
      <w:pPr>
        <w:rPr/>
      </w:pPr>
      <w:r>
        <w:rPr/>
        <w:t xml:space="preserve">No se permitirá resolver el problema mediante una colección de procedimientos previamente escritos para un conjunto fijo de tablas.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Ft5uBX04cS" w:id="15"/>
      <w:r>
        <w:rPr/>
        <w:t xml:space="preserve">Manejo de claves primarias</w:t>
      </w:r>
      <w:bookmarkEnd w:id="15"/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La generación deberá identificar automáticamente las columnas que conforman la clave primaria.</w:t>
      </w:r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El diseño deberá contemplar tanto:</w:t>
      </w:r>
    </w:p>
    <w:p>
      <w:pPr>
        <w:numPr>
          <w:ilvl w:val="0"/>
          <w:numId w:val="8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Claves primarias simples.</w:t>
      </w:r>
    </w:p>
    <w:p>
      <w:pPr>
        <w:numPr>
          <w:ilvl w:val="0"/>
          <w:numId w:val="8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Claves primarias compuestas.</w:t>
      </w:r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En el caso de una clave primaria compuesta, el procedimiento generado deberá utilizar todos los atributos que conforman dicha clave.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/>
      </w:pPr>
      <w:bookmarkStart w:name="zTbV30MHAO" w:id="16"/>
      <w:bookmarkEnd w:id="16"/>
    </w:p>
    <w:p>
      <w:pPr/>
      <w:r>
        <w:rPr/>
        <w:br w:type="page"/>
      </w:r>
    </w:p>
    <w:p>
      <w:pPr>
        <w:pStyle w:val="Heading2"/>
        <w:spacing w:before="260" w:after="80" w:line="360" w:lineRule="auto"/>
        <w:rPr>
          <w:shd w:fill="auto"/>
        </w:rPr>
      </w:pPr>
      <w:bookmarkStart w:name="nLAXv1jCIx" w:id="17"/>
      <w:r>
        <w:rPr/>
        <w:t xml:space="preserve">Manejo de columnas autogeneradas</w:t>
      </w:r>
      <w:bookmarkEnd w:id="17"/>
    </w:p>
    <w:p>
      <w:pPr>
        <w:rPr/>
      </w:pPr>
      <w:r>
        <w:rPr/>
        <w:t xml:space="preserve">La solución deberá reconocer columnas cuyo valor es generado automáticamente por PostgreSQL, por ejemplo mediante:</w:t>
      </w:r>
    </w:p>
    <w:p>
      <w:pPr>
        <w:numPr>
          <w:ilvl w:val="0"/>
          <w:numId w:val="20"/>
        </w:numPr>
        <w:rPr/>
      </w:pPr>
      <w:r>
        <w:rPr/>
        <w:t xml:space="preserve">Secuencias asociadas.</w:t>
      </w:r>
    </w:p>
    <w:p>
      <w:pPr>
        <w:numPr>
          <w:ilvl w:val="0"/>
          <w:numId w:val="20"/>
        </w:numPr>
        <w:rPr/>
      </w:pPr>
      <w:r>
        <w:rPr/>
        <w:t xml:space="preserve">Valores DEFAULT.</w:t>
      </w:r>
    </w:p>
    <w:p>
      <w:pPr>
        <w:numPr>
          <w:ilvl w:val="0"/>
          <w:numId w:val="20"/>
        </w:numPr>
        <w:rPr/>
      </w:pPr>
      <w:r>
        <w:rPr/>
        <w:t xml:space="preserve">Otros mecanismos que el equipo considere pertinentes.</w:t>
      </w:r>
    </w:p>
    <w:p>
      <w:pPr>
        <w:rPr/>
      </w:pPr>
      <w:r>
        <w:rPr/>
        <w:t xml:space="preserve">Estas columnas deberán ser tratadas adecuadamente durante la generación del procedimiento INSERT.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fV5jkglOti" w:id="18"/>
      <w:r>
        <w:rPr/>
        <w:t xml:space="preserve">Administración de privilegios</w:t>
      </w:r>
      <w:bookmarkEnd w:id="18"/>
    </w:p>
    <w:p>
      <w:pPr>
        <w:rPr/>
      </w:pPr>
      <w:r>
        <w:rPr/>
        <w:t xml:space="preserve">La aplicación Python deberá permitir seleccionar usuarios o roles de PostgreSQL y definir qué operaciones podrán ejecutar sobre los procedimientos generados.</w:t>
      </w:r>
    </w:p>
    <w:p>
      <w:pPr>
        <w:rPr/>
      </w:pPr>
      <w:r>
        <w:rPr/>
        <w:t xml:space="preserve">Como mínimo deberá contemplarse:</w:t>
      </w:r>
    </w:p>
    <w:p>
      <w:pPr>
        <w:numPr>
          <w:ilvl w:val="0"/>
          <w:numId w:val="22"/>
        </w:numPr>
        <w:rPr/>
      </w:pPr>
      <w:r>
        <w:rPr/>
        <w:t xml:space="preserve">Ejecución del procedimiento de insertar.</w:t>
      </w:r>
    </w:p>
    <w:p>
      <w:pPr>
        <w:numPr>
          <w:ilvl w:val="0"/>
          <w:numId w:val="22"/>
        </w:numPr>
        <w:rPr/>
      </w:pPr>
      <w:r>
        <w:rPr/>
        <w:t xml:space="preserve">Ejecución del procedimiento de consultar.</w:t>
      </w:r>
    </w:p>
    <w:p>
      <w:pPr>
        <w:numPr>
          <w:ilvl w:val="0"/>
          <w:numId w:val="22"/>
        </w:numPr>
        <w:rPr/>
      </w:pPr>
      <w:r>
        <w:rPr/>
        <w:t xml:space="preserve">Ejecución del procedimiento de actualizar.</w:t>
      </w:r>
    </w:p>
    <w:p>
      <w:pPr>
        <w:numPr>
          <w:ilvl w:val="0"/>
          <w:numId w:val="22"/>
        </w:numPr>
        <w:rPr/>
      </w:pPr>
      <w:r>
        <w:rPr/>
        <w:t xml:space="preserve">Ejecución del procedimiento de eliminar.</w:t>
      </w:r>
    </w:p>
    <w:p>
      <w:pPr>
        <w:rPr/>
      </w:pPr>
      <w:r>
        <w:rPr/>
        <w:t xml:space="preserve">Por ejemplo, para una tabla cliente podrían existir los siguientes procedimientos:</w:t>
      </w:r>
    </w:p>
    <w:p>
      <w:pPr>
        <w:numPr>
          <w:ilvl w:val="0"/>
          <w:numId w:val="23"/>
        </w:numPr>
        <w:rPr/>
      </w:pPr>
      <w:r>
        <w:rPr/>
        <w:t xml:space="preserve">cliente_insertar</w:t>
      </w:r>
    </w:p>
    <w:p>
      <w:pPr>
        <w:numPr>
          <w:ilvl w:val="0"/>
          <w:numId w:val="23"/>
        </w:numPr>
        <w:rPr/>
      </w:pPr>
      <w:r>
        <w:rPr/>
        <w:t xml:space="preserve">cliente_consultar</w:t>
      </w:r>
    </w:p>
    <w:p>
      <w:pPr>
        <w:numPr>
          <w:ilvl w:val="0"/>
          <w:numId w:val="23"/>
        </w:numPr>
        <w:rPr/>
      </w:pPr>
      <w:r>
        <w:rPr/>
        <w:t xml:space="preserve">cliente_actualizar</w:t>
      </w:r>
    </w:p>
    <w:p>
      <w:pPr>
        <w:numPr>
          <w:ilvl w:val="0"/>
          <w:numId w:val="23"/>
        </w:numPr>
        <w:rPr/>
      </w:pPr>
      <w:r>
        <w:rPr/>
        <w:t xml:space="preserve">cliente_eliminar</w:t>
      </w:r>
    </w:p>
    <w:p>
      <w:pPr>
        <w:rPr/>
      </w:pPr>
      <w:r>
        <w:rPr/>
        <w:t xml:space="preserve">y configurarse una matriz de privilegios como:</w:t>
      </w:r>
    </w:p>
    <w:p>
      <w:pPr>
        <w:rPr/>
      </w:pPr>
    </w:p>
    <w:tbl>
      <w:tblPr>
        <w:tblW w:w="900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1800" w:type="dxa"/>
        <w:gridCol w:w="1800" w:type="dxa"/>
        <w:gridCol w:w="1800" w:type="dxa"/>
        <w:gridCol w:w="1800" w:type="dxa"/>
        <w:gridCol w:w="1800" w:type="dxa"/>
      </w:tblGrid>
      <w:tr>
        <w:trPr>
          <w:trHeight w:val="330" w:hRule="atLeast"/>
        </w:trPr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Usuario/Rol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Insertar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Consultar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Actualizar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b/>
                <w:shd w:fill="auto"/>
              </w:rPr>
            </w:pPr>
            <w:r>
              <w:rPr>
                <w:sz w:val="24"/>
                <w:rFonts w:ascii="Aptos" w:hAnsi="Aptos" w:eastAsia="Aptos" w:cs="Aptos"/>
                <w:b/>
              </w:rPr>
              <w:t xml:space="preserve">Eliminar</w:t>
            </w:r>
          </w:p>
        </w:tc>
      </w:tr>
      <w:tr>
        <w:trPr>
          <w:trHeight w:val="795" w:hRule="atLeast"/>
        </w:trPr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>
                <w:sz w:val="24"/>
                <w:rFonts w:ascii="Aptos" w:hAnsi="Aptos" w:eastAsia="Aptos" w:cs="Aptos"/>
              </w:rPr>
              <w:t xml:space="preserve">vendedor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✗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✗</w:t>
            </w:r>
          </w:p>
        </w:tc>
      </w:tr>
      <w:tr>
        <w:trPr>
          <w:trHeight w:val="330" w:hRule="atLeast"/>
        </w:trPr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s</w:t>
            </w:r>
            <w:r>
              <w:rPr>
                <w:sz w:val="24"/>
                <w:rFonts w:ascii="Aptos" w:hAnsi="Aptos" w:eastAsia="Aptos" w:cs="Aptos"/>
              </w:rPr>
              <w:t xml:space="preserve">upervisor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✗</w:t>
            </w:r>
          </w:p>
        </w:tc>
      </w:tr>
      <w:tr>
        <w:trPr>
          <w:trHeight w:val="330" w:hRule="atLeast"/>
        </w:trPr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>
                <w:sz w:val="24"/>
                <w:rFonts w:ascii="Aptos" w:hAnsi="Aptos" w:eastAsia="Aptos" w:cs="Aptos" w:hint="default"/>
              </w:rPr>
              <w:t xml:space="preserve">administrador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  <w:tc>
          <w:tcPr>
            <w:tcW w:w="1800" w:type="dxa"/>
            <w:vAlign w:val="center"/>
            <w:tcBorders>
              <w:bottom w:val="single" w:sz="6" w:color="#000000"/>
              <w:right w:val="single" w:sz="6" w:color="#000000"/>
              <w:top w:val="single" w:sz="6" w:color="#000000"/>
              <w:left w:val="single" w:sz="6" w:color="#000000"/>
            </w:tcBorders>
          </w:tcPr>
          <w:p>
            <w:pPr>
              <w:jc w:val="center"/>
              <w:spacing w:before="181" w:after="181" w:lineRule="auto"/>
              <w:rPr>
                <w:shd w:fill="auto"/>
              </w:rPr>
            </w:pPr>
            <w:r>
              <w:rPr/>
              <w:t xml:space="preserve">✓</w:t>
            </w:r>
          </w:p>
        </w:tc>
      </w:tr>
    </w:tbl>
    <w:p>
      <w:pPr>
        <w:rPr/>
      </w:pPr>
    </w:p>
    <w:p>
      <w:pPr>
        <w:rPr/>
      </w:pPr>
      <w:r>
        <w:rPr/>
        <w:t xml:space="preserve">La aplicación deberá traducir esta configuración a los mecanismos de autorización de PostgreSQL.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nMEMNlP9sy" w:id="19"/>
      <w:r>
        <w:rPr/>
        <w:t xml:space="preserve">Consideraciones de seguridad</w:t>
      </w:r>
      <w:bookmarkEnd w:id="19"/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El proyecto deberá prestar especial atención a la seguridad.</w:t>
      </w:r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Los estudiantes deberán considerar, entre otros aspectos: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Privilegios necesarios para crear procedimientos.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Privilegios necesarios para modificar objetos.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Propietario de los procedimientos.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SECURITY INVOKER y SECURITY DEFINER.</w:t>
      </w:r>
    </w:p>
    <w:p>
      <w:pPr>
        <w:numPr>
          <w:ilvl w:val="0"/>
          <w:numId w:val="10"/>
        </w:num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Uso apropiado de GRANT y REVOKE.</w:t>
      </w:r>
    </w:p>
    <w:p>
      <w:pP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</w:pPr>
      <w:r>
        <w:rPr>
          <w:sz w:val="22"/>
          <w:rFonts w:ascii="Arial" w:hAnsi="Arial" w:eastAsia="Arial" w:cs="Arial" w:hint="default"/>
          <w:i w:val="0"/>
          <w:b w:val="0"/>
          <w:shd w:fill="auto"/>
          <w:color w:val="#000000"/>
          <w:vertAlign w:val="baseline"/>
          <w:u w:val="none"/>
          <w:strike w:val="0"/>
        </w:rPr>
        <w:t xml:space="preserve">La aplicación no deberá construir SQL concatenando directamente valores proporcionados por el usuario cuando exista un mecanismo seguro para parametrizarlos o identificar correctamente los objetos.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8ODpfJluQz" w:id="20"/>
      <w:r>
        <w:rPr/>
        <w:t xml:space="preserve">Aplicación Python</w:t>
      </w:r>
      <w:bookmarkEnd w:id="20"/>
    </w:p>
    <w:p>
      <w:pPr>
        <w:rPr/>
      </w:pPr>
      <w:r>
        <w:rPr/>
        <w:t xml:space="preserve">La aplicación deberá proporcionar una interfaz que permita realizar, como mínimo, el siguiente flujo:</w:t>
      </w:r>
    </w:p>
    <w:p>
      <w:pPr>
        <w:jc w:val="center"/>
        <w:rPr/>
      </w:pPr>
      <w:r>
        <w:rPr/>
        <w:t xml:space="preserve">Conectar a PostgreSQL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Verificar conexión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Verificar extensión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Seleccionar esquema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Seleccionar tablas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Analizar estructura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Seleccionar operaciones CRUD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Generar procedimientos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Seleccionar usuarios/roles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Asignar privilegios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Aplicar configuración</w:t>
      </w:r>
    </w:p>
    <w:p>
      <w:pPr>
        <w:jc w:val="center"/>
        <w:rPr/>
      </w:pPr>
      <w:r>
        <w:rPr/>
        <w:t xml:space="preserve">        │</w:t>
      </w:r>
    </w:p>
    <w:p>
      <w:pPr>
        <w:jc w:val="center"/>
        <w:rPr/>
      </w:pPr>
      <w:r>
        <w:rPr/>
        <w:t xml:space="preserve">        ▼</w:t>
      </w:r>
    </w:p>
    <w:p>
      <w:pPr>
        <w:jc w:val="center"/>
        <w:rPr/>
      </w:pPr>
      <w:r>
        <w:rPr/>
        <w:t xml:space="preserve">Mostrar resultado</w:t>
      </w:r>
    </w:p>
    <w:p>
      <w:pPr>
        <w:rPr/>
      </w:pPr>
      <w:r>
        <w:rPr/>
        <w:t xml:space="preserve">La interfaz podrá ser gráfica o de línea de comandos.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WZL0k1gAVj" w:id="21"/>
      <w:r>
        <w:rPr/>
        <w:t xml:space="preserve">Requisitos técnicos mínimos</w:t>
      </w:r>
      <w:bookmarkEnd w:id="21"/>
    </w:p>
    <w:p>
      <w:pPr>
        <w:pStyle w:val="Heading3"/>
        <w:rPr/>
      </w:pPr>
      <w:bookmarkStart w:name="hGN9icA3pz" w:id="22"/>
      <w:r>
        <w:rPr/>
        <w:t xml:space="preserve">Extensión PostgreSQL</w:t>
      </w:r>
      <w:bookmarkEnd w:id="22"/>
    </w:p>
    <w:p>
      <w:pPr>
        <w:rPr/>
      </w:pPr>
      <w:r>
        <w:rPr/>
        <w:t xml:space="preserve">La solución deberá:</w:t>
      </w:r>
    </w:p>
    <w:p>
      <w:pPr>
        <w:numPr>
          <w:ilvl w:val="0"/>
          <w:numId w:val="12"/>
        </w:numPr>
        <w:rPr/>
      </w:pPr>
      <w:r>
        <w:rPr/>
        <w:t xml:space="preserve">Ser instalable como una extensión de PostgreSQL.</w:t>
      </w:r>
    </w:p>
    <w:p>
      <w:pPr>
        <w:numPr>
          <w:ilvl w:val="0"/>
          <w:numId w:val="12"/>
        </w:numPr>
        <w:rPr/>
      </w:pPr>
      <w:r>
        <w:rPr/>
        <w:t xml:space="preserve">Contener el archivo de control correspondiente.</w:t>
      </w:r>
    </w:p>
    <w:p>
      <w:pPr>
        <w:numPr>
          <w:ilvl w:val="0"/>
          <w:numId w:val="12"/>
        </w:numPr>
        <w:rPr/>
      </w:pPr>
      <w:r>
        <w:rPr/>
        <w:t xml:space="preserve">Contener los objetos SQL necesarios.</w:t>
      </w:r>
    </w:p>
    <w:p>
      <w:pPr>
        <w:numPr>
          <w:ilvl w:val="0"/>
          <w:numId w:val="12"/>
        </w:numPr>
        <w:rPr/>
      </w:pPr>
      <w:r>
        <w:rPr/>
        <w:t xml:space="preserve">Implementar las funciones requeridas para analizar las tablas.</w:t>
      </w:r>
    </w:p>
    <w:p>
      <w:pPr>
        <w:numPr>
          <w:ilvl w:val="0"/>
          <w:numId w:val="12"/>
        </w:numPr>
        <w:rPr/>
      </w:pPr>
      <w:r>
        <w:rPr/>
        <w:t xml:space="preserve">Generar dinámicamente los procedimientos CRUD.</w:t>
      </w:r>
    </w:p>
    <w:p>
      <w:pPr>
        <w:numPr>
          <w:ilvl w:val="0"/>
          <w:numId w:val="12"/>
        </w:numPr>
        <w:rPr/>
      </w:pPr>
      <w:r>
        <w:rPr/>
        <w:t xml:space="preserve">Utilizar información obtenida de los catálogos de PostgreSQL.</w:t>
      </w:r>
    </w:p>
    <w:p>
      <w:pPr>
        <w:pStyle w:val="Heading3"/>
        <w:rPr/>
      </w:pPr>
      <w:bookmarkStart w:name="0khAz927BD" w:id="23"/>
      <w:r>
        <w:rPr/>
        <w:t xml:space="preserve">Aplicación Python</w:t>
      </w:r>
      <w:bookmarkEnd w:id="23"/>
    </w:p>
    <w:p>
      <w:pPr>
        <w:rPr/>
      </w:pPr>
      <w:r>
        <w:rPr/>
        <w:t xml:space="preserve">La aplicación deberá:</w:t>
      </w:r>
    </w:p>
    <w:p>
      <w:pPr>
        <w:numPr>
          <w:ilvl w:val="0"/>
          <w:numId w:val="2"/>
        </w:numPr>
        <w:rPr/>
      </w:pPr>
      <w:r>
        <w:rPr/>
        <w:t xml:space="preserve">Utilizar una biblioteca de conexión PostgreSQL.</w:t>
      </w:r>
    </w:p>
    <w:p>
      <w:pPr>
        <w:numPr>
          <w:ilvl w:val="0"/>
          <w:numId w:val="2"/>
        </w:numPr>
        <w:rPr/>
      </w:pPr>
      <w:r>
        <w:rPr/>
        <w:t xml:space="preserve">Establecer conexiones correctamente.</w:t>
      </w:r>
    </w:p>
    <w:p>
      <w:pPr>
        <w:numPr>
          <w:ilvl w:val="0"/>
          <w:numId w:val="2"/>
        </w:numPr>
        <w:rPr/>
      </w:pPr>
      <w:r>
        <w:rPr/>
        <w:t xml:space="preserve">Detectar la existencia de la extensión.</w:t>
      </w:r>
    </w:p>
    <w:p>
      <w:pPr>
        <w:numPr>
          <w:ilvl w:val="0"/>
          <w:numId w:val="2"/>
        </w:numPr>
        <w:rPr/>
      </w:pPr>
      <w:r>
        <w:rPr/>
        <w:t xml:space="preserve">Consultar esquemas y tablas.</w:t>
      </w:r>
    </w:p>
    <w:p>
      <w:pPr>
        <w:numPr>
          <w:ilvl w:val="0"/>
          <w:numId w:val="2"/>
        </w:numPr>
        <w:rPr/>
      </w:pPr>
      <w:r>
        <w:rPr/>
        <w:t xml:space="preserve">Permitir seleccionar objetos.</w:t>
      </w:r>
    </w:p>
    <w:p>
      <w:pPr>
        <w:numPr>
          <w:ilvl w:val="0"/>
          <w:numId w:val="2"/>
        </w:numPr>
        <w:rPr/>
      </w:pPr>
      <w:r>
        <w:rPr/>
        <w:t xml:space="preserve">Solicitar o utilizar los parámetros de generación.</w:t>
      </w:r>
    </w:p>
    <w:p>
      <w:pPr>
        <w:numPr>
          <w:ilvl w:val="0"/>
          <w:numId w:val="2"/>
        </w:numPr>
        <w:rPr/>
      </w:pPr>
      <w:r>
        <w:rPr/>
        <w:t xml:space="preserve">Configurar privilegios.</w:t>
      </w:r>
    </w:p>
    <w:p>
      <w:pPr>
        <w:numPr>
          <w:ilvl w:val="0"/>
          <w:numId w:val="2"/>
        </w:numPr>
        <w:rPr/>
      </w:pPr>
      <w:r>
        <w:rPr/>
        <w:t xml:space="preserve">Reportar errores y resultados.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ykLO16RqoY" w:id="24"/>
      <w:r>
        <w:rPr/>
        <w:t xml:space="preserve">Restricciones</w:t>
      </w:r>
      <w:bookmarkEnd w:id="24"/>
    </w:p>
    <w:p>
      <w:pPr>
        <w:numPr>
          <w:ilvl w:val="0"/>
          <w:numId w:val="13"/>
        </w:numPr>
        <w:rPr/>
      </w:pPr>
      <w:r>
        <w:rPr/>
        <w:t xml:space="preserve">Los procedimientos CRUD deberán ser generados dinámicamente.</w:t>
      </w:r>
    </w:p>
    <w:p>
      <w:pPr>
        <w:numPr>
          <w:ilvl w:val="0"/>
          <w:numId w:val="13"/>
        </w:numPr>
        <w:rPr/>
      </w:pPr>
      <w:r>
        <w:rPr/>
        <w:t xml:space="preserve">No se permitirá crear procedimientos específicos para cada tabla y presentarlos como solución general.</w:t>
      </w:r>
    </w:p>
    <w:p>
      <w:pPr>
        <w:numPr>
          <w:ilvl w:val="0"/>
          <w:numId w:val="13"/>
        </w:numPr>
        <w:rPr/>
      </w:pPr>
      <w:r>
        <w:rPr/>
        <w:t xml:space="preserve">La solución deberá funcionar con tablas diferentes a las utilizadas durante el desarrollo.</w:t>
      </w:r>
    </w:p>
    <w:p>
      <w:pPr>
        <w:numPr>
          <w:ilvl w:val="0"/>
          <w:numId w:val="13"/>
        </w:numPr>
        <w:rPr/>
      </w:pPr>
      <w:r>
        <w:rPr/>
        <w:t xml:space="preserve">La aplicación Python no deberá contener la lógica específica de generación de cada tabla.</w:t>
      </w:r>
    </w:p>
    <w:p>
      <w:pPr>
        <w:numPr>
          <w:ilvl w:val="0"/>
          <w:numId w:val="13"/>
        </w:numPr>
        <w:rPr/>
      </w:pPr>
      <w:r>
        <w:rPr/>
        <w:t xml:space="preserve">La lógica relacionada con la estructura de la base de datos deberá residir, principalmente, en la extensión PostgreSQL.</w:t>
      </w:r>
    </w:p>
    <w:p>
      <w:pPr>
        <w:numPr>
          <w:ilvl w:val="0"/>
          <w:numId w:val="13"/>
        </w:numPr>
        <w:rPr/>
      </w:pPr>
      <w:r>
        <w:rPr/>
        <w:t xml:space="preserve">Los nombres de esquemas, tablas y columnas no deberán considerarse valores fijos dentro del código.</w:t>
      </w:r>
    </w:p>
    <w:p>
      <w:pPr>
        <w:numPr>
          <w:ilvl w:val="0"/>
          <w:numId w:val="13"/>
        </w:numPr>
        <w:rPr/>
      </w:pPr>
      <w:r>
        <w:rPr/>
        <w:t xml:space="preserve">La solución deberá manejar adecuadamente errores derivados de tablas sin clave primaria, tablas con claves compuestas, columnas autogeneradas y objetos previamente existentes.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SA4wQJRtOs" w:id="25"/>
      <w:r>
        <w:rPr/>
        <w:t xml:space="preserve">Pruebas</w:t>
      </w:r>
      <w:bookmarkEnd w:id="25"/>
    </w:p>
    <w:p>
      <w:pPr>
        <w:rPr/>
      </w:pPr>
      <w:r>
        <w:rPr/>
        <w:t xml:space="preserve">Cada equipo deberá realizar pruebas utilizando al menos tres estructuras de tablas diferentes, incluyendo obligatoriamente:</w:t>
      </w:r>
    </w:p>
    <w:p>
      <w:pPr>
        <w:rPr/>
      </w:pPr>
      <w:r>
        <w:rPr/>
        <w:t xml:space="preserve">Caso 1 — Clave primaria simple</w:t>
      </w:r>
    </w:p>
    <w:p>
      <w:pPr>
        <w:rPr/>
      </w:pPr>
      <w:r>
        <w:rPr/>
        <w:t xml:space="preserve">Una tabla cuya clave primaria esté constituida por una sola columna.</w:t>
      </w:r>
    </w:p>
    <w:p>
      <w:pPr>
        <w:rPr/>
      </w:pPr>
      <w:r>
        <w:rPr/>
        <w:t xml:space="preserve">Caso 2 — Clave primaria compuesta</w:t>
      </w:r>
    </w:p>
    <w:p>
      <w:pPr>
        <w:rPr/>
      </w:pPr>
      <w:r>
        <w:rPr/>
        <w:t xml:space="preserve">Una tabla cuya clave primaria esté constituida por dos o más columnas.</w:t>
      </w:r>
    </w:p>
    <w:p>
      <w:pPr>
        <w:rPr/>
      </w:pPr>
      <w:r>
        <w:rPr/>
        <w:t xml:space="preserve">Caso 3 — Generación automática de valores</w:t>
      </w:r>
    </w:p>
    <w:p>
      <w:pPr>
        <w:rPr/>
      </w:pPr>
      <w:r>
        <w:rPr/>
        <w:t xml:space="preserve">Una tabla que contenga al menos una columna cuyo valor sea generado automáticamente.</w:t>
      </w:r>
    </w:p>
    <w:p>
      <w:pPr>
        <w:rPr/>
      </w:pPr>
      <w:r>
        <w:rPr/>
        <w:t xml:space="preserve">Adicionalmente deberá realizarse una prueba de privilegios utilizando al menos tres roles con diferentes niveles de acceso.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zeH9T5cjim" w:id="26"/>
      <w:r>
        <w:rPr/>
        <w:t xml:space="preserve">Entregables</w:t>
      </w:r>
      <w:bookmarkEnd w:id="26"/>
    </w:p>
    <w:p>
      <w:pPr>
        <w:pStyle w:val="Heading3"/>
        <w:rPr/>
      </w:pPr>
      <w:bookmarkStart w:name="YplcBVMAjq" w:id="27"/>
      <w:r>
        <w:rPr/>
        <w:t xml:space="preserve">Entregable 1 — Extensión PostgreSQL</w:t>
      </w:r>
      <w:bookmarkEnd w:id="27"/>
    </w:p>
    <w:p>
      <w:pPr>
        <w:rPr/>
      </w:pPr>
      <w:r>
        <w:rPr/>
        <w:t xml:space="preserve">Deberá incluir:</w:t>
      </w:r>
    </w:p>
    <w:p>
      <w:pPr>
        <w:numPr>
          <w:ilvl w:val="0"/>
          <w:numId w:val="18"/>
        </w:numPr>
        <w:rPr/>
      </w:pPr>
      <w:r>
        <w:rPr/>
        <w:t xml:space="preserve">Archivo .control.</w:t>
      </w:r>
    </w:p>
    <w:p>
      <w:pPr>
        <w:numPr>
          <w:ilvl w:val="0"/>
          <w:numId w:val="18"/>
        </w:numPr>
        <w:rPr/>
      </w:pPr>
      <w:r>
        <w:rPr/>
        <w:t xml:space="preserve">Scripts SQL.</w:t>
      </w:r>
    </w:p>
    <w:p>
      <w:pPr>
        <w:numPr>
          <w:ilvl w:val="0"/>
          <w:numId w:val="18"/>
        </w:numPr>
        <w:rPr/>
      </w:pPr>
      <w:r>
        <w:rPr/>
        <w:t xml:space="preserve">Código fuente utilizado para implementar las funciones.</w:t>
      </w:r>
    </w:p>
    <w:p>
      <w:pPr>
        <w:pStyle w:val="Heading3"/>
        <w:rPr/>
      </w:pPr>
      <w:bookmarkStart w:name="k4aI20pgNF" w:id="28"/>
      <w:r>
        <w:rPr/>
        <w:t xml:space="preserve">Entregable 2 — Aplicación Python</w:t>
      </w:r>
      <w:bookmarkEnd w:id="28"/>
    </w:p>
    <w:p>
      <w:pPr>
        <w:rPr/>
      </w:pPr>
      <w:r>
        <w:rPr/>
        <w:t xml:space="preserve">Deberá incluir:</w:t>
      </w:r>
    </w:p>
    <w:p>
      <w:pPr>
        <w:rPr/>
      </w:pPr>
      <w:r>
        <w:rPr/>
        <w:t xml:space="preserve">    • Código fuente.</w:t>
      </w:r>
    </w:p>
    <w:p>
      <w:pPr>
        <w:rPr/>
      </w:pPr>
      <w:r>
        <w:rPr/>
        <w:t xml:space="preserve">    • Documentación de uso.</w:t>
      </w:r>
    </w:p>
    <w:p>
      <w:pPr>
        <w:pStyle w:val="Heading3"/>
        <w:rPr/>
      </w:pPr>
      <w:bookmarkStart w:name="Kr5Qsa8oxX" w:id="29"/>
      <w:r>
        <w:rPr/>
        <w:t xml:space="preserve">Entregable 3 — Evidencia de funcionamiento</w:t>
      </w:r>
      <w:bookmarkEnd w:id="29"/>
    </w:p>
    <w:p>
      <w:pPr>
        <w:rPr/>
      </w:pPr>
      <w:r>
        <w:rPr/>
        <w:t xml:space="preserve">Deberá demostrarse mediante un vídeo corto:</w:t>
      </w:r>
    </w:p>
    <w:p>
      <w:pPr>
        <w:rPr/>
      </w:pPr>
      <w:r>
        <w:rPr/>
        <w:t xml:space="preserve">    1. Instalación de la extensión.</w:t>
      </w:r>
    </w:p>
    <w:p>
      <w:pPr>
        <w:rPr/>
      </w:pPr>
      <w:r>
        <w:rPr/>
        <w:t xml:space="preserve">    2. Conexión mediante Python.</w:t>
      </w:r>
    </w:p>
    <w:p>
      <w:pPr>
        <w:rPr/>
      </w:pPr>
      <w:r>
        <w:rPr/>
        <w:t xml:space="preserve">    3. Detección de la extensión.</w:t>
      </w:r>
    </w:p>
    <w:p>
      <w:pPr>
        <w:rPr/>
      </w:pPr>
      <w:r>
        <w:rPr/>
        <w:t xml:space="preserve">    4. Selección del esquema.</w:t>
      </w:r>
    </w:p>
    <w:p>
      <w:pPr>
        <w:rPr/>
      </w:pPr>
      <w:r>
        <w:rPr/>
        <w:t xml:space="preserve">    5. Selección de tablas.</w:t>
      </w:r>
    </w:p>
    <w:p>
      <w:pPr>
        <w:rPr/>
      </w:pPr>
      <w:r>
        <w:rPr/>
        <w:t xml:space="preserve">    6. Generación de procedimientos.</w:t>
      </w:r>
    </w:p>
    <w:p>
      <w:pPr>
        <w:rPr/>
      </w:pPr>
      <w:r>
        <w:rPr/>
        <w:t xml:space="preserve">    7. Ejecución de los procedimientos.</w:t>
      </w:r>
    </w:p>
    <w:p>
      <w:pPr>
        <w:rPr/>
      </w:pPr>
      <w:r>
        <w:rPr/>
        <w:t xml:space="preserve">    8. Asignación de privilegios.</w:t>
      </w:r>
    </w:p>
    <w:p>
      <w:pPr>
        <w:rPr/>
      </w:pPr>
      <w:r>
        <w:rPr/>
        <w:t xml:space="preserve">    9. Validación de los privilegios utilizando diferentes usuarios.</w:t>
      </w:r>
    </w:p>
    <w:p>
      <w:pPr>
        <w:rPr/>
      </w:pPr>
      <w:r>
        <w:rPr/>
        <w:t xml:space="preserve">    10. Funcionamiento sobre tablas no utilizadas durante el desarrollo.</w:t>
      </w:r>
    </w:p>
    <w:p>
      <w:pPr/>
      <w:r>
        <w:rPr/>
        <w:pict>
          <v:rect style="width:0;height:1.5pt" o:hralign="center" o:hrstd="t" o:hr="t" fillcolor="#a0a0a0" stroked="f"/>
        </w:pict>
      </w:r>
    </w:p>
    <w:p>
      <w:pPr>
        <w:pStyle w:val="Heading2"/>
        <w:spacing w:before="260" w:after="80" w:line="360" w:lineRule="auto"/>
        <w:rPr>
          <w:shd w:fill="auto"/>
        </w:rPr>
      </w:pPr>
      <w:bookmarkStart w:name="mKDkhsOblg" w:id="30"/>
      <w:r>
        <w:rPr/>
        <w:t xml:space="preserve">Demostración</w:t>
      </w:r>
      <w:bookmarkEnd w:id="30"/>
    </w:p>
    <w:p>
      <w:pPr>
        <w:rPr/>
      </w:pPr>
      <w:r>
        <w:rPr/>
        <w:t xml:space="preserve">Cada equipo deberá realizar una demostración en la cual se partirá de una base de datos que contenga tablas previamente definidas.</w:t>
      </w:r>
    </w:p>
    <w:p>
      <w:pPr>
        <w:rPr/>
      </w:pPr>
      <w:r>
        <w:rPr/>
        <w:t xml:space="preserve">El equipo deberá demostrar que, utilizando únicamente la aplicación Python, es posible:</w:t>
      </w:r>
    </w:p>
    <w:p>
      <w:pPr>
        <w:numPr>
          <w:ilvl w:val="0"/>
          <w:numId w:val="14"/>
        </w:numPr>
        <w:rPr/>
      </w:pPr>
      <w:r>
        <w:rPr/>
        <w:t xml:space="preserve">Conectarse a la base de datos.</w:t>
      </w:r>
    </w:p>
    <w:p>
      <w:pPr>
        <w:numPr>
          <w:ilvl w:val="0"/>
          <w:numId w:val="14"/>
        </w:numPr>
        <w:rPr/>
      </w:pPr>
      <w:r>
        <w:rPr/>
        <w:t xml:space="preserve">Detectar la extensión.</w:t>
      </w:r>
    </w:p>
    <w:p>
      <w:pPr>
        <w:numPr>
          <w:ilvl w:val="0"/>
          <w:numId w:val="14"/>
        </w:numPr>
        <w:rPr/>
      </w:pPr>
      <w:r>
        <w:rPr/>
        <w:t xml:space="preserve">Seleccionar un esquema.</w:t>
      </w:r>
    </w:p>
    <w:p>
      <w:pPr>
        <w:numPr>
          <w:ilvl w:val="0"/>
          <w:numId w:val="14"/>
        </w:numPr>
        <w:rPr/>
      </w:pPr>
      <w:r>
        <w:rPr/>
        <w:t xml:space="preserve">Seleccionar tablas.</w:t>
      </w:r>
    </w:p>
    <w:p>
      <w:pPr>
        <w:numPr>
          <w:ilvl w:val="0"/>
          <w:numId w:val="14"/>
        </w:numPr>
        <w:rPr/>
      </w:pPr>
      <w:r>
        <w:rPr/>
        <w:t xml:space="preserve">Generar los procedimientos CRUD.</w:t>
      </w:r>
    </w:p>
    <w:p>
      <w:pPr>
        <w:numPr>
          <w:ilvl w:val="0"/>
          <w:numId w:val="14"/>
        </w:numPr>
        <w:rPr/>
      </w:pPr>
      <w:r>
        <w:rPr/>
        <w:t xml:space="preserve">Mostrar los procedimientos creados.</w:t>
      </w:r>
    </w:p>
    <w:p>
      <w:pPr>
        <w:numPr>
          <w:ilvl w:val="0"/>
          <w:numId w:val="14"/>
        </w:numPr>
        <w:rPr/>
      </w:pPr>
      <w:r>
        <w:rPr/>
        <w:t xml:space="preserve">Seleccionar usuarios o roles.</w:t>
      </w:r>
    </w:p>
    <w:p>
      <w:pPr>
        <w:numPr>
          <w:ilvl w:val="0"/>
          <w:numId w:val="14"/>
        </w:numPr>
        <w:rPr/>
      </w:pPr>
      <w:r>
        <w:rPr/>
        <w:t xml:space="preserve">Asignar diferentes privilegios.</w:t>
      </w:r>
    </w:p>
    <w:p>
      <w:pPr>
        <w:numPr>
          <w:ilvl w:val="0"/>
          <w:numId w:val="14"/>
        </w:numPr>
        <w:rPr/>
      </w:pPr>
      <w:r>
        <w:rPr/>
        <w:t xml:space="preserve">Comprobar que los privilegios funcionan correctamente.</w:t>
      </w:r>
    </w:p>
    <w:p>
      <w:pPr>
        <w:numPr>
          <w:ilvl w:val="0"/>
          <w:numId w:val="14"/>
        </w:numPr>
        <w:rPr/>
      </w:pPr>
      <w:r>
        <w:rPr/>
        <w:t xml:space="preserve">Realizar operaciones utilizando los procedimientos generados.</w:t>
      </w:r>
    </w:p>
    <w:p>
      <w:pPr>
        <w:rPr/>
      </w:pPr>
      <w:r>
        <w:rPr/>
        <w:t xml:space="preserve">El docente podrá utilizar tablas adicionales no proporcionadas previamente a los estudiantes para comprobar que la solución realmente es genérica.</w:t>
      </w:r>
    </w:p>
    <w:sectPr>
      <w:pgSz w:orient="portrait" w:w="11906" w:h="16838" w:code="9"/>
      <w:pgMar w:top="1440" w:right="1440" w:bottom="1440" w:left="1440" w:header="720" w:footer="720" w:gutter="0"/>
      <w:cols w:num="1" w:space="72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ame w:val="0MHacDTAsC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">
    <w:name w:val="5BFo7l3tBh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">
    <w:name w:val="8O4lIPfNnR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3">
    <w:name w:val="8VxP7JD2RL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4">
    <w:name w:val="IwP1VGOoIS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5">
    <w:name w:val="JaWlmf2OOq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6">
    <w:name w:val="LQOxlPaSYz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7">
    <w:name w:val="Mc4Leu1U5L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8">
    <w:name w:val="OXWvGUqs9o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9">
    <w:name w:val="OyWV7Kl9DE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0">
    <w:name w:val="Q0eyOvAIjs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1">
    <w:name w:val="TMC7lvFl2B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2">
    <w:name w:val="U2RIeicRJk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3">
    <w:name w:val="XyQgPovwP4"/>
    <w:multiLevelType w:val="multilevel"/>
    <w:lvl w:ilvl="0">
      <w:start w:val="1"/>
      <w:numFmt w:val="decimal"/>
      <w:suff w:val="tab"/>
      <w:lvlText w:val="%1."/>
      <w:lvlJc w:val="left"/>
      <w:pPr>
        <w:ind w:left="450" w:hanging="450"/>
      </w:pPr>
    </w:lvl>
    <w:lvl w:ilvl="1">
      <w:start w:val="1"/>
      <w:numFmt w:val="lowerLetter"/>
      <w:suff w:val="tab"/>
      <w:lvlText w:val="%2."/>
      <w:lvlJc w:val="left"/>
      <w:pPr>
        <w:ind w:left="900" w:hanging="450"/>
      </w:pPr>
    </w:lvl>
    <w:lvl w:ilvl="2">
      <w:start w:val="1"/>
      <w:numFmt w:val="lowerRoman"/>
      <w:suff w:val="tab"/>
      <w:lvlText w:val="%3."/>
      <w:lvlJc w:val="right"/>
      <w:pPr>
        <w:ind w:left="1350" w:hanging="450"/>
      </w:pPr>
    </w:lvl>
    <w:lvl w:ilvl="3">
      <w:start w:val="1"/>
      <w:numFmt w:val="decimal"/>
      <w:suff w:val="tab"/>
      <w:lvlText w:val="%4."/>
      <w:lvlJc w:val="left"/>
      <w:pPr>
        <w:ind w:left="1800" w:hanging="450"/>
      </w:pPr>
    </w:lvl>
    <w:lvl w:ilvl="4">
      <w:start w:val="1"/>
      <w:numFmt w:val="lowerLetter"/>
      <w:suff w:val="tab"/>
      <w:lvlText w:val="%5."/>
      <w:lvlJc w:val="left"/>
      <w:pPr>
        <w:ind w:left="2250" w:hanging="450"/>
      </w:pPr>
    </w:lvl>
    <w:lvl w:ilvl="5">
      <w:start w:val="1"/>
      <w:numFmt w:val="lowerRoman"/>
      <w:suff w:val="tab"/>
      <w:lvlText w:val="%6."/>
      <w:lvlJc w:val="right"/>
      <w:pPr>
        <w:ind w:left="2700" w:hanging="450"/>
      </w:pPr>
    </w:lvl>
    <w:lvl w:ilvl="6">
      <w:start w:val="1"/>
      <w:numFmt w:val="decimal"/>
      <w:suff w:val="tab"/>
      <w:lvlText w:val="%7."/>
      <w:lvlJc w:val="left"/>
      <w:pPr>
        <w:ind w:left="3150" w:hanging="450"/>
      </w:pPr>
    </w:lvl>
    <w:lvl w:ilvl="7">
      <w:start w:val="1"/>
      <w:numFmt w:val="lowerLetter"/>
      <w:suff w:val="tab"/>
      <w:lvlText w:val="%8."/>
      <w:lvlJc w:val="left"/>
      <w:pPr>
        <w:ind w:left="3600" w:hanging="450"/>
      </w:pPr>
    </w:lvl>
    <w:lvl w:ilvl="8">
      <w:start w:val="1"/>
      <w:numFmt w:val="lowerRoman"/>
      <w:suff w:val="tab"/>
      <w:lvlText w:val="%9."/>
      <w:lvlJc w:val="right"/>
      <w:pPr>
        <w:ind w:left="4050" w:hanging="450"/>
      </w:pPr>
    </w:lvl>
  </w:abstractNum>
  <w:abstractNum w:abstractNumId="14">
    <w:name w:val="YGjlVmvhDG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5">
    <w:name w:val="eaVHp0MKxa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6">
    <w:name w:val="jXe3L5Ze2M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7">
    <w:name w:val="lJakPFG6f7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8">
    <w:name w:val="lePwFpRHHA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19">
    <w:name w:val="mtMzQrqlMt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0">
    <w:name w:val="o2zwSZE8Xz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1">
    <w:name w:val="sRuIPK4Wug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2">
    <w:name w:val="tf8257UBLL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3">
    <w:name w:val="wym6mA8egH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24">
    <w:name w:val="xF1Zyu9NlX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1="http://schemas.openxmlformats.org/schemaLibrary/2006/main" xmlns:o="urn:schemas-microsoft-com:office:office" xmlns:v="urn:schemas-microsoft-com:vml" xmlns:w10="urn:schemas-microsoft-com:office:word">
  <w:zoom w:percent="100"/>
  <w:defaultTabStop w:val="450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22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clrSchemeMapping w:bg1="light1" w:bg2="light2" w:t1="dark1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kern w:val="2"/>
        <w:sz w:val="22"/>
        <w:rFonts w:ascii="Arial" w:hAnsi="Arial" w:eastAsia="Arial" w:cs="Arial"/>
        <w:i w:val="0"/>
        <w:b w:val="0"/>
        <w:color w:val="#000000"/>
      </w:rPr>
    </w:rPrDefault>
    <w:pPrDefault>
      <w:pPr>
        <w:autoSpaceDE w:val="0"/>
        <w:autoSpaceDN w:val="0"/>
        <w:spacing w:line="240" w:lineRule="auto"/>
        <w:rPr>
          <w:kern w:val="2"/>
          <w:sz w:val="22"/>
          <w:rFonts w:ascii="Arial" w:hAnsi="Arial" w:eastAsia="Arial" w:cs="Arial"/>
          <w:i w:val="0"/>
          <w:b w:val="0"/>
          <w:color w:val="#000000"/>
        </w:rPr>
      </w:pPr>
    </w:pPrDefault>
  </w:docDefaults>
  <w:style w:type="paragraph" w:default="1" w:styleId="Normal">
    <w:name w:val="Normal"/>
    <w:pPr>
      <w:spacing w:line="360" w:lineRule="auto"/>
    </w:pPr>
  </w:style>
  <w:style w:type="paragraph" w:styleId="Heading1">
    <w:name w:val="heading 1"/>
    <w:pPr>
      <w:outlineLvl w:val="0"/>
      <w:spacing w:before="300" w:after="90" w:line="276" w:lineRule="auto"/>
    </w:pPr>
    <w:rPr>
      <w:sz w:val="48"/>
    </w:rPr>
  </w:style>
  <w:style w:type="paragraph" w:styleId="Heading2">
    <w:name w:val="heading 2"/>
    <w:pPr>
      <w:outlineLvl w:val="1"/>
      <w:spacing w:before="195" w:after="60" w:line="276" w:lineRule="auto"/>
    </w:pPr>
    <w:rPr>
      <w:sz w:val="40"/>
    </w:rPr>
  </w:style>
  <w:style w:type="paragraph" w:styleId="Heading3">
    <w:name w:val="heading 3"/>
    <w:pPr>
      <w:outlineLvl w:val="2"/>
      <w:spacing w:before="150" w:after="45" w:line="276" w:lineRule="auto"/>
    </w:pPr>
    <w:rPr>
      <w:sz w:val="32"/>
    </w:rPr>
  </w:style>
  <w:style w:type="paragraph" w:styleId="Heading4">
    <w:name w:val="heading 4"/>
    <w:pPr>
      <w:outlineLvl w:val="3"/>
      <w:spacing w:before="135" w:after="45" w:line="276" w:lineRule="auto"/>
    </w:pPr>
    <w:rPr>
      <w:sz w:val="24"/>
    </w:rPr>
  </w:style>
  <w:style w:type="paragraph" w:styleId="Heading5">
    <w:name w:val="heading 5"/>
    <w:pPr>
      <w:outlineLvl w:val="4"/>
      <w:spacing w:before="0" w:after="0" w:line="276" w:lineRule="auto"/>
    </w:pPr>
    <w:rPr>
      <w:sz w:val="22"/>
    </w:rPr>
  </w:style>
  <w:style w:type="paragraph" w:styleId="Heading6">
    <w:name w:val="heading 6"/>
    <w:pPr>
      <w:outlineLvl w:val="5"/>
      <w:spacing w:before="0" w:after="0" w:line="276" w:lineRule="auto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Theme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eme1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Theme1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Synology Inc.</Company>
  <Application>Synology Office</Application>
  <AppVersion>2.326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2026-09-12T17:46:34Z</dcterms:created>
  <dcterms:modified xsi:type="dcterms:W3CDTF">2026-09-12T17:46:34Z</dcterms:modified>
</cp:coreProperties>
</file>