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ראיון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כיתות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כוננות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וצחי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שאלות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מנחות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עלייך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בקצרה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בדגש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מידע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רלוונטי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לפרויקט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תפקידך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חירום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הסבר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כיצד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מורכב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החירום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שלך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חברים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תפקידים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ועוד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ניסיון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מבצעי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במידה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פרט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האם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לבצע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תרגילים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משותפים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במידה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פרט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כיצד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נשמר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הזיכרון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הארגוני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חירום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האם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הפקת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אירוע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תרגיל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לטובת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שיפור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עתידי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חושב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האפקטיביות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שיטות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העבודה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חירום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כיום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האם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אמצעים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טכניקות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מסוימות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משתמשים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בהם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כיום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בצוות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כיצד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מתנהלת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התקשורת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חברי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הצוות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כיצד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מתנהלת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התקשורת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הצוותים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בישוב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כיצד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מתקיימת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התקשורת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יישובית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איזה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אתגרים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ומגבלות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קיימים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החירום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איזה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וטכנולוגיות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חסרים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לצוות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האם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רעיונות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שחשבת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שיכולים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כוננות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בדגש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פתרונות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טכנולוגיים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האם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ניסיון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אישי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שתוכלי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שלדעתך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יתרום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בפיתוח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הפרויקט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איזה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פיצ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לדעתך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להוסיף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תורמים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לשימושיות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האפליקציה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בשגרה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ובחירום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ind w:left="360"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האם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נוספות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שתרצה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לתת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שלדעתך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יתרמו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לפיתוח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הפרויקט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ind w:right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ind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