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1D60CD16" w:rsidP="625C9372" w:rsidRDefault="1D60CD16" w14:paraId="769CDBD2" w14:textId="1E7CC0D8">
      <w:pPr>
        <w:jc w:val="center"/>
        <w:rPr>
          <w:b w:val="0"/>
          <w:bCs w:val="0"/>
          <w:sz w:val="48"/>
          <w:szCs w:val="48"/>
        </w:rPr>
      </w:pPr>
    </w:p>
    <w:p w:rsidR="1D60CD16" w:rsidP="625C9372" w:rsidRDefault="1D60CD16" w14:paraId="63D38D2A" w14:textId="06B1D883">
      <w:pPr>
        <w:pStyle w:val="Normal"/>
        <w:jc w:val="center"/>
        <w:rPr>
          <w:b w:val="0"/>
          <w:bCs w:val="0"/>
          <w:sz w:val="48"/>
          <w:szCs w:val="48"/>
        </w:rPr>
      </w:pPr>
    </w:p>
    <w:p w:rsidR="1D60CD16" w:rsidP="625C9372" w:rsidRDefault="1D60CD16" w14:paraId="5CACCAEA" w14:textId="6295E615">
      <w:pPr>
        <w:jc w:val="center"/>
        <w:rPr>
          <w:b w:val="0"/>
          <w:bCs w:val="0"/>
          <w:sz w:val="48"/>
          <w:szCs w:val="48"/>
        </w:rPr>
      </w:pPr>
    </w:p>
    <w:p w:rsidR="1D60CD16" w:rsidP="625C9372" w:rsidRDefault="1D60CD16" w14:paraId="5DE5E6E8" w14:textId="2ED4AADB">
      <w:pPr>
        <w:jc w:val="center"/>
        <w:rPr>
          <w:b w:val="0"/>
          <w:bCs w:val="0"/>
          <w:sz w:val="48"/>
          <w:szCs w:val="48"/>
        </w:rPr>
      </w:pPr>
    </w:p>
    <w:p w:rsidR="1D60CD16" w:rsidP="625C9372" w:rsidRDefault="1D60CD16" w14:paraId="799C8707" w14:textId="23FC726B">
      <w:pPr>
        <w:pStyle w:val="Normal"/>
        <w:jc w:val="center"/>
        <w:rPr>
          <w:b w:val="0"/>
          <w:bCs w:val="0"/>
          <w:sz w:val="48"/>
          <w:szCs w:val="48"/>
        </w:rPr>
      </w:pPr>
    </w:p>
    <w:p w:rsidR="1D60CD16" w:rsidP="625C9372" w:rsidRDefault="1D60CD16" w14:paraId="4439E2D6" w14:textId="087F2615">
      <w:pPr>
        <w:jc w:val="center"/>
        <w:rPr>
          <w:b w:val="0"/>
          <w:bCs w:val="0"/>
          <w:sz w:val="48"/>
          <w:szCs w:val="48"/>
        </w:rPr>
      </w:pPr>
      <w:r w:rsidRPr="625C9372" w:rsidR="3B9A221C">
        <w:rPr>
          <w:b w:val="0"/>
          <w:bCs w:val="0"/>
          <w:sz w:val="48"/>
          <w:szCs w:val="48"/>
        </w:rPr>
        <w:t>Traffic Data Analysis: A brief look into Georgia’s Roads</w:t>
      </w:r>
    </w:p>
    <w:p w:rsidR="1D60CD16" w:rsidP="625C9372" w:rsidRDefault="1D60CD16" w14:paraId="133B70C3" w14:textId="0F263D92">
      <w:pPr>
        <w:rPr>
          <w:b w:val="1"/>
          <w:bCs w:val="1"/>
        </w:rPr>
      </w:pPr>
    </w:p>
    <w:p w:rsidR="1D60CD16" w:rsidP="625C9372" w:rsidRDefault="1D60CD16" w14:paraId="7936FDC9" w14:textId="29E02775">
      <w:pPr>
        <w:jc w:val="center"/>
        <w:rPr>
          <w:b w:val="1"/>
          <w:bCs w:val="1"/>
        </w:rPr>
      </w:pPr>
      <w:r w:rsidRPr="625C9372" w:rsidR="62338356">
        <w:rPr>
          <w:b w:val="1"/>
          <w:bCs w:val="1"/>
        </w:rPr>
        <w:t>By Jun Ming Li, Raheela Charania, Sharon Nancy</w:t>
      </w:r>
    </w:p>
    <w:p w:rsidR="1D60CD16" w:rsidP="625C9372" w:rsidRDefault="1D60CD16" w14:paraId="504EC35E" w14:textId="530B194E">
      <w:pPr>
        <w:rPr>
          <w:b w:val="1"/>
          <w:bCs w:val="1"/>
        </w:rPr>
      </w:pPr>
    </w:p>
    <w:p w:rsidR="1D60CD16" w:rsidP="625C9372" w:rsidRDefault="1D60CD16" w14:paraId="75976640" w14:textId="41C5EB1C">
      <w:pPr>
        <w:rPr>
          <w:b w:val="1"/>
          <w:bCs w:val="1"/>
        </w:rPr>
      </w:pPr>
    </w:p>
    <w:p w:rsidR="1D60CD16" w:rsidP="625C9372" w:rsidRDefault="1D60CD16" w14:paraId="36009F81" w14:textId="13E06E5C">
      <w:pPr>
        <w:rPr>
          <w:b w:val="1"/>
          <w:bCs w:val="1"/>
        </w:rPr>
      </w:pPr>
    </w:p>
    <w:p w:rsidR="1D60CD16" w:rsidP="625C9372" w:rsidRDefault="1D60CD16" w14:paraId="2AEB0F1E" w14:textId="5F05D52E">
      <w:pPr>
        <w:rPr>
          <w:b w:val="1"/>
          <w:bCs w:val="1"/>
        </w:rPr>
      </w:pPr>
    </w:p>
    <w:p w:rsidR="1D60CD16" w:rsidP="625C9372" w:rsidRDefault="1D60CD16" w14:paraId="703C0961" w14:textId="77A6B85B">
      <w:pPr>
        <w:rPr>
          <w:b w:val="1"/>
          <w:bCs w:val="1"/>
        </w:rPr>
      </w:pPr>
    </w:p>
    <w:p w:rsidR="1D60CD16" w:rsidP="625C9372" w:rsidRDefault="1D60CD16" w14:paraId="4C5B3F93" w14:textId="4682C5E0">
      <w:pPr>
        <w:rPr>
          <w:b w:val="1"/>
          <w:bCs w:val="1"/>
        </w:rPr>
      </w:pPr>
    </w:p>
    <w:p w:rsidR="1D60CD16" w:rsidP="625C9372" w:rsidRDefault="1D60CD16" w14:paraId="72B39F5D" w14:textId="66C29D1C">
      <w:pPr>
        <w:rPr>
          <w:b w:val="1"/>
          <w:bCs w:val="1"/>
        </w:rPr>
      </w:pPr>
    </w:p>
    <w:p w:rsidR="1D60CD16" w:rsidP="625C9372" w:rsidRDefault="1D60CD16" w14:paraId="1B63C423" w14:textId="71A860D8">
      <w:pPr>
        <w:rPr>
          <w:b w:val="1"/>
          <w:bCs w:val="1"/>
        </w:rPr>
      </w:pPr>
    </w:p>
    <w:p w:rsidR="1D60CD16" w:rsidP="625C9372" w:rsidRDefault="1D60CD16" w14:paraId="409F5751" w14:textId="6CFB51BC">
      <w:pPr>
        <w:rPr>
          <w:b w:val="1"/>
          <w:bCs w:val="1"/>
        </w:rPr>
      </w:pPr>
    </w:p>
    <w:p w:rsidR="1D60CD16" w:rsidP="625C9372" w:rsidRDefault="1D60CD16" w14:paraId="28BA44B7" w14:textId="5FCA89B2">
      <w:pPr>
        <w:rPr>
          <w:b w:val="1"/>
          <w:bCs w:val="1"/>
        </w:rPr>
      </w:pPr>
    </w:p>
    <w:p w:rsidR="1D60CD16" w:rsidP="625C9372" w:rsidRDefault="1D60CD16" w14:paraId="1A8F82A6" w14:textId="5743A00C">
      <w:pPr>
        <w:rPr>
          <w:b w:val="1"/>
          <w:bCs w:val="1"/>
        </w:rPr>
      </w:pPr>
    </w:p>
    <w:p w:rsidR="1D60CD16" w:rsidP="625C9372" w:rsidRDefault="1D60CD16" w14:paraId="11E630CC" w14:textId="46F29A7A">
      <w:pPr>
        <w:rPr>
          <w:b w:val="1"/>
          <w:bCs w:val="1"/>
        </w:rPr>
      </w:pPr>
    </w:p>
    <w:p w:rsidR="1D60CD16" w:rsidP="625C9372" w:rsidRDefault="1D60CD16" w14:paraId="710E7C1D" w14:textId="22504EBB">
      <w:pPr>
        <w:rPr>
          <w:b w:val="1"/>
          <w:bCs w:val="1"/>
        </w:rPr>
      </w:pPr>
    </w:p>
    <w:p w:rsidR="1D60CD16" w:rsidP="625C9372" w:rsidRDefault="1D60CD16" w14:paraId="7ECCE20B" w14:textId="35E27AEF">
      <w:pPr>
        <w:rPr>
          <w:b w:val="1"/>
          <w:bCs w:val="1"/>
        </w:rPr>
      </w:pPr>
    </w:p>
    <w:p w:rsidR="1D60CD16" w:rsidP="625C9372" w:rsidRDefault="1D60CD16" w14:paraId="00AA7638" w14:textId="4A16CD43">
      <w:pPr>
        <w:pStyle w:val="Normal"/>
        <w:rPr>
          <w:b w:val="1"/>
          <w:bCs w:val="1"/>
        </w:rPr>
      </w:pPr>
    </w:p>
    <w:p w:rsidR="1D60CD16" w:rsidP="625C9372" w:rsidRDefault="1D60CD16" w14:paraId="55372A8D" w14:textId="0153AFEB">
      <w:pPr>
        <w:pStyle w:val="Normal"/>
        <w:rPr>
          <w:b w:val="1"/>
          <w:bCs w:val="1"/>
        </w:rPr>
      </w:pPr>
    </w:p>
    <w:p w:rsidR="1D60CD16" w:rsidP="625C9372" w:rsidRDefault="1D60CD16" w14:paraId="3DCAAE4E" w14:textId="1A87EB56">
      <w:pPr>
        <w:pStyle w:val="Normal"/>
        <w:rPr>
          <w:b w:val="1"/>
          <w:bCs w:val="1"/>
        </w:rPr>
      </w:pPr>
    </w:p>
    <w:p w:rsidR="1D60CD16" w:rsidP="625C9372" w:rsidRDefault="1D60CD16" w14:paraId="6F9E1573" w14:textId="4D5442BD">
      <w:pPr>
        <w:pStyle w:val="Normal"/>
        <w:rPr>
          <w:b w:val="1"/>
          <w:bCs w:val="1"/>
        </w:rPr>
      </w:pPr>
      <w:r w:rsidRPr="625C9372" w:rsidR="1D60CD16">
        <w:rPr>
          <w:b w:val="1"/>
          <w:bCs w:val="1"/>
        </w:rPr>
        <w:t>Background and Purpose</w:t>
      </w:r>
    </w:p>
    <w:p w:rsidR="1D60CD16" w:rsidP="7809AAB4" w:rsidRDefault="1D60CD16" w14:paraId="0FE2F3E9" w14:textId="5202840B">
      <w:pPr>
        <w:ind w:firstLine="720"/>
      </w:pPr>
      <w:r>
        <w:t xml:space="preserve">Traffic congestion has been an ongoing issue within Gwinnett County. This impacts travel time, fuel consumption and overall productivity. To combat this, public transportation initiatives have been put in place, while multiple companies have decided to move to a hybrid or remote schedule. Despite this, congestion still exists in certain areas. This emphasizes the importance of collecting data to analyze traffic patterns. By doing so, we can understand the relationship between various traffic variables, predict congestion in future years and optimize route efficiency. </w:t>
      </w:r>
    </w:p>
    <w:p w:rsidR="7809AAB4" w:rsidP="08BC82C2" w:rsidRDefault="7809AAB4" w14:paraId="448F4D52" w14:textId="208AF845">
      <w:pPr>
        <w:ind w:firstLine="720"/>
        <w:rPr>
          <w:sz w:val="22"/>
          <w:szCs w:val="22"/>
        </w:rPr>
      </w:pPr>
      <w:r w:rsidR="1405F237">
        <w:rPr/>
        <w:t xml:space="preserve">Through this analysis we aim to </w:t>
      </w:r>
      <w:r w:rsidR="1405F237">
        <w:rPr/>
        <w:t>identify</w:t>
      </w:r>
      <w:r w:rsidR="1405F237">
        <w:rPr/>
        <w:t xml:space="preserve"> key factors that influence traffic flow and congestion. We </w:t>
      </w:r>
      <w:r w:rsidR="63E131FA">
        <w:rPr/>
        <w:t xml:space="preserve">reviewed </w:t>
      </w:r>
      <w:r w:rsidR="1405F237">
        <w:rPr/>
        <w:t xml:space="preserve">data from the Georgia Department of Transportation’s (GDOT) Traffic Analysis and Data Application (TADA) site </w:t>
      </w:r>
      <w:r w:rsidR="0D0688DC">
        <w:rPr/>
        <w:t xml:space="preserve">and incorporated the following variables in our analysis. </w:t>
      </w:r>
    </w:p>
    <w:p w:rsidR="7809AAB4" w:rsidP="08BC82C2" w:rsidRDefault="7809AAB4" w14:noSpellErr="1" w14:paraId="4D33DD73" w14:textId="7285A608">
      <w:pPr>
        <w:rPr>
          <w:b w:val="1"/>
          <w:bCs w:val="1"/>
          <w:sz w:val="22"/>
          <w:szCs w:val="22"/>
        </w:rPr>
      </w:pPr>
      <w:r w:rsidRPr="08BC82C2" w:rsidR="0D0688DC">
        <w:rPr>
          <w:b w:val="1"/>
          <w:bCs w:val="1"/>
          <w:sz w:val="22"/>
          <w:szCs w:val="22"/>
        </w:rPr>
        <w:t xml:space="preserve">Data Dictionary </w:t>
      </w:r>
    </w:p>
    <w:p w:rsidR="7809AAB4" w:rsidP="08BC82C2" w:rsidRDefault="7809AAB4" w14:noSpellErr="1" w14:paraId="1F19202E" w14:textId="002D9303">
      <w:pPr>
        <w:pStyle w:val="ListParagraph"/>
        <w:numPr>
          <w:ilvl w:val="0"/>
          <w:numId w:val="1"/>
        </w:numPr>
        <w:shd w:val="clear" w:color="auto" w:fill="FFFFFF" w:themeFill="background1"/>
        <w:spacing w:after="0"/>
        <w:rPr>
          <w:b w:val="1"/>
          <w:bCs w:val="1"/>
          <w:sz w:val="22"/>
          <w:szCs w:val="22"/>
        </w:rPr>
      </w:pPr>
      <w:r w:rsidRPr="08BC82C2" w:rsidR="0D0688DC">
        <w:rPr>
          <w:rFonts w:ascii="Aptos" w:hAnsi="Aptos" w:eastAsia="Aptos" w:cs="Aptos"/>
          <w:color w:val="000000" w:themeColor="text1" w:themeTint="FF" w:themeShade="FF"/>
          <w:sz w:val="22"/>
          <w:szCs w:val="22"/>
        </w:rPr>
        <w:t>D-factor: % of cars driving in the direction of traffic flow during peak times</w:t>
      </w:r>
    </w:p>
    <w:p w:rsidR="7809AAB4" w:rsidP="08BC82C2" w:rsidRDefault="7809AAB4" w14:noSpellErr="1" w14:paraId="45D477EE" w14:textId="427E338F">
      <w:pPr>
        <w:pStyle w:val="ListParagraph"/>
        <w:numPr>
          <w:ilvl w:val="0"/>
          <w:numId w:val="1"/>
        </w:numPr>
        <w:shd w:val="clear" w:color="auto" w:fill="FFFFFF" w:themeFill="background1"/>
        <w:spacing w:after="0"/>
        <w:rPr>
          <w:rFonts w:ascii="Aptos" w:hAnsi="Aptos" w:eastAsia="Aptos" w:cs="Aptos"/>
          <w:color w:val="000000" w:themeColor="text1" w:themeTint="FF" w:themeShade="FF"/>
          <w:sz w:val="22"/>
          <w:szCs w:val="22"/>
        </w:rPr>
      </w:pPr>
      <w:r w:rsidRPr="08BC82C2" w:rsidR="0D0688DC">
        <w:rPr>
          <w:rFonts w:ascii="Aptos" w:hAnsi="Aptos" w:eastAsia="Aptos" w:cs="Aptos"/>
          <w:color w:val="000000" w:themeColor="text1" w:themeTint="FF" w:themeShade="FF"/>
          <w:sz w:val="22"/>
          <w:szCs w:val="22"/>
        </w:rPr>
        <w:t>Single unit AADT: number of trucks in FHWA Categories 4 through 7</w:t>
      </w:r>
    </w:p>
    <w:p w:rsidR="7809AAB4" w:rsidP="08BC82C2" w:rsidRDefault="7809AAB4" w14:noSpellErr="1" w14:paraId="4F2B76B5" w14:textId="0C25637B">
      <w:pPr>
        <w:pStyle w:val="ListParagraph"/>
        <w:numPr>
          <w:ilvl w:val="0"/>
          <w:numId w:val="1"/>
        </w:numPr>
        <w:shd w:val="clear" w:color="auto" w:fill="FFFFFF" w:themeFill="background1"/>
        <w:spacing w:after="0"/>
        <w:rPr>
          <w:rFonts w:ascii="Aptos" w:hAnsi="Aptos" w:eastAsia="Aptos" w:cs="Aptos"/>
          <w:color w:val="000000" w:themeColor="text1" w:themeTint="FF" w:themeShade="FF"/>
          <w:sz w:val="22"/>
          <w:szCs w:val="22"/>
        </w:rPr>
      </w:pPr>
      <w:r w:rsidRPr="08BC82C2" w:rsidR="0D0688DC">
        <w:rPr>
          <w:rFonts w:ascii="Segoe UI Symbol" w:hAnsi="Segoe UI Symbol" w:eastAsia="Segoe UI Symbol" w:cs="Segoe UI Symbol"/>
          <w:color w:val="000000" w:themeColor="text1" w:themeTint="FF" w:themeShade="FF"/>
          <w:sz w:val="22"/>
          <w:szCs w:val="22"/>
        </w:rPr>
        <w:t>⁠</w:t>
      </w:r>
      <w:r w:rsidRPr="08BC82C2" w:rsidR="0D0688DC">
        <w:rPr>
          <w:rFonts w:ascii="Aptos" w:hAnsi="Aptos" w:eastAsia="Aptos" w:cs="Aptos"/>
          <w:color w:val="000000" w:themeColor="text1" w:themeTint="FF" w:themeShade="FF"/>
          <w:sz w:val="22"/>
          <w:szCs w:val="22"/>
        </w:rPr>
        <w:t>Single unit AADT Peak: % of single unit trucks during peak hours of road use</w:t>
      </w:r>
    </w:p>
    <w:p w:rsidR="7809AAB4" w:rsidP="08BC82C2" w:rsidRDefault="7809AAB4" w14:noSpellErr="1" w14:paraId="00411A9D" w14:textId="3E7286A0">
      <w:pPr>
        <w:pStyle w:val="ListParagraph"/>
        <w:numPr>
          <w:ilvl w:val="0"/>
          <w:numId w:val="1"/>
        </w:numPr>
        <w:shd w:val="clear" w:color="auto" w:fill="FFFFFF" w:themeFill="background1"/>
        <w:spacing w:after="0"/>
        <w:rPr>
          <w:rFonts w:ascii="Aptos" w:hAnsi="Aptos" w:eastAsia="Aptos" w:cs="Aptos"/>
          <w:color w:val="000000" w:themeColor="text1" w:themeTint="FF" w:themeShade="FF"/>
          <w:sz w:val="22"/>
          <w:szCs w:val="22"/>
        </w:rPr>
      </w:pPr>
      <w:r w:rsidRPr="08BC82C2" w:rsidR="0D0688DC">
        <w:rPr>
          <w:rFonts w:ascii="Segoe UI Symbol" w:hAnsi="Segoe UI Symbol" w:eastAsia="Segoe UI Symbol" w:cs="Segoe UI Symbol"/>
          <w:color w:val="000000" w:themeColor="text1" w:themeTint="FF" w:themeShade="FF"/>
          <w:sz w:val="22"/>
          <w:szCs w:val="22"/>
        </w:rPr>
        <w:t>⁠</w:t>
      </w:r>
      <w:r w:rsidRPr="08BC82C2" w:rsidR="0D0688DC">
        <w:rPr>
          <w:rFonts w:ascii="Aptos" w:hAnsi="Aptos" w:eastAsia="Aptos" w:cs="Aptos"/>
          <w:color w:val="000000" w:themeColor="text1" w:themeTint="FF" w:themeShade="FF"/>
          <w:sz w:val="22"/>
          <w:szCs w:val="22"/>
        </w:rPr>
        <w:t>Combo unit AADT: number of trucks in FHWA Categories 8 through 13</w:t>
      </w:r>
    </w:p>
    <w:p w:rsidR="7809AAB4" w:rsidP="08BC82C2" w:rsidRDefault="7809AAB4" w14:noSpellErr="1" w14:paraId="7D9DB2A7" w14:textId="2DD5DA89">
      <w:pPr>
        <w:pStyle w:val="ListParagraph"/>
        <w:numPr>
          <w:ilvl w:val="0"/>
          <w:numId w:val="1"/>
        </w:numPr>
        <w:shd w:val="clear" w:color="auto" w:fill="FFFFFF" w:themeFill="background1"/>
        <w:spacing w:after="0"/>
        <w:rPr>
          <w:rFonts w:ascii="Aptos" w:hAnsi="Aptos" w:eastAsia="Aptos" w:cs="Aptos"/>
          <w:color w:val="000000" w:themeColor="text1" w:themeTint="FF" w:themeShade="FF"/>
          <w:sz w:val="22"/>
          <w:szCs w:val="22"/>
        </w:rPr>
      </w:pPr>
      <w:r w:rsidRPr="08BC82C2" w:rsidR="0D0688DC">
        <w:rPr>
          <w:rFonts w:ascii="Segoe UI Symbol" w:hAnsi="Segoe UI Symbol" w:eastAsia="Segoe UI Symbol" w:cs="Segoe UI Symbol"/>
          <w:color w:val="000000" w:themeColor="text1" w:themeTint="FF" w:themeShade="FF"/>
          <w:sz w:val="22"/>
          <w:szCs w:val="22"/>
        </w:rPr>
        <w:t>⁠</w:t>
      </w:r>
      <w:r w:rsidRPr="08BC82C2" w:rsidR="0D0688DC">
        <w:rPr>
          <w:rFonts w:ascii="Aptos" w:hAnsi="Aptos" w:eastAsia="Aptos" w:cs="Aptos"/>
          <w:color w:val="000000" w:themeColor="text1" w:themeTint="FF" w:themeShade="FF"/>
          <w:sz w:val="22"/>
          <w:szCs w:val="22"/>
        </w:rPr>
        <w:t>Combo unit AADT Peak: % of combo unit trucks during peak hours of road use</w:t>
      </w:r>
      <w:r w:rsidRPr="08BC82C2" w:rsidR="0D0688DC">
        <w:rPr>
          <w:rFonts w:ascii="Segoe UI Symbol" w:hAnsi="Segoe UI Symbol" w:eastAsia="Segoe UI Symbol" w:cs="Segoe UI Symbol"/>
          <w:color w:val="000000" w:themeColor="text1" w:themeTint="FF" w:themeShade="FF"/>
          <w:sz w:val="22"/>
          <w:szCs w:val="22"/>
        </w:rPr>
        <w:t xml:space="preserve"> </w:t>
      </w:r>
    </w:p>
    <w:p w:rsidR="7809AAB4" w:rsidP="08BC82C2" w:rsidRDefault="7809AAB4" w14:paraId="2979A9FC" w14:textId="432FA460">
      <w:pPr>
        <w:pStyle w:val="ListParagraph"/>
        <w:numPr>
          <w:ilvl w:val="0"/>
          <w:numId w:val="1"/>
        </w:numPr>
        <w:shd w:val="clear" w:color="auto" w:fill="FFFFFF" w:themeFill="background1"/>
        <w:spacing w:after="0"/>
        <w:rPr>
          <w:rFonts w:ascii="Aptos" w:hAnsi="Aptos" w:eastAsia="Aptos" w:cs="Aptos"/>
          <w:color w:val="000000" w:themeColor="text1" w:themeTint="FF" w:themeShade="FF"/>
          <w:sz w:val="22"/>
          <w:szCs w:val="22"/>
        </w:rPr>
      </w:pPr>
      <w:r w:rsidRPr="08BC82C2" w:rsidR="0D0688DC">
        <w:rPr>
          <w:rFonts w:ascii="Segoe UI Symbol" w:hAnsi="Segoe UI Symbol" w:eastAsia="Segoe UI Symbol" w:cs="Segoe UI Symbol"/>
          <w:color w:val="000000" w:themeColor="text1" w:themeTint="FF" w:themeShade="FF"/>
          <w:sz w:val="22"/>
          <w:szCs w:val="22"/>
        </w:rPr>
        <w:t>⁠</w:t>
      </w:r>
      <w:r w:rsidRPr="08BC82C2" w:rsidR="0D0688DC">
        <w:rPr>
          <w:rFonts w:ascii="Aptos" w:hAnsi="Aptos" w:eastAsia="Aptos" w:cs="Aptos"/>
          <w:color w:val="000000" w:themeColor="text1" w:themeTint="FF" w:themeShade="FF"/>
          <w:sz w:val="22"/>
          <w:szCs w:val="22"/>
        </w:rPr>
        <w:t>Land use: Commercial (1</w:t>
      </w:r>
      <w:r w:rsidRPr="08BC82C2" w:rsidR="0D0688DC">
        <w:rPr>
          <w:rFonts w:ascii="Aptos" w:hAnsi="Aptos" w:eastAsia="Aptos" w:cs="Aptos"/>
          <w:color w:val="000000" w:themeColor="text1" w:themeTint="FF" w:themeShade="FF"/>
          <w:sz w:val="22"/>
          <w:szCs w:val="22"/>
        </w:rPr>
        <w:t>);</w:t>
      </w:r>
      <w:r w:rsidRPr="08BC82C2" w:rsidR="0D0688DC">
        <w:rPr>
          <w:rFonts w:ascii="Aptos" w:hAnsi="Aptos" w:eastAsia="Aptos" w:cs="Aptos"/>
          <w:color w:val="000000" w:themeColor="text1" w:themeTint="FF" w:themeShade="FF"/>
          <w:sz w:val="22"/>
          <w:szCs w:val="22"/>
        </w:rPr>
        <w:t xml:space="preserve"> Residential (2)</w:t>
      </w:r>
    </w:p>
    <w:p w:rsidR="7809AAB4" w:rsidP="08BC82C2" w:rsidRDefault="7809AAB4" w14:noSpellErr="1" w14:paraId="1581BE05" w14:textId="41F822C0">
      <w:pPr>
        <w:pStyle w:val="ListParagraph"/>
        <w:numPr>
          <w:ilvl w:val="0"/>
          <w:numId w:val="1"/>
        </w:numPr>
        <w:shd w:val="clear" w:color="auto" w:fill="FFFFFF" w:themeFill="background1"/>
        <w:spacing w:after="0"/>
        <w:rPr>
          <w:rFonts w:ascii="Aptos" w:hAnsi="Aptos" w:eastAsia="Aptos" w:cs="Aptos"/>
          <w:color w:val="000000" w:themeColor="text1" w:themeTint="FF" w:themeShade="FF"/>
          <w:sz w:val="22"/>
          <w:szCs w:val="22"/>
        </w:rPr>
      </w:pPr>
      <w:r w:rsidRPr="08BC82C2" w:rsidR="0D0688DC">
        <w:rPr>
          <w:rFonts w:ascii="Segoe UI Symbol" w:hAnsi="Segoe UI Symbol" w:eastAsia="Segoe UI Symbol" w:cs="Segoe UI Symbol"/>
          <w:color w:val="000000" w:themeColor="text1" w:themeTint="FF" w:themeShade="FF"/>
          <w:sz w:val="22"/>
          <w:szCs w:val="22"/>
        </w:rPr>
        <w:t>⁠</w:t>
      </w:r>
      <w:r w:rsidRPr="08BC82C2" w:rsidR="0D0688DC">
        <w:rPr>
          <w:rFonts w:ascii="Aptos" w:hAnsi="Aptos" w:eastAsia="Aptos" w:cs="Aptos"/>
          <w:color w:val="000000" w:themeColor="text1" w:themeTint="FF" w:themeShade="FF"/>
          <w:sz w:val="22"/>
          <w:szCs w:val="22"/>
        </w:rPr>
        <w:t>Number of lanes: Number of lanes the road had on either side</w:t>
      </w:r>
    </w:p>
    <w:p w:rsidR="7809AAB4" w:rsidP="08BC82C2" w:rsidRDefault="7809AAB4" w14:paraId="2A045609" w14:textId="77E90125">
      <w:pPr>
        <w:ind w:firstLine="720"/>
      </w:pPr>
    </w:p>
    <w:p w:rsidR="7809AAB4" w:rsidP="08BC82C2" w:rsidRDefault="7809AAB4" w14:paraId="67842F0A" w14:textId="4034B7FA">
      <w:pPr>
        <w:ind w:firstLine="0"/>
      </w:pPr>
      <w:r w:rsidR="0D0688DC">
        <w:rPr/>
        <w:t xml:space="preserve">We then </w:t>
      </w:r>
      <w:r w:rsidR="1405F237">
        <w:rPr/>
        <w:t>selected six high-traffic areas within Gwinnett Count</w:t>
      </w:r>
      <w:r w:rsidR="7482820C">
        <w:rPr/>
        <w:t>y.</w:t>
      </w:r>
      <w:r w:rsidR="1405F237">
        <w:rPr/>
        <w:t xml:space="preserve"> We developed a predictive model for traffic conditions using</w:t>
      </w:r>
      <w:r w:rsidR="008B873C">
        <w:rPr/>
        <w:t xml:space="preserve"> multiple</w:t>
      </w:r>
      <w:r w:rsidR="1405F237">
        <w:rPr/>
        <w:t xml:space="preserve"> linear regression </w:t>
      </w:r>
      <w:r w:rsidR="1405F237">
        <w:rPr/>
        <w:t xml:space="preserve">analysis </w:t>
      </w:r>
      <w:r w:rsidR="1F2D721B">
        <w:rPr/>
        <w:t>on</w:t>
      </w:r>
      <w:r w:rsidR="1F2D721B">
        <w:rPr/>
        <w:t xml:space="preserve"> the </w:t>
      </w:r>
      <w:r w:rsidR="1F2D721B">
        <w:rPr/>
        <w:t>d</w:t>
      </w:r>
      <w:r w:rsidR="1F2D721B">
        <w:rPr/>
        <w:t>a</w:t>
      </w:r>
      <w:r w:rsidR="1F2D721B">
        <w:rPr/>
        <w:t>t</w:t>
      </w:r>
      <w:r w:rsidR="1F2D721B">
        <w:rPr/>
        <w:t>a</w:t>
      </w:r>
      <w:r w:rsidR="1F2D721B">
        <w:rPr/>
        <w:t xml:space="preserve"> </w:t>
      </w:r>
      <w:r w:rsidR="1F2D721B">
        <w:rPr/>
        <w:t>f</w:t>
      </w:r>
      <w:r w:rsidR="1F2D721B">
        <w:rPr/>
        <w:t>o</w:t>
      </w:r>
      <w:r w:rsidR="1F2D721B">
        <w:rPr/>
        <w:t>r</w:t>
      </w:r>
      <w:r w:rsidR="1F2D721B">
        <w:rPr/>
        <w:t xml:space="preserve"> </w:t>
      </w:r>
      <w:r w:rsidR="1F2D721B">
        <w:rPr/>
        <w:t>t</w:t>
      </w:r>
      <w:r w:rsidR="1F2D721B">
        <w:rPr/>
        <w:t>h</w:t>
      </w:r>
      <w:r w:rsidR="1F2D721B">
        <w:rPr/>
        <w:t>o</w:t>
      </w:r>
      <w:r w:rsidR="1F2D721B">
        <w:rPr/>
        <w:t>s</w:t>
      </w:r>
      <w:r w:rsidR="1F2D721B">
        <w:rPr/>
        <w:t>e</w:t>
      </w:r>
      <w:r w:rsidR="1F2D721B">
        <w:rPr/>
        <w:t xml:space="preserve"> </w:t>
      </w:r>
      <w:r w:rsidR="1F2D721B">
        <w:rPr/>
        <w:t>r</w:t>
      </w:r>
      <w:r w:rsidR="1F2D721B">
        <w:rPr/>
        <w:t>o</w:t>
      </w:r>
      <w:r w:rsidR="1F2D721B">
        <w:rPr/>
        <w:t>a</w:t>
      </w:r>
      <w:r w:rsidR="1F2D721B">
        <w:rPr/>
        <w:t>d</w:t>
      </w:r>
      <w:r w:rsidR="1F2D721B">
        <w:rPr/>
        <w:t>s</w:t>
      </w:r>
      <w:r w:rsidR="1F2D721B">
        <w:rPr/>
        <w:t xml:space="preserve"> </w:t>
      </w:r>
      <w:r w:rsidR="1F2D721B">
        <w:rPr/>
        <w:t>s</w:t>
      </w:r>
      <w:r w:rsidR="1F2D721B">
        <w:rPr/>
        <w:t>p</w:t>
      </w:r>
      <w:r w:rsidR="1F2D721B">
        <w:rPr/>
        <w:t>a</w:t>
      </w:r>
      <w:r w:rsidR="1F2D721B">
        <w:rPr/>
        <w:t>n</w:t>
      </w:r>
      <w:r w:rsidR="1F2D721B">
        <w:rPr/>
        <w:t>n</w:t>
      </w:r>
      <w:r w:rsidR="1F2D721B">
        <w:rPr/>
        <w:t>i</w:t>
      </w:r>
      <w:r w:rsidR="1F2D721B">
        <w:rPr/>
        <w:t>n</w:t>
      </w:r>
      <w:r w:rsidR="1F2D721B">
        <w:rPr/>
        <w:t>g</w:t>
      </w:r>
      <w:r w:rsidR="1F2D721B">
        <w:rPr/>
        <w:t xml:space="preserve"> </w:t>
      </w:r>
      <w:r w:rsidR="1F2D721B">
        <w:rPr/>
        <w:t>t</w:t>
      </w:r>
      <w:r w:rsidR="1F2D721B">
        <w:rPr/>
        <w:t>h</w:t>
      </w:r>
      <w:r w:rsidR="1F2D721B">
        <w:rPr/>
        <w:t>e</w:t>
      </w:r>
      <w:r w:rsidR="1F2D721B">
        <w:rPr/>
        <w:t xml:space="preserve"> </w:t>
      </w:r>
      <w:r w:rsidR="1F2D721B">
        <w:rPr/>
        <w:t>y</w:t>
      </w:r>
      <w:r w:rsidR="1F2D721B">
        <w:rPr/>
        <w:t>e</w:t>
      </w:r>
      <w:r w:rsidR="1F2D721B">
        <w:rPr/>
        <w:t>a</w:t>
      </w:r>
      <w:r w:rsidR="1F2D721B">
        <w:rPr/>
        <w:t>r</w:t>
      </w:r>
      <w:r w:rsidR="1F2D721B">
        <w:rPr/>
        <w:t>s</w:t>
      </w:r>
      <w:r w:rsidR="1F2D721B">
        <w:rPr/>
        <w:t xml:space="preserve"> </w:t>
      </w:r>
      <w:r w:rsidR="1F2D721B">
        <w:rPr/>
        <w:t>o</w:t>
      </w:r>
      <w:r w:rsidR="1F2D721B">
        <w:rPr/>
        <w:t>f</w:t>
      </w:r>
      <w:r w:rsidR="1F2D721B">
        <w:rPr/>
        <w:t xml:space="preserve"> </w:t>
      </w:r>
      <w:r w:rsidR="1F2D721B">
        <w:rPr/>
        <w:t>2</w:t>
      </w:r>
      <w:r w:rsidR="1F2D721B">
        <w:rPr/>
        <w:t>0</w:t>
      </w:r>
      <w:r w:rsidR="1F2D721B">
        <w:rPr/>
        <w:t>1</w:t>
      </w:r>
      <w:r w:rsidR="1F2D721B">
        <w:rPr/>
        <w:t>9</w:t>
      </w:r>
      <w:r w:rsidR="1F2D721B">
        <w:rPr/>
        <w:t xml:space="preserve"> </w:t>
      </w:r>
      <w:r w:rsidR="1F2D721B">
        <w:rPr/>
        <w:t>t</w:t>
      </w:r>
      <w:r w:rsidR="1F2D721B">
        <w:rPr/>
        <w:t>o</w:t>
      </w:r>
      <w:r w:rsidR="1F2D721B">
        <w:rPr/>
        <w:t xml:space="preserve"> </w:t>
      </w:r>
      <w:r w:rsidR="1F2D721B">
        <w:rPr/>
        <w:t>2</w:t>
      </w:r>
      <w:r w:rsidR="1F2D721B">
        <w:rPr/>
        <w:t>0</w:t>
      </w:r>
      <w:r w:rsidR="1F2D721B">
        <w:rPr/>
        <w:t>2</w:t>
      </w:r>
      <w:r w:rsidR="5F19AFD6">
        <w:rPr/>
        <w:t>2</w:t>
      </w:r>
      <w:r w:rsidR="1F2D721B">
        <w:rPr/>
        <w:t>.</w:t>
      </w:r>
      <w:r w:rsidR="1F2D721B">
        <w:rPr/>
        <w:t xml:space="preserve"> </w:t>
      </w:r>
      <w:r w:rsidR="1F2D721B">
        <w:rPr/>
        <w:t>T</w:t>
      </w:r>
      <w:r w:rsidR="1F2D721B">
        <w:rPr/>
        <w:t>h</w:t>
      </w:r>
      <w:r w:rsidR="1F2D721B">
        <w:rPr/>
        <w:t>i</w:t>
      </w:r>
      <w:r w:rsidR="1F2D721B">
        <w:rPr/>
        <w:t>s</w:t>
      </w:r>
      <w:r w:rsidR="1F2D721B">
        <w:rPr/>
        <w:t xml:space="preserve"> </w:t>
      </w:r>
      <w:r w:rsidR="1F2D721B">
        <w:rPr/>
        <w:t>m</w:t>
      </w:r>
      <w:r w:rsidR="1F2D721B">
        <w:rPr/>
        <w:t>o</w:t>
      </w:r>
      <w:r w:rsidR="1F2D721B">
        <w:rPr/>
        <w:t>d</w:t>
      </w:r>
      <w:r w:rsidR="1F2D721B">
        <w:rPr/>
        <w:t>e</w:t>
      </w:r>
      <w:r w:rsidR="1F2D721B">
        <w:rPr/>
        <w:t>l</w:t>
      </w:r>
      <w:r w:rsidR="1F2D721B">
        <w:rPr/>
        <w:t xml:space="preserve"> </w:t>
      </w:r>
      <w:r w:rsidR="1F2D721B">
        <w:rPr/>
        <w:t xml:space="preserve">was then applied </w:t>
      </w:r>
      <w:r w:rsidR="1405F237">
        <w:rPr/>
        <w:t xml:space="preserve">to the 2023 data to </w:t>
      </w:r>
      <w:r w:rsidR="1405F237">
        <w:rPr/>
        <w:t>determine</w:t>
      </w:r>
      <w:r w:rsidR="1405F237">
        <w:rPr/>
        <w:t xml:space="preserve"> its accuracy and predicting power. O</w:t>
      </w:r>
      <w:r w:rsidR="03617E0B">
        <w:rPr/>
        <w:t>verall, o</w:t>
      </w:r>
      <w:r w:rsidR="1405F237">
        <w:rPr/>
        <w:t xml:space="preserve">ur model was about four times more </w:t>
      </w:r>
      <w:r w:rsidR="1405F237">
        <w:rPr/>
        <w:t>accurate</w:t>
      </w:r>
      <w:r w:rsidR="1405F237">
        <w:rPr/>
        <w:t xml:space="preserve"> in predicting future AADT.</w:t>
      </w:r>
    </w:p>
    <w:p w:rsidR="08BC82C2" w:rsidP="08BC82C2" w:rsidRDefault="08BC82C2" w14:paraId="3399FB47" w14:textId="34A4EED5">
      <w:pPr>
        <w:ind w:firstLine="0"/>
      </w:pPr>
    </w:p>
    <w:p w:rsidR="00C36B39" w:rsidRDefault="00D641B7" w14:paraId="01046DB1" w14:textId="65C9B64B">
      <w:pPr>
        <w:rPr>
          <w:b/>
          <w:bCs/>
        </w:rPr>
      </w:pPr>
      <w:r>
        <w:rPr>
          <w:b/>
          <w:bCs/>
        </w:rPr>
        <w:t>Data</w:t>
      </w:r>
      <w:r w:rsidR="00380C89">
        <w:rPr>
          <w:b/>
          <w:bCs/>
        </w:rPr>
        <w:t xml:space="preserve"> and Methodology </w:t>
      </w:r>
    </w:p>
    <w:p w:rsidR="7809AAB4" w:rsidP="7809AAB4" w:rsidRDefault="00A33A1C" w14:paraId="149B7BF6" w14:textId="33328BCF">
      <w:pPr>
        <w:rPr>
          <w:b/>
          <w:bCs/>
        </w:rPr>
      </w:pPr>
      <w:r>
        <w:rPr>
          <w:noProof/>
        </w:rPr>
        <w:drawing>
          <wp:inline distT="0" distB="0" distL="0" distR="0" wp14:anchorId="352A630F" wp14:editId="20A7A65A">
            <wp:extent cx="5943600" cy="1205865"/>
            <wp:effectExtent l="0" t="0" r="0" b="0"/>
            <wp:docPr id="2051097721" name="Picture 2">
              <a:extLst xmlns:a="http://schemas.openxmlformats.org/drawingml/2006/main">
                <a:ext uri="{FF2B5EF4-FFF2-40B4-BE49-F238E27FC236}">
                  <a16:creationId xmlns:a16="http://schemas.microsoft.com/office/drawing/2014/main" id="{E7F4C74E-FE9D-1DC2-A2EA-F9058E7653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7F4C74E-FE9D-1DC2-A2EA-F9058E7653DD}"/>
                        </a:ext>
                      </a:extLst>
                    </pic:cNvPr>
                    <pic:cNvPicPr>
                      <a:picLocks noChangeAspect="1" noChangeArrowheads="1"/>
                      <a:extLst>
                        <a:ext uri="{84589F7E-364E-4C9E-8A38-B11213B215E9}">
                          <a14:cameraTool xmlns:a14="http://schemas.microsoft.com/office/drawing/2010/main" cellRange="$A$25:$G$31" spid="_x0000_s1051"/>
                        </a:ext>
                      </a:extLst>
                    </pic:cNvPicPr>
                  </pic:nvPicPr>
                  <pic:blipFill>
                    <a:blip r:embed="rId8"/>
                    <a:srcRect/>
                    <a:stretch>
                      <a:fillRect/>
                    </a:stretch>
                  </pic:blipFill>
                  <pic:spPr bwMode="auto">
                    <a:xfrm>
                      <a:off x="0" y="0"/>
                      <a:ext cx="5943600" cy="1205865"/>
                    </a:xfrm>
                    <a:prstGeom prst="rect">
                      <a:avLst/>
                    </a:prstGeom>
                    <a:solidFill>
                      <a:schemeClr val="bg1"/>
                    </a:solidFill>
                  </pic:spPr>
                </pic:pic>
              </a:graphicData>
            </a:graphic>
          </wp:inline>
        </w:drawing>
      </w:r>
      <w:r w:rsidR="00E1761F">
        <w:rPr>
          <w:noProof/>
        </w:rPr>
        <w:t xml:space="preserve"> </w:t>
      </w:r>
      <w:r w:rsidR="00604AF3">
        <w:rPr>
          <w:noProof/>
        </w:rPr>
        <w:t xml:space="preserve"> </w:t>
      </w:r>
      <w:r w:rsidRPr="00604AF3" w:rsidR="00604AF3">
        <w:rPr>
          <w:noProof/>
        </w:rPr>
        <w:t xml:space="preserve"> </w:t>
      </w:r>
      <w:r w:rsidR="00FE06AD">
        <w:rPr>
          <w:noProof/>
        </w:rPr>
        <w:drawing>
          <wp:inline distT="0" distB="0" distL="0" distR="0" wp14:anchorId="6A9068C0" wp14:editId="410F8376">
            <wp:extent cx="1704975" cy="600075"/>
            <wp:effectExtent l="0" t="0" r="9525" b="9525"/>
            <wp:docPr id="2" name="Picture 1">
              <a:extLst xmlns:a="http://schemas.openxmlformats.org/drawingml/2006/main">
                <a:ext uri="{FF2B5EF4-FFF2-40B4-BE49-F238E27FC236}">
                  <a16:creationId xmlns:a16="http://schemas.microsoft.com/office/drawing/2014/main" id="{4142FCEC-1427-B001-AD03-A8F224CAA1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142FCEC-1427-B001-AD03-A8F224CAA1C4}"/>
                        </a:ext>
                      </a:extLst>
                    </pic:cNvPr>
                    <pic:cNvPicPr>
                      <a:picLocks noChangeAspect="1" noChangeArrowheads="1"/>
                      <a:extLst>
                        <a:ext uri="{84589F7E-364E-4C9E-8A38-B11213B215E9}">
                          <a14:cameraTool xmlns:a14="http://schemas.microsoft.com/office/drawing/2010/main" cellRange="$I$25:$J$27" spid="_x0000_s1052"/>
                        </a:ext>
                      </a:extLst>
                    </pic:cNvPicPr>
                  </pic:nvPicPr>
                  <pic:blipFill>
                    <a:blip r:embed="rId9"/>
                    <a:srcRect/>
                    <a:stretch>
                      <a:fillRect/>
                    </a:stretch>
                  </pic:blipFill>
                  <pic:spPr bwMode="auto">
                    <a:xfrm>
                      <a:off x="0" y="0"/>
                      <a:ext cx="1704975" cy="600075"/>
                    </a:xfrm>
                    <a:prstGeom prst="rect">
                      <a:avLst/>
                    </a:prstGeom>
                    <a:solidFill>
                      <a:schemeClr val="bg1"/>
                    </a:solidFill>
                  </pic:spPr>
                </pic:pic>
              </a:graphicData>
            </a:graphic>
          </wp:inline>
        </w:drawing>
      </w:r>
      <w:r w:rsidRPr="00996107" w:rsidR="00996107">
        <w:rPr>
          <w:noProof/>
        </w:rPr>
        <w:t xml:space="preserve"> </w:t>
      </w:r>
      <w:r w:rsidR="00EF66C9">
        <w:rPr>
          <w:noProof/>
        </w:rPr>
        <w:drawing>
          <wp:inline distT="0" distB="0" distL="0" distR="0" wp14:anchorId="7A600059" wp14:editId="4FFA5689">
            <wp:extent cx="1228725" cy="600075"/>
            <wp:effectExtent l="0" t="0" r="9525" b="9525"/>
            <wp:docPr id="843350235" name="Picture 4">
              <a:extLst xmlns:a="http://schemas.openxmlformats.org/drawingml/2006/main">
                <a:ext uri="{FF2B5EF4-FFF2-40B4-BE49-F238E27FC236}">
                  <a16:creationId xmlns:a16="http://schemas.microsoft.com/office/drawing/2014/main" id="{03C17E40-1B73-999E-900D-BC5A55B480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3C17E40-1B73-999E-900D-BC5A55B48010}"/>
                        </a:ext>
                      </a:extLst>
                    </pic:cNvPr>
                    <pic:cNvPicPr>
                      <a:picLocks noChangeAspect="1" noChangeArrowheads="1"/>
                      <a:extLst>
                        <a:ext uri="{84589F7E-364E-4C9E-8A38-B11213B215E9}">
                          <a14:cameraTool xmlns:a14="http://schemas.microsoft.com/office/drawing/2010/main" cellRange="$M$25:$N$27"/>
                        </a:ext>
                      </a:extLst>
                    </pic:cNvPicPr>
                  </pic:nvPicPr>
                  <pic:blipFill>
                    <a:blip r:embed="rId10"/>
                    <a:srcRect/>
                    <a:stretch>
                      <a:fillRect/>
                    </a:stretch>
                  </pic:blipFill>
                  <pic:spPr bwMode="auto">
                    <a:xfrm>
                      <a:off x="0" y="0"/>
                      <a:ext cx="1228725" cy="600075"/>
                    </a:xfrm>
                    <a:prstGeom prst="rect">
                      <a:avLst/>
                    </a:prstGeom>
                    <a:solidFill>
                      <a:schemeClr val="bg1"/>
                    </a:solidFill>
                  </pic:spPr>
                </pic:pic>
              </a:graphicData>
            </a:graphic>
          </wp:inline>
        </w:drawing>
      </w:r>
    </w:p>
    <w:p w:rsidR="00D641B7" w:rsidP="0092312E" w:rsidRDefault="002919B8" w14:paraId="76FF618C" w14:textId="74F36AA3" w14:noSpellErr="1">
      <w:pPr>
        <w:ind w:firstLine="720"/>
      </w:pPr>
      <w:r w:rsidR="36DAEDA2">
        <w:rPr/>
        <w:t xml:space="preserve">The traffic data was obtained </w:t>
      </w:r>
      <w:r w:rsidRPr="08BC82C2" w:rsidR="36DAEDA2">
        <w:rPr>
          <w:b w:val="0"/>
          <w:bCs w:val="0"/>
          <w:highlight w:val="white"/>
        </w:rPr>
        <w:t xml:space="preserve">from </w:t>
      </w:r>
      <w:r w:rsidRPr="08BC82C2" w:rsidR="67E4CA57">
        <w:rPr>
          <w:b w:val="0"/>
          <w:bCs w:val="0"/>
          <w:highlight w:val="white"/>
        </w:rPr>
        <w:t>the Georgia Department of Transportation (GDOT</w:t>
      </w:r>
      <w:r w:rsidR="67E4CA57">
        <w:rPr/>
        <w:t xml:space="preserve">). Using their Traffic Analysis and Data Application (TADA) tool, 6 </w:t>
      </w:r>
      <w:r w:rsidR="67E4CA57">
        <w:rPr/>
        <w:t>highly used</w:t>
      </w:r>
      <w:r w:rsidR="67E4CA57">
        <w:rPr/>
        <w:t xml:space="preserve"> roads were selected around Gwinnett County, and their data was downloaded from their short-term active monitoring stations. The GDOT dataset </w:t>
      </w:r>
      <w:r w:rsidR="67E4CA57">
        <w:rPr/>
        <w:t>contained</w:t>
      </w:r>
      <w:r w:rsidR="67E4CA57">
        <w:rPr/>
        <w:t xml:space="preserve"> information about the traffic flow over the year (AADT) and other variables relating to the vehicle type distribution and peak traffic</w:t>
      </w:r>
      <w:r w:rsidR="7B1B1458">
        <w:rPr/>
        <w:t xml:space="preserve"> flows</w:t>
      </w:r>
      <w:r w:rsidR="67E4CA57">
        <w:rPr/>
        <w:t xml:space="preserve">. </w:t>
      </w:r>
      <w:r w:rsidR="67E4CA57">
        <w:rPr/>
        <w:t>Additional</w:t>
      </w:r>
      <w:r w:rsidR="67E4CA57">
        <w:rPr/>
        <w:t xml:space="preserve"> information such as number of lanes</w:t>
      </w:r>
      <w:r w:rsidR="7B1B1458">
        <w:rPr/>
        <w:t xml:space="preserve"> and land use around the roads was gathered through scouting the areas around the roads. </w:t>
      </w:r>
    </w:p>
    <w:p w:rsidR="00A2188B" w:rsidP="00A2188B" w:rsidRDefault="00A2188B" w14:paraId="08621433" w14:textId="03D3AD0B">
      <w:pPr>
        <w:ind w:firstLine="720"/>
      </w:pPr>
      <w:r w:rsidR="2C001017">
        <w:rPr/>
        <w:t>To process our raw data, it was first</w:t>
      </w:r>
      <w:r w:rsidR="3F4E41E3">
        <w:rPr/>
        <w:t xml:space="preserve"> filtered by year, applying a lookback period of 5 years from 2023. The information on the year 2024 was </w:t>
      </w:r>
      <w:r w:rsidR="71C15164">
        <w:rPr/>
        <w:t xml:space="preserve">not available </w:t>
      </w:r>
      <w:r w:rsidR="3F4E41E3">
        <w:rPr/>
        <w:t xml:space="preserve">and was excluded from the model. </w:t>
      </w:r>
      <w:r w:rsidR="2C001017">
        <w:rPr/>
        <w:t xml:space="preserve">Then each record was checked for outliers and missing values. It was found that some entries had incomplete records for Combo Unit Peak and/or D factor. </w:t>
      </w:r>
      <w:r w:rsidR="71C15164">
        <w:rPr/>
        <w:t xml:space="preserve">To address these issues, the distribution of the variables was used to </w:t>
      </w:r>
      <w:r w:rsidR="71C15164">
        <w:rPr/>
        <w:t>determine</w:t>
      </w:r>
      <w:r w:rsidR="71C15164">
        <w:rPr/>
        <w:t xml:space="preserve"> the best approach to replace the missing values and outlier. This was done to preserve the number of entries. </w:t>
      </w:r>
    </w:p>
    <w:p w:rsidR="4E30F696" w:rsidP="08BC82C2" w:rsidRDefault="4E30F696" w14:paraId="7D3F41A1" w14:textId="2095E0EC">
      <w:pPr>
        <w:pStyle w:val="Normal"/>
        <w:ind w:firstLine="0"/>
      </w:pPr>
      <w:r w:rsidR="4E30F696">
        <w:drawing>
          <wp:inline wp14:editId="7D92922A" wp14:anchorId="516107C1">
            <wp:extent cx="5943600" cy="238125"/>
            <wp:effectExtent l="0" t="0" r="0" b="0"/>
            <wp:docPr id="2059171811" name="" title=""/>
            <wp:cNvGraphicFramePr>
              <a:graphicFrameLocks noChangeAspect="1"/>
            </wp:cNvGraphicFramePr>
            <a:graphic>
              <a:graphicData uri="http://schemas.openxmlformats.org/drawingml/2006/picture">
                <pic:pic>
                  <pic:nvPicPr>
                    <pic:cNvPr id="0" name=""/>
                    <pic:cNvPicPr/>
                  </pic:nvPicPr>
                  <pic:blipFill>
                    <a:blip r:embed="R6c4c1ac1d92c4010">
                      <a:extLst>
                        <a:ext xmlns:a="http://schemas.openxmlformats.org/drawingml/2006/main" uri="{28A0092B-C50C-407E-A947-70E740481C1C}">
                          <a14:useLocalDpi val="0"/>
                        </a:ext>
                      </a:extLst>
                    </a:blip>
                    <a:stretch>
                      <a:fillRect/>
                    </a:stretch>
                  </pic:blipFill>
                  <pic:spPr>
                    <a:xfrm>
                      <a:off x="0" y="0"/>
                      <a:ext cx="5943600" cy="238125"/>
                    </a:xfrm>
                    <a:prstGeom prst="rect">
                      <a:avLst/>
                    </a:prstGeom>
                  </pic:spPr>
                </pic:pic>
              </a:graphicData>
            </a:graphic>
          </wp:inline>
        </w:drawing>
      </w:r>
    </w:p>
    <w:p w:rsidRPr="000329E8" w:rsidR="000329E8" w:rsidRDefault="00B07628" w14:paraId="55D47C66" w14:textId="7562E60C" w14:noSpellErr="1">
      <w:pPr>
        <w:rPr>
          <w:b w:val="1"/>
          <w:bCs w:val="1"/>
        </w:rPr>
      </w:pPr>
      <w:r w:rsidRPr="000329E8" w:rsidR="4C8CE28B">
        <w:rPr>
          <w:b w:val="1"/>
          <w:bCs w:val="1"/>
        </w:rPr>
        <w:t>Results</w:t>
      </w:r>
    </w:p>
    <w:p w:rsidR="00D73E5B" w:rsidP="00D73E5B" w:rsidRDefault="00100ADC" w14:paraId="29C365AF" w14:textId="725B3DB8">
      <w:pPr>
        <w:ind w:firstLine="720"/>
      </w:pPr>
      <w:r w:rsidR="614622C8">
        <w:rPr/>
        <w:t xml:space="preserve">To analyze our data, the whole data set was split into a training data set composed of entries </w:t>
      </w:r>
      <w:r w:rsidR="5CE13D74">
        <w:rPr/>
        <w:t>for</w:t>
      </w:r>
      <w:r w:rsidR="614622C8">
        <w:rPr/>
        <w:t xml:space="preserve"> the year </w:t>
      </w:r>
      <w:r w:rsidR="77A50150">
        <w:rPr/>
        <w:t>201</w:t>
      </w:r>
      <w:r w:rsidR="5FD31C3C">
        <w:rPr/>
        <w:t>9</w:t>
      </w:r>
      <w:r w:rsidR="614622C8">
        <w:rPr/>
        <w:t xml:space="preserve"> to 2022 and a </w:t>
      </w:r>
      <w:r w:rsidR="614622C8">
        <w:rPr/>
        <w:t>t</w:t>
      </w:r>
      <w:r w:rsidR="630EE04A">
        <w:rPr/>
        <w:t>esting</w:t>
      </w:r>
      <w:r w:rsidR="614622C8">
        <w:rPr/>
        <w:t xml:space="preserve"> </w:t>
      </w:r>
      <w:r w:rsidR="614622C8">
        <w:rPr/>
        <w:t xml:space="preserve">data set of entries from 2023. </w:t>
      </w:r>
      <w:r w:rsidR="02384EF1">
        <w:rPr/>
        <w:t>An initial</w:t>
      </w:r>
      <w:r w:rsidR="02384EF1">
        <w:rPr/>
        <w:t xml:space="preserve"> model was created using multiple linear regression. </w:t>
      </w:r>
      <w:r w:rsidR="02384EF1">
        <w:rPr/>
        <w:t>Then, VIF analysis and stepwise regression methods were then used to further refine the model and reduce the effects of multicollinearity and highlight the significance of variables.</w:t>
      </w:r>
      <w:r w:rsidR="069C8D5C">
        <w:rPr/>
        <w:t xml:space="preserve"> The final model is</w:t>
      </w:r>
      <w:r w:rsidR="46C9BED4">
        <w:rPr/>
        <w:t xml:space="preserve"> shown above. </w:t>
      </w:r>
    </w:p>
    <w:p w:rsidR="00A2188B" w:rsidP="00D73E5B" w:rsidRDefault="00917CD7" w14:paraId="572AD919" w14:textId="6F9E5F85">
      <w:pPr>
        <w:ind w:firstLine="720"/>
      </w:pPr>
      <w:r>
        <w:t xml:space="preserve">The final model was tested against our testing data </w:t>
      </w:r>
      <w:r w:rsidR="00027FDE">
        <w:t>set,</w:t>
      </w:r>
      <w:r>
        <w:t xml:space="preserve"> and it was found that compared to a baseline estimate using the </w:t>
      </w:r>
      <w:r w:rsidR="00604AF3">
        <w:t>mean AADT of the training dataset</w:t>
      </w:r>
      <w:r>
        <w:t xml:space="preserve"> to predict future AADT, our model was nearly four times more accurate in predicting </w:t>
      </w:r>
      <w:r w:rsidR="002F5436">
        <w:t>future</w:t>
      </w:r>
      <w:r>
        <w:t xml:space="preserve"> </w:t>
      </w:r>
      <w:r w:rsidR="00D3231F">
        <w:t>AADT.</w:t>
      </w:r>
    </w:p>
    <w:p w:rsidR="00A2188B" w:rsidP="00A2188B" w:rsidRDefault="00A2188B" w14:paraId="7FAE030C" w14:textId="1075927A">
      <w:r>
        <w:rPr>
          <w:noProof/>
        </w:rPr>
        <w:drawing>
          <wp:inline distT="0" distB="0" distL="0" distR="0" wp14:anchorId="098112EA" wp14:editId="4DE88E9F">
            <wp:extent cx="3143250" cy="609600"/>
            <wp:effectExtent l="0" t="0" r="0" b="0"/>
            <wp:docPr id="5" name="Picture 4">
              <a:extLst xmlns:a="http://schemas.openxmlformats.org/drawingml/2006/main">
                <a:ext uri="{FF2B5EF4-FFF2-40B4-BE49-F238E27FC236}">
                  <a16:creationId xmlns:a16="http://schemas.microsoft.com/office/drawing/2014/main" id="{1CBA6131-1DD2-E4A4-4ADD-32C9991A55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CBA6131-1DD2-E4A4-4ADD-32C9991A5515}"/>
                        </a:ext>
                      </a:extLst>
                    </pic:cNvPr>
                    <pic:cNvPicPr>
                      <a:picLocks noChangeAspect="1" noChangeArrowheads="1"/>
                      <a:extLst>
                        <a:ext uri="{84589F7E-364E-4C9E-8A38-B11213B215E9}">
                          <a14:cameraTool xmlns:a14="http://schemas.microsoft.com/office/drawing/2010/main" cellRange="$J$2:$N$4"/>
                        </a:ext>
                      </a:extLst>
                    </pic:cNvPicPr>
                  </pic:nvPicPr>
                  <pic:blipFill>
                    <a:blip r:embed="rId16"/>
                    <a:srcRect/>
                    <a:stretch>
                      <a:fillRect/>
                    </a:stretch>
                  </pic:blipFill>
                  <pic:spPr bwMode="auto">
                    <a:xfrm>
                      <a:off x="0" y="0"/>
                      <a:ext cx="3143250" cy="609600"/>
                    </a:xfrm>
                    <a:prstGeom prst="rect">
                      <a:avLst/>
                    </a:prstGeom>
                    <a:solidFill>
                      <a:schemeClr val="bg1"/>
                    </a:solidFill>
                  </pic:spPr>
                </pic:pic>
              </a:graphicData>
            </a:graphic>
          </wp:inline>
        </w:drawing>
      </w:r>
    </w:p>
    <w:p w:rsidR="00A2188B" w:rsidP="00A2188B" w:rsidRDefault="00A2188B" w14:textId="617F82AA" w14:paraId="658F2C61" w14:noSpellErr="1">
      <w:r>
        <w:rPr>
          <w:noProof/>
        </w:rPr>
        <w:drawing>
          <wp:inline distT="0" distB="0" distL="0" distR="0" wp14:anchorId="73C4A126" wp14:editId="59673680">
            <wp:extent cx="3143250" cy="609600"/>
            <wp:effectExtent l="0" t="0" r="0" b="0"/>
            <wp:docPr id="3" name="Picture 2">
              <a:extLst xmlns:a="http://schemas.openxmlformats.org/drawingml/2006/main">
                <a:ext uri="{FF2B5EF4-FFF2-40B4-BE49-F238E27FC236}">
                  <a16:creationId xmlns:a16="http://schemas.microsoft.com/office/drawing/2014/main" id="{B8E5E224-E26C-F1BA-B968-E1B4D0D06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8E5E224-E26C-F1BA-B968-E1B4D0D06670}"/>
                        </a:ext>
                      </a:extLst>
                    </pic:cNvPr>
                    <pic:cNvPicPr>
                      <a:picLocks noChangeAspect="1" noChangeArrowheads="1"/>
                      <a:extLst>
                        <a:ext uri="{84589F7E-364E-4C9E-8A38-B11213B215E9}">
                          <a14:cameraTool xmlns:a14="http://schemas.microsoft.com/office/drawing/2010/main" cellRange="$B$2:$F$4"/>
                        </a:ext>
                      </a:extLst>
                    </pic:cNvPicPr>
                  </pic:nvPicPr>
                  <pic:blipFill>
                    <a:blip r:embed="rId17"/>
                    <a:srcRect/>
                    <a:stretch>
                      <a:fillRect/>
                    </a:stretch>
                  </pic:blipFill>
                  <pic:spPr bwMode="auto">
                    <a:xfrm>
                      <a:off x="0" y="0"/>
                      <a:ext cx="3143250" cy="609600"/>
                    </a:xfrm>
                    <a:prstGeom prst="rect">
                      <a:avLst/>
                    </a:prstGeom>
                    <a:solidFill>
                      <a:schemeClr val="bg1"/>
                    </a:solidFill>
                  </pic:spPr>
                </pic:pic>
              </a:graphicData>
            </a:graphic>
          </wp:inline>
        </w:drawing>
      </w:r>
    </w:p>
    <w:p w:rsidR="00A2188B" w:rsidP="00A2188B" w:rsidRDefault="00A2188B" w14:paraId="3B812E85" w14:textId="77777777"/>
    <w:p w:rsidR="00A2188B" w:rsidP="00A2188B" w:rsidRDefault="00A2188B" w14:paraId="2AB8C8AC" w14:textId="1A4B64B3">
      <w:pPr>
        <w:rPr>
          <w:b/>
          <w:bCs/>
        </w:rPr>
      </w:pPr>
      <w:r>
        <w:rPr>
          <w:b/>
          <w:bCs/>
        </w:rPr>
        <w:t>Conclusions</w:t>
      </w:r>
    </w:p>
    <w:p w:rsidR="02EF667E" w:rsidP="08BC82C2" w:rsidRDefault="02EF667E" w14:paraId="5FCA41E3" w14:textId="7DE361E9">
      <w:pPr>
        <w:spacing w:line="257" w:lineRule="auto"/>
        <w:ind w:firstLine="720"/>
        <w:rPr>
          <w:rFonts w:eastAsia="" w:eastAsiaTheme="minorEastAsia"/>
        </w:rPr>
      </w:pPr>
      <w:r w:rsidRPr="08BC82C2" w:rsidR="4374245C">
        <w:rPr>
          <w:rFonts w:eastAsia="" w:eastAsiaTheme="minorEastAsia"/>
        </w:rPr>
        <w:t xml:space="preserve">In conclusion, </w:t>
      </w:r>
      <w:r w:rsidRPr="08BC82C2" w:rsidR="148C0561">
        <w:rPr>
          <w:rFonts w:eastAsia="" w:eastAsiaTheme="minorEastAsia"/>
        </w:rPr>
        <w:t>this</w:t>
      </w:r>
      <w:r w:rsidRPr="08BC82C2" w:rsidR="4374245C">
        <w:rPr>
          <w:rFonts w:eastAsia="" w:eastAsiaTheme="minorEastAsia"/>
        </w:rPr>
        <w:t xml:space="preserve"> analysis successfully highlights the ongoing issue of traffic congestion in Gwinnett County, emphasizing the need for data-driven solutions to </w:t>
      </w:r>
      <w:r w:rsidRPr="08BC82C2" w:rsidR="4374245C">
        <w:rPr>
          <w:rFonts w:eastAsia="" w:eastAsiaTheme="minorEastAsia"/>
        </w:rPr>
        <w:t>optimize</w:t>
      </w:r>
      <w:r w:rsidRPr="08BC82C2" w:rsidR="4374245C">
        <w:rPr>
          <w:rFonts w:eastAsia="" w:eastAsiaTheme="minorEastAsia"/>
        </w:rPr>
        <w:t xml:space="preserve"> traffic flow. By </w:t>
      </w:r>
      <w:r w:rsidRPr="08BC82C2" w:rsidR="4374245C">
        <w:rPr>
          <w:rFonts w:eastAsia="" w:eastAsiaTheme="minorEastAsia"/>
        </w:rPr>
        <w:t>utilizing</w:t>
      </w:r>
      <w:r w:rsidRPr="08BC82C2" w:rsidR="4374245C">
        <w:rPr>
          <w:rFonts w:eastAsia="" w:eastAsiaTheme="minorEastAsia"/>
        </w:rPr>
        <w:t xml:space="preserve"> data from the Georgia Department of Transportation's (GDOT) Traffic Analysis and Data Application (TADA), the study </w:t>
      </w:r>
      <w:r w:rsidRPr="08BC82C2" w:rsidR="4374245C">
        <w:rPr>
          <w:rFonts w:eastAsia="" w:eastAsiaTheme="minorEastAsia"/>
        </w:rPr>
        <w:t>identified</w:t>
      </w:r>
      <w:r w:rsidRPr="08BC82C2" w:rsidR="4374245C">
        <w:rPr>
          <w:rFonts w:eastAsia="" w:eastAsiaTheme="minorEastAsia"/>
        </w:rPr>
        <w:t xml:space="preserve"> key factors influencing traffic patterns, including vehicle type distribution, peak traffic hours, and land use. </w:t>
      </w:r>
      <w:r w:rsidRPr="08BC82C2" w:rsidR="4374245C">
        <w:rPr>
          <w:rFonts w:eastAsia="" w:eastAsiaTheme="minorEastAsia"/>
        </w:rPr>
        <w:t xml:space="preserve">The predictive model developed using multiple linear regression </w:t>
      </w:r>
      <w:r w:rsidRPr="08BC82C2" w:rsidR="4374245C">
        <w:rPr>
          <w:rFonts w:eastAsia="" w:eastAsiaTheme="minorEastAsia"/>
        </w:rPr>
        <w:t>demonstrated</w:t>
      </w:r>
      <w:r w:rsidRPr="08BC82C2" w:rsidR="4374245C">
        <w:rPr>
          <w:rFonts w:eastAsia="" w:eastAsiaTheme="minorEastAsia"/>
        </w:rPr>
        <w:t xml:space="preserve"> the power of statistical methods in forecasting future traffic conditions.</w:t>
      </w:r>
      <w:r w:rsidRPr="08BC82C2" w:rsidR="4374245C">
        <w:rPr>
          <w:rFonts w:eastAsia="" w:eastAsiaTheme="minorEastAsia"/>
        </w:rPr>
        <w:t xml:space="preserve"> The model’s accuracy, being </w:t>
      </w:r>
      <w:r w:rsidRPr="08BC82C2" w:rsidR="4374245C">
        <w:rPr>
          <w:rFonts w:eastAsia="" w:eastAsiaTheme="minorEastAsia"/>
        </w:rPr>
        <w:t>nearly four</w:t>
      </w:r>
      <w:r w:rsidRPr="08BC82C2" w:rsidR="4374245C">
        <w:rPr>
          <w:rFonts w:eastAsia="" w:eastAsiaTheme="minorEastAsia"/>
        </w:rPr>
        <w:t xml:space="preserve"> times more effective than a baseline estimate, proves the value of predictive analysis for better traffic management. The findings suggest that addressing factors like peak traffic flows and bottlenecks could significantly improve congestion, offering actionable insights for infrastructure planning and policy development. Furthermore, the study’s approach of filtering data and handling missing values ensures that reliable, robust predictions can be made, paving the way for smarter, data-driven decisions in urban traffic management</w:t>
      </w:r>
      <w:r w:rsidRPr="08BC82C2" w:rsidR="4374245C">
        <w:rPr>
          <w:rFonts w:eastAsia="" w:eastAsiaTheme="minorEastAsia"/>
        </w:rPr>
        <w:t xml:space="preserve">.  </w:t>
      </w:r>
    </w:p>
    <w:p w:rsidR="02EF667E" w:rsidP="08BC82C2" w:rsidRDefault="02EF667E" w14:paraId="41F2B01A" w14:textId="47591F0F" w14:noSpellErr="1">
      <w:pPr>
        <w:spacing w:line="257" w:lineRule="auto"/>
        <w:ind w:firstLine="720"/>
        <w:rPr>
          <w:rFonts w:eastAsia="" w:eastAsiaTheme="minorEastAsia"/>
        </w:rPr>
      </w:pPr>
      <w:r w:rsidRPr="08BC82C2" w:rsidR="4374245C">
        <w:rPr>
          <w:rFonts w:eastAsia="" w:eastAsiaTheme="minorEastAsia"/>
        </w:rPr>
        <w:t xml:space="preserve">We chose to study traffic congestion in Gwinnett County because it has </w:t>
      </w:r>
      <w:r w:rsidRPr="08BC82C2" w:rsidR="4374245C">
        <w:rPr>
          <w:rFonts w:eastAsia="" w:eastAsiaTheme="minorEastAsia"/>
        </w:rPr>
        <w:t>a big impact</w:t>
      </w:r>
      <w:r w:rsidRPr="08BC82C2" w:rsidR="4374245C">
        <w:rPr>
          <w:rFonts w:eastAsia="" w:eastAsiaTheme="minorEastAsia"/>
        </w:rPr>
        <w:t xml:space="preserve"> on things like travel time, fuel usage, and productivity. Even though there have been efforts like public transportation improvements and more people working from home, traffic is still a problem in some areas. Understanding the reasons behind the congestion is important, as it can help us find ways to predict and improve traffic flow. By analyzing traffic data, we can figure out what factors are causing the issues and </w:t>
      </w:r>
      <w:r w:rsidRPr="08BC82C2" w:rsidR="4374245C">
        <w:rPr>
          <w:rFonts w:eastAsia="" w:eastAsiaTheme="minorEastAsia"/>
        </w:rPr>
        <w:t>come up with</w:t>
      </w:r>
      <w:r w:rsidRPr="08BC82C2" w:rsidR="4374245C">
        <w:rPr>
          <w:rFonts w:eastAsia="" w:eastAsiaTheme="minorEastAsia"/>
        </w:rPr>
        <w:t xml:space="preserve"> solutions to make travel more efficient. This research is important not just for solving current problems but also for planning the future of transportation in the county. As Gwinnett County continues to grow, the insights from this study can help make decisions about policies and infrastructure that will improve traffic and transportation </w:t>
      </w:r>
      <w:r w:rsidRPr="08BC82C2" w:rsidR="4374245C">
        <w:rPr>
          <w:rFonts w:eastAsia="" w:eastAsiaTheme="minorEastAsia"/>
        </w:rPr>
        <w:t>in the long run</w:t>
      </w:r>
      <w:r w:rsidRPr="08BC82C2" w:rsidR="4374245C">
        <w:rPr>
          <w:rFonts w:eastAsia="" w:eastAsiaTheme="minorEastAsia"/>
        </w:rPr>
        <w:t>.</w:t>
      </w:r>
    </w:p>
    <w:p w:rsidR="5C029895" w:rsidP="5C029895" w:rsidRDefault="5C029895" w14:paraId="21488635" w14:textId="4CF698E1">
      <w:pPr>
        <w:spacing w:line="257" w:lineRule="auto"/>
        <w:rPr>
          <w:rFonts w:eastAsiaTheme="minorEastAsia"/>
        </w:rPr>
      </w:pPr>
    </w:p>
    <w:p w:rsidR="02EF667E" w:rsidP="5C029895" w:rsidRDefault="02EF667E" w14:paraId="28FCDEB0" w14:textId="75706108">
      <w:pPr>
        <w:spacing w:line="257" w:lineRule="auto"/>
        <w:rPr>
          <w:rFonts w:eastAsiaTheme="minorEastAsia"/>
          <w:b/>
          <w:bCs/>
        </w:rPr>
      </w:pPr>
      <w:r w:rsidRPr="5C029895">
        <w:rPr>
          <w:rFonts w:eastAsiaTheme="minorEastAsia"/>
          <w:b/>
          <w:bCs/>
        </w:rPr>
        <w:t>Potential Predictions for Traffic Data / Future predictions.</w:t>
      </w:r>
    </w:p>
    <w:p w:rsidR="02EF667E" w:rsidP="08BC82C2" w:rsidRDefault="02EF667E" w14:paraId="7CCE43B0" w14:textId="23C1346A">
      <w:pPr>
        <w:spacing w:before="240" w:after="240"/>
        <w:ind w:firstLine="720"/>
        <w:rPr>
          <w:rFonts w:ascii="Aptos" w:hAnsi="Aptos" w:eastAsia="Aptos" w:cs="Aptos"/>
        </w:rPr>
      </w:pPr>
      <w:r w:rsidRPr="08BC82C2" w:rsidR="4374245C">
        <w:rPr>
          <w:rFonts w:eastAsia="" w:eastAsiaTheme="minorEastAsia"/>
        </w:rPr>
        <w:t xml:space="preserve">Based on our analysis, </w:t>
      </w:r>
      <w:r w:rsidRPr="08BC82C2" w:rsidR="4928F0C2">
        <w:rPr>
          <w:rFonts w:eastAsia="" w:eastAsiaTheme="minorEastAsia"/>
        </w:rPr>
        <w:t>w</w:t>
      </w:r>
      <w:r w:rsidRPr="08BC82C2" w:rsidR="4374245C">
        <w:rPr>
          <w:rFonts w:eastAsia="" w:eastAsiaTheme="minorEastAsia"/>
        </w:rPr>
        <w:t>e</w:t>
      </w:r>
      <w:r w:rsidRPr="08BC82C2" w:rsidR="4374245C">
        <w:rPr>
          <w:rFonts w:eastAsia="" w:eastAsiaTheme="minorEastAsia"/>
        </w:rPr>
        <w:t xml:space="preserve"> predic</w:t>
      </w:r>
      <w:r w:rsidRPr="08BC82C2" w:rsidR="4374245C">
        <w:rPr>
          <w:rFonts w:eastAsia="" w:eastAsiaTheme="minorEastAsia"/>
        </w:rPr>
        <w:t xml:space="preserve">t that traffic congestion </w:t>
      </w:r>
      <w:r w:rsidRPr="08BC82C2" w:rsidR="4374245C">
        <w:rPr>
          <w:rFonts w:eastAsia="" w:eastAsiaTheme="minorEastAsia"/>
          <w:b w:val="0"/>
          <w:bCs w:val="0"/>
          <w:highlight w:val="white"/>
        </w:rPr>
        <w:t>during morning peak hours</w:t>
      </w:r>
      <w:r w:rsidRPr="08BC82C2" w:rsidR="4374245C">
        <w:rPr>
          <w:rFonts w:eastAsia="" w:eastAsiaTheme="minorEastAsia"/>
        </w:rPr>
        <w:t xml:space="preserve"> (7 </w:t>
      </w:r>
      <w:r w:rsidRPr="08BC82C2" w:rsidR="4374245C">
        <w:rPr>
          <w:rFonts w:eastAsia="" w:eastAsiaTheme="minorEastAsia"/>
          <w:b w:val="0"/>
          <w:bCs w:val="0"/>
          <w:highlight w:val="white"/>
        </w:rPr>
        <w:t>AM to 9 AM</w:t>
      </w:r>
      <w:r w:rsidRPr="08BC82C2" w:rsidR="4374245C">
        <w:rPr>
          <w:rFonts w:eastAsia="" w:eastAsiaTheme="minorEastAsia"/>
        </w:rPr>
        <w:t>) will</w:t>
      </w:r>
      <w:r w:rsidRPr="08BC82C2" w:rsidR="4374245C">
        <w:rPr>
          <w:rFonts w:eastAsia="" w:eastAsiaTheme="minorEastAsia"/>
        </w:rPr>
        <w:t xml:space="preserve"> </w:t>
      </w:r>
      <w:r w:rsidRPr="08BC82C2" w:rsidR="4374245C">
        <w:rPr>
          <w:rFonts w:eastAsia="" w:eastAsiaTheme="minorEastAsia"/>
          <w:b w:val="0"/>
          <w:bCs w:val="0"/>
          <w:highlight w:val="white"/>
        </w:rPr>
        <w:t>likely</w:t>
      </w:r>
      <w:r w:rsidRPr="08BC82C2" w:rsidR="4374245C">
        <w:rPr>
          <w:rFonts w:eastAsia="" w:eastAsiaTheme="minorEastAsia"/>
        </w:rPr>
        <w:t xml:space="preserve"> continu</w:t>
      </w:r>
      <w:r w:rsidRPr="08BC82C2" w:rsidR="4374245C">
        <w:rPr>
          <w:rFonts w:eastAsia="" w:eastAsiaTheme="minorEastAsia"/>
        </w:rPr>
        <w:t>e</w:t>
      </w:r>
      <w:r w:rsidRPr="08BC82C2" w:rsidR="4374245C">
        <w:rPr>
          <w:rFonts w:eastAsia="" w:eastAsiaTheme="minorEastAsia"/>
        </w:rPr>
        <w:t xml:space="preserve"> to increase unless we implement better traffic management solutions, such as optimized signal timings or</w:t>
      </w:r>
      <w:r w:rsidRPr="08BC82C2" w:rsidR="4374245C">
        <w:rPr>
          <w:rFonts w:eastAsia="" w:eastAsiaTheme="minorEastAsia"/>
        </w:rPr>
        <w:t xml:space="preserve"> </w:t>
      </w:r>
      <w:r w:rsidRPr="08BC82C2" w:rsidR="4374245C">
        <w:rPr>
          <w:rFonts w:eastAsia="" w:eastAsiaTheme="minorEastAsia"/>
        </w:rPr>
        <w:t>additiona</w:t>
      </w:r>
      <w:r w:rsidRPr="08BC82C2" w:rsidR="4374245C">
        <w:rPr>
          <w:rFonts w:eastAsia="" w:eastAsiaTheme="minorEastAsia"/>
        </w:rPr>
        <w:t>l</w:t>
      </w:r>
      <w:r w:rsidRPr="08BC82C2" w:rsidR="4374245C">
        <w:rPr>
          <w:rFonts w:eastAsia="" w:eastAsiaTheme="minorEastAsia"/>
        </w:rPr>
        <w:t xml:space="preserve"> lanes. Seasonal variations, especially during holidays or events, are also expected to worsen if not addressed with improved planning. External factors like weather-related delays, for example, a 20% reduction in speed during rainy conditions, and construction disruptions during peak hours will continue to</w:t>
      </w:r>
      <w:r w:rsidRPr="08BC82C2" w:rsidR="4374245C">
        <w:rPr>
          <w:rFonts w:eastAsia="" w:eastAsiaTheme="minorEastAsia"/>
        </w:rPr>
        <w:t xml:space="preserve"> </w:t>
      </w:r>
      <w:r w:rsidRPr="08BC82C2" w:rsidR="4374245C">
        <w:rPr>
          <w:rFonts w:eastAsia="" w:eastAsiaTheme="minorEastAsia"/>
        </w:rPr>
        <w:t>impac</w:t>
      </w:r>
      <w:r w:rsidRPr="08BC82C2" w:rsidR="4374245C">
        <w:rPr>
          <w:rFonts w:eastAsia="" w:eastAsiaTheme="minorEastAsia"/>
        </w:rPr>
        <w:t>t</w:t>
      </w:r>
      <w:r w:rsidRPr="08BC82C2" w:rsidR="4374245C">
        <w:rPr>
          <w:rFonts w:eastAsia="" w:eastAsiaTheme="minorEastAsia"/>
        </w:rPr>
        <w:t xml:space="preserve"> traffic flow, making better planning crucial. We also</w:t>
      </w:r>
      <w:r w:rsidRPr="08BC82C2" w:rsidR="4374245C">
        <w:rPr>
          <w:rFonts w:eastAsia="" w:eastAsiaTheme="minorEastAsia"/>
        </w:rPr>
        <w:t xml:space="preserve"> </w:t>
      </w:r>
      <w:r w:rsidRPr="08BC82C2" w:rsidR="4374245C">
        <w:rPr>
          <w:rFonts w:eastAsia="" w:eastAsiaTheme="minorEastAsia"/>
        </w:rPr>
        <w:t>anticipat</w:t>
      </w:r>
      <w:r w:rsidRPr="08BC82C2" w:rsidR="4374245C">
        <w:rPr>
          <w:rFonts w:eastAsia="" w:eastAsiaTheme="minorEastAsia"/>
        </w:rPr>
        <w:t>e</w:t>
      </w:r>
      <w:r w:rsidRPr="08BC82C2" w:rsidR="4374245C">
        <w:rPr>
          <w:rFonts w:eastAsia="" w:eastAsiaTheme="minorEastAsia"/>
        </w:rPr>
        <w:t xml:space="preserve"> that high-traffic areas, which are prone to bottlenecks, will experience persistent congestion unless </w:t>
      </w:r>
      <w:r w:rsidRPr="08BC82C2" w:rsidR="4374245C">
        <w:rPr>
          <w:rFonts w:eastAsia="" w:eastAsiaTheme="minorEastAsia"/>
          <w:b w:val="0"/>
          <w:bCs w:val="0"/>
          <w:highlight w:val="white"/>
        </w:rPr>
        <w:t>infrastructure improvements,</w:t>
      </w:r>
      <w:r w:rsidRPr="08BC82C2" w:rsidR="4374245C">
        <w:rPr>
          <w:rFonts w:eastAsia="" w:eastAsiaTheme="minorEastAsia"/>
        </w:rPr>
        <w:t xml:space="preserve"> </w:t>
      </w:r>
      <w:r w:rsidRPr="08BC82C2" w:rsidR="4374245C">
        <w:rPr>
          <w:rFonts w:eastAsia="" w:eastAsiaTheme="minorEastAsia"/>
          <w:b w:val="0"/>
          <w:bCs w:val="0"/>
          <w:highlight w:val="white"/>
        </w:rPr>
        <w:t>such as adding lanes</w:t>
      </w:r>
      <w:r w:rsidRPr="08BC82C2" w:rsidR="4374245C">
        <w:rPr>
          <w:rFonts w:eastAsia="" w:eastAsiaTheme="minorEastAsia"/>
        </w:rPr>
        <w:t xml:space="preserve"> or</w:t>
      </w:r>
      <w:r w:rsidRPr="08BC82C2" w:rsidR="4374245C">
        <w:rPr>
          <w:rFonts w:eastAsia="" w:eastAsiaTheme="minorEastAsia"/>
        </w:rPr>
        <w:t xml:space="preserve"> </w:t>
      </w:r>
      <w:r w:rsidRPr="08BC82C2" w:rsidR="4374245C">
        <w:rPr>
          <w:rFonts w:eastAsia="" w:eastAsiaTheme="minorEastAsia"/>
          <w:b w:val="0"/>
          <w:bCs w:val="0"/>
          <w:highlight w:val="white"/>
        </w:rPr>
        <w:t>optimizin</w:t>
      </w:r>
      <w:r w:rsidRPr="08BC82C2" w:rsidR="4374245C">
        <w:rPr>
          <w:rFonts w:eastAsia="" w:eastAsiaTheme="minorEastAsia"/>
          <w:b w:val="0"/>
          <w:bCs w:val="0"/>
          <w:highlight w:val="white"/>
        </w:rPr>
        <w:t>g</w:t>
      </w:r>
      <w:r w:rsidRPr="08BC82C2" w:rsidR="4374245C">
        <w:rPr>
          <w:rFonts w:eastAsia="" w:eastAsiaTheme="minorEastAsia"/>
          <w:b w:val="0"/>
          <w:bCs w:val="0"/>
          <w:highlight w:val="white"/>
        </w:rPr>
        <w:t xml:space="preserve"> traffic signals</w:t>
      </w:r>
      <w:r w:rsidRPr="08BC82C2" w:rsidR="4374245C">
        <w:rPr>
          <w:rFonts w:eastAsia="" w:eastAsiaTheme="minorEastAsia"/>
        </w:rPr>
        <w:t>, are made. Accident hotspots may see an increase in incidents unless targeted safety measures, such as improved signage and road repairs, are introduced. With population growth and urban development, traffic demand will rise, particularly in residential areas, unless we expand public transportation or improve road infrastructure. Lastly, policies like tolls or lane restrictions could help reduce congestion by limiting the number of vehicles on certain roads or improving flow during peak hours. These predictions highlight the need for ongoing investment in infrastructure, safety interventions, and policy changes to manage future traffic challenges</w:t>
      </w:r>
      <w:r w:rsidRPr="08BC82C2" w:rsidR="4374245C">
        <w:rPr>
          <w:rFonts w:ascii="Aptos" w:hAnsi="Aptos" w:eastAsia="Aptos" w:cs="Aptos"/>
        </w:rPr>
        <w:t>.</w:t>
      </w:r>
    </w:p>
    <w:p w:rsidRPr="000329E8" w:rsidR="00A2188B" w:rsidP="00A2188B" w:rsidRDefault="00A2188B" w14:paraId="39732D85" w14:textId="7D6B5190">
      <w:pPr>
        <w:rPr>
          <w:b/>
          <w:bCs/>
        </w:rPr>
      </w:pPr>
    </w:p>
    <w:p w:rsidR="00A2188B" w:rsidP="00A2188B" w:rsidRDefault="00A2188B" w14:paraId="3D6D71F0" w14:textId="77777777"/>
    <w:p w:rsidR="6DD9AC09" w:rsidP="08BC82C2" w:rsidRDefault="6DD9AC09" w14:paraId="75C3EF0F" w14:textId="013E4FBC">
      <w:pPr>
        <w:pStyle w:val="Normal"/>
        <w:ind w:firstLine="720"/>
      </w:pPr>
    </w:p>
    <w:sectPr w:rsidR="6DD9AC09">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9EC79"/>
    <w:multiLevelType w:val="hybridMultilevel"/>
    <w:tmpl w:val="E8581106"/>
    <w:lvl w:ilvl="0" w:tplc="6F5A5FEA">
      <w:start w:val="1"/>
      <w:numFmt w:val="bullet"/>
      <w:lvlText w:val=""/>
      <w:lvlJc w:val="left"/>
      <w:pPr>
        <w:ind w:left="720" w:hanging="360"/>
      </w:pPr>
      <w:rPr>
        <w:rFonts w:hint="default" w:ascii="Symbol" w:hAnsi="Symbol"/>
      </w:rPr>
    </w:lvl>
    <w:lvl w:ilvl="1" w:tplc="08480D56">
      <w:start w:val="1"/>
      <w:numFmt w:val="bullet"/>
      <w:lvlText w:val="o"/>
      <w:lvlJc w:val="left"/>
      <w:pPr>
        <w:ind w:left="1440" w:hanging="360"/>
      </w:pPr>
      <w:rPr>
        <w:rFonts w:hint="default" w:ascii="Courier New" w:hAnsi="Courier New"/>
      </w:rPr>
    </w:lvl>
    <w:lvl w:ilvl="2" w:tplc="D6CA9E4A">
      <w:start w:val="1"/>
      <w:numFmt w:val="bullet"/>
      <w:lvlText w:val=""/>
      <w:lvlJc w:val="left"/>
      <w:pPr>
        <w:ind w:left="2160" w:hanging="360"/>
      </w:pPr>
      <w:rPr>
        <w:rFonts w:hint="default" w:ascii="Wingdings" w:hAnsi="Wingdings"/>
      </w:rPr>
    </w:lvl>
    <w:lvl w:ilvl="3" w:tplc="ECCE643C">
      <w:start w:val="1"/>
      <w:numFmt w:val="bullet"/>
      <w:lvlText w:val=""/>
      <w:lvlJc w:val="left"/>
      <w:pPr>
        <w:ind w:left="2880" w:hanging="360"/>
      </w:pPr>
      <w:rPr>
        <w:rFonts w:hint="default" w:ascii="Symbol" w:hAnsi="Symbol"/>
      </w:rPr>
    </w:lvl>
    <w:lvl w:ilvl="4" w:tplc="E490FD64">
      <w:start w:val="1"/>
      <w:numFmt w:val="bullet"/>
      <w:lvlText w:val="o"/>
      <w:lvlJc w:val="left"/>
      <w:pPr>
        <w:ind w:left="3600" w:hanging="360"/>
      </w:pPr>
      <w:rPr>
        <w:rFonts w:hint="default" w:ascii="Courier New" w:hAnsi="Courier New"/>
      </w:rPr>
    </w:lvl>
    <w:lvl w:ilvl="5" w:tplc="B0B2426C">
      <w:start w:val="1"/>
      <w:numFmt w:val="bullet"/>
      <w:lvlText w:val=""/>
      <w:lvlJc w:val="left"/>
      <w:pPr>
        <w:ind w:left="4320" w:hanging="360"/>
      </w:pPr>
      <w:rPr>
        <w:rFonts w:hint="default" w:ascii="Wingdings" w:hAnsi="Wingdings"/>
      </w:rPr>
    </w:lvl>
    <w:lvl w:ilvl="6" w:tplc="BE10F2FC">
      <w:start w:val="1"/>
      <w:numFmt w:val="bullet"/>
      <w:lvlText w:val=""/>
      <w:lvlJc w:val="left"/>
      <w:pPr>
        <w:ind w:left="5040" w:hanging="360"/>
      </w:pPr>
      <w:rPr>
        <w:rFonts w:hint="default" w:ascii="Symbol" w:hAnsi="Symbol"/>
      </w:rPr>
    </w:lvl>
    <w:lvl w:ilvl="7" w:tplc="414ED804">
      <w:start w:val="1"/>
      <w:numFmt w:val="bullet"/>
      <w:lvlText w:val="o"/>
      <w:lvlJc w:val="left"/>
      <w:pPr>
        <w:ind w:left="5760" w:hanging="360"/>
      </w:pPr>
      <w:rPr>
        <w:rFonts w:hint="default" w:ascii="Courier New" w:hAnsi="Courier New"/>
      </w:rPr>
    </w:lvl>
    <w:lvl w:ilvl="8" w:tplc="AF5E5DFE">
      <w:start w:val="1"/>
      <w:numFmt w:val="bullet"/>
      <w:lvlText w:val=""/>
      <w:lvlJc w:val="left"/>
      <w:pPr>
        <w:ind w:left="6480" w:hanging="360"/>
      </w:pPr>
      <w:rPr>
        <w:rFonts w:hint="default" w:ascii="Wingdings" w:hAnsi="Wingdings"/>
      </w:rPr>
    </w:lvl>
  </w:abstractNum>
  <w:num w:numId="1" w16cid:durableId="374819089">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FE"/>
    <w:rsid w:val="00027FDE"/>
    <w:rsid w:val="000329E8"/>
    <w:rsid w:val="000834FE"/>
    <w:rsid w:val="000851BE"/>
    <w:rsid w:val="000C3137"/>
    <w:rsid w:val="00100ADC"/>
    <w:rsid w:val="00101C55"/>
    <w:rsid w:val="00130DBD"/>
    <w:rsid w:val="001737F3"/>
    <w:rsid w:val="00257F53"/>
    <w:rsid w:val="002651D6"/>
    <w:rsid w:val="002919B8"/>
    <w:rsid w:val="002A1157"/>
    <w:rsid w:val="002F5436"/>
    <w:rsid w:val="00380C89"/>
    <w:rsid w:val="003A4B48"/>
    <w:rsid w:val="00433A89"/>
    <w:rsid w:val="00441A14"/>
    <w:rsid w:val="00446D50"/>
    <w:rsid w:val="00580D50"/>
    <w:rsid w:val="005A7B4D"/>
    <w:rsid w:val="00604AF3"/>
    <w:rsid w:val="00643FFE"/>
    <w:rsid w:val="006910F2"/>
    <w:rsid w:val="006D6B18"/>
    <w:rsid w:val="006F5889"/>
    <w:rsid w:val="00732DBB"/>
    <w:rsid w:val="00735F56"/>
    <w:rsid w:val="007B5BA3"/>
    <w:rsid w:val="007D0203"/>
    <w:rsid w:val="00894D10"/>
    <w:rsid w:val="008B873C"/>
    <w:rsid w:val="008D4002"/>
    <w:rsid w:val="008D7BA1"/>
    <w:rsid w:val="008F2A83"/>
    <w:rsid w:val="00917CD7"/>
    <w:rsid w:val="009202A0"/>
    <w:rsid w:val="009218FE"/>
    <w:rsid w:val="0092312E"/>
    <w:rsid w:val="00996107"/>
    <w:rsid w:val="00A2188B"/>
    <w:rsid w:val="00A33A1C"/>
    <w:rsid w:val="00B07628"/>
    <w:rsid w:val="00B354B5"/>
    <w:rsid w:val="00B50D14"/>
    <w:rsid w:val="00C30343"/>
    <w:rsid w:val="00C36B39"/>
    <w:rsid w:val="00CA5260"/>
    <w:rsid w:val="00D3231F"/>
    <w:rsid w:val="00D641B7"/>
    <w:rsid w:val="00D73E5B"/>
    <w:rsid w:val="00E1761F"/>
    <w:rsid w:val="00E56F09"/>
    <w:rsid w:val="00E971C9"/>
    <w:rsid w:val="00EF66C9"/>
    <w:rsid w:val="00F029F3"/>
    <w:rsid w:val="00F03244"/>
    <w:rsid w:val="00F0742D"/>
    <w:rsid w:val="00F7741A"/>
    <w:rsid w:val="00F91034"/>
    <w:rsid w:val="00FE06AD"/>
    <w:rsid w:val="00FE491A"/>
    <w:rsid w:val="0180642E"/>
    <w:rsid w:val="02384EF1"/>
    <w:rsid w:val="02EF667E"/>
    <w:rsid w:val="03617E0B"/>
    <w:rsid w:val="04178E49"/>
    <w:rsid w:val="0673CBE7"/>
    <w:rsid w:val="069C8D5C"/>
    <w:rsid w:val="08BC82C2"/>
    <w:rsid w:val="0B6C004A"/>
    <w:rsid w:val="0D0688DC"/>
    <w:rsid w:val="11A80A39"/>
    <w:rsid w:val="12382A2F"/>
    <w:rsid w:val="1253A48C"/>
    <w:rsid w:val="138C04C2"/>
    <w:rsid w:val="1405F237"/>
    <w:rsid w:val="148C0561"/>
    <w:rsid w:val="1720A24F"/>
    <w:rsid w:val="1823E035"/>
    <w:rsid w:val="187B9F5F"/>
    <w:rsid w:val="1D60CD16"/>
    <w:rsid w:val="1DD86AA6"/>
    <w:rsid w:val="1F2D721B"/>
    <w:rsid w:val="2391E869"/>
    <w:rsid w:val="25D7BCB7"/>
    <w:rsid w:val="26668E8E"/>
    <w:rsid w:val="29B96EC8"/>
    <w:rsid w:val="29C8FEE8"/>
    <w:rsid w:val="2B8EBD41"/>
    <w:rsid w:val="2C001017"/>
    <w:rsid w:val="2D6E72C1"/>
    <w:rsid w:val="31084F5B"/>
    <w:rsid w:val="35073E0E"/>
    <w:rsid w:val="36DAEDA2"/>
    <w:rsid w:val="3A0C6A8A"/>
    <w:rsid w:val="3B9A221C"/>
    <w:rsid w:val="3D9A05BE"/>
    <w:rsid w:val="3F4E41E3"/>
    <w:rsid w:val="4003E556"/>
    <w:rsid w:val="4374245C"/>
    <w:rsid w:val="442035EC"/>
    <w:rsid w:val="46C9BED4"/>
    <w:rsid w:val="480B4F4A"/>
    <w:rsid w:val="4928F0C2"/>
    <w:rsid w:val="4C8CE28B"/>
    <w:rsid w:val="4CB5D6CF"/>
    <w:rsid w:val="4CDC6441"/>
    <w:rsid w:val="4DC423BD"/>
    <w:rsid w:val="4E30F696"/>
    <w:rsid w:val="5067AA7A"/>
    <w:rsid w:val="5634D789"/>
    <w:rsid w:val="58831365"/>
    <w:rsid w:val="59B80679"/>
    <w:rsid w:val="5AD49EF0"/>
    <w:rsid w:val="5B637545"/>
    <w:rsid w:val="5C029895"/>
    <w:rsid w:val="5CE13D74"/>
    <w:rsid w:val="5D5746BB"/>
    <w:rsid w:val="5F19AFD6"/>
    <w:rsid w:val="5F7911B0"/>
    <w:rsid w:val="5FD31C3C"/>
    <w:rsid w:val="614622C8"/>
    <w:rsid w:val="61938D97"/>
    <w:rsid w:val="62338356"/>
    <w:rsid w:val="625C9372"/>
    <w:rsid w:val="62E7F3BD"/>
    <w:rsid w:val="630EE04A"/>
    <w:rsid w:val="63E131FA"/>
    <w:rsid w:val="6425E06C"/>
    <w:rsid w:val="67E4CA57"/>
    <w:rsid w:val="6D4F02A9"/>
    <w:rsid w:val="6DD9AC09"/>
    <w:rsid w:val="71398286"/>
    <w:rsid w:val="7189FDF5"/>
    <w:rsid w:val="718F75F7"/>
    <w:rsid w:val="71C15164"/>
    <w:rsid w:val="7482820C"/>
    <w:rsid w:val="759E3E44"/>
    <w:rsid w:val="77A50150"/>
    <w:rsid w:val="7809AAB4"/>
    <w:rsid w:val="7B1B1458"/>
    <w:rsid w:val="7B1F784A"/>
    <w:rsid w:val="7C894AEB"/>
    <w:rsid w:val="7D0E958F"/>
    <w:rsid w:val="7F50B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9DE0"/>
  <w15:chartTrackingRefBased/>
  <w15:docId w15:val="{BDF3B3E6-ECEE-475C-A8BE-F3E08540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834F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4F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4F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834F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834F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834F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834F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834F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834F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834F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834F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834FE"/>
    <w:rPr>
      <w:rFonts w:eastAsiaTheme="majorEastAsia" w:cstheme="majorBidi"/>
      <w:color w:val="272727" w:themeColor="text1" w:themeTint="D8"/>
    </w:rPr>
  </w:style>
  <w:style w:type="paragraph" w:styleId="Title">
    <w:name w:val="Title"/>
    <w:basedOn w:val="Normal"/>
    <w:next w:val="Normal"/>
    <w:link w:val="TitleChar"/>
    <w:uiPriority w:val="10"/>
    <w:qFormat/>
    <w:rsid w:val="000834F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834F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834F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83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4FE"/>
    <w:pPr>
      <w:spacing w:before="160"/>
      <w:jc w:val="center"/>
    </w:pPr>
    <w:rPr>
      <w:i/>
      <w:iCs/>
      <w:color w:val="404040" w:themeColor="text1" w:themeTint="BF"/>
    </w:rPr>
  </w:style>
  <w:style w:type="character" w:styleId="QuoteChar" w:customStyle="1">
    <w:name w:val="Quote Char"/>
    <w:basedOn w:val="DefaultParagraphFont"/>
    <w:link w:val="Quote"/>
    <w:uiPriority w:val="29"/>
    <w:rsid w:val="000834FE"/>
    <w:rPr>
      <w:i/>
      <w:iCs/>
      <w:color w:val="404040" w:themeColor="text1" w:themeTint="BF"/>
    </w:rPr>
  </w:style>
  <w:style w:type="paragraph" w:styleId="ListParagraph">
    <w:name w:val="List Paragraph"/>
    <w:basedOn w:val="Normal"/>
    <w:uiPriority w:val="34"/>
    <w:qFormat/>
    <w:rsid w:val="000834FE"/>
    <w:pPr>
      <w:ind w:left="720"/>
      <w:contextualSpacing/>
    </w:pPr>
  </w:style>
  <w:style w:type="character" w:styleId="IntenseEmphasis">
    <w:name w:val="Intense Emphasis"/>
    <w:basedOn w:val="DefaultParagraphFont"/>
    <w:uiPriority w:val="21"/>
    <w:qFormat/>
    <w:rsid w:val="000834FE"/>
    <w:rPr>
      <w:i/>
      <w:iCs/>
      <w:color w:val="0F4761" w:themeColor="accent1" w:themeShade="BF"/>
    </w:rPr>
  </w:style>
  <w:style w:type="paragraph" w:styleId="IntenseQuote">
    <w:name w:val="Intense Quote"/>
    <w:basedOn w:val="Normal"/>
    <w:next w:val="Normal"/>
    <w:link w:val="IntenseQuoteChar"/>
    <w:uiPriority w:val="30"/>
    <w:qFormat/>
    <w:rsid w:val="000834F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834FE"/>
    <w:rPr>
      <w:i/>
      <w:iCs/>
      <w:color w:val="0F4761" w:themeColor="accent1" w:themeShade="BF"/>
    </w:rPr>
  </w:style>
  <w:style w:type="character" w:styleId="IntenseReference">
    <w:name w:val="Intense Reference"/>
    <w:basedOn w:val="DefaultParagraphFont"/>
    <w:uiPriority w:val="32"/>
    <w:qFormat/>
    <w:rsid w:val="000834FE"/>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uiPriority w:val="99"/>
    <w:name w:val="Placeholder Text"/>
    <w:basedOn w:val="DefaultParagraphFont"/>
    <w:semiHidden/>
    <w:rsid w:val="08BC82C2"/>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microsoft.com/office/2011/relationships/commentsExtended" Target="commentsExtended.xml" Id="rId13" /><Relationship Type="http://schemas.openxmlformats.org/officeDocument/2006/relationships/fontTable" Target="fontTable.xml" Id="rId18" /><Relationship Type="http://schemas.openxmlformats.org/officeDocument/2006/relationships/customXml" Target="../customXml/item3.xml" Id="rId3" /><Relationship Type="http://schemas.microsoft.com/office/2019/05/relationships/documenttasks" Target="documenttasks/documenttasks1.xml" Id="rId21" /><Relationship Type="http://schemas.openxmlformats.org/officeDocument/2006/relationships/webSettings" Target="webSettings.xml" Id="rId7" /><Relationship Type="http://schemas.openxmlformats.org/officeDocument/2006/relationships/image" Target="media/image6.emf" Id="rId17" /><Relationship Type="http://schemas.openxmlformats.org/officeDocument/2006/relationships/customXml" Target="../customXml/item2.xml" Id="rId2" /><Relationship Type="http://schemas.openxmlformats.org/officeDocument/2006/relationships/image" Target="media/image5.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3.emf" Id="rId10" /><Relationship Type="http://schemas.microsoft.com/office/2011/relationships/people" Target="people.xml" Id="rId19" /><Relationship Type="http://schemas.openxmlformats.org/officeDocument/2006/relationships/numbering" Target="numbering.xml" Id="rId4" /><Relationship Type="http://schemas.openxmlformats.org/officeDocument/2006/relationships/image" Target="media/image2.emf" Id="rId9" /><Relationship Type="http://schemas.microsoft.com/office/2016/09/relationships/commentsIds" Target="commentsIds.xml" Id="rId14" /><Relationship Type="http://schemas.openxmlformats.org/officeDocument/2006/relationships/image" Target="/media/image2.png" Id="R6c4c1ac1d92c4010" /></Relationships>
</file>

<file path=word/documenttasks/documenttasks1.xml><?xml version="1.0" encoding="utf-8"?>
<t:Tasks xmlns:t="http://schemas.microsoft.com/office/tasks/2019/documenttasks" xmlns:oel="http://schemas.microsoft.com/office/2019/extlst">
  <t:Task id="{4E6DB8A6-91A9-457A-B4A8-32B4884565EE}">
    <t:Anchor>
      <t:Comment id="1019123582"/>
    </t:Anchor>
    <t:History>
      <t:Event id="{DD0BF7A3-8998-42B1-AA22-5FA9AEACA599}" time="2024-12-02T16:56:57.295Z">
        <t:Attribution userId="S::10942377@live.mercer.edu::dd697fcc-adfb-4b15-b236-786e6e2152d0" userProvider="AD" userName="Raheela Charania"/>
        <t:Anchor>
          <t:Comment id="1019123582"/>
        </t:Anchor>
        <t:Create/>
      </t:Event>
      <t:Event id="{61519210-A4B6-4BE8-8111-11773A124DAE}" time="2024-12-02T16:56:57.295Z">
        <t:Attribution userId="S::10942377@live.mercer.edu::dd697fcc-adfb-4b15-b236-786e6e2152d0" userProvider="AD" userName="Raheela Charania"/>
        <t:Anchor>
          <t:Comment id="1019123582"/>
        </t:Anchor>
        <t:Assign userId="S::11022435@live.mercer.edu::9b58a4d3-e994-4065-8c9f-dc9edf3359ce" userProvider="AD" userName="Jun Ming Li"/>
      </t:Event>
      <t:Event id="{DEA28400-987D-4933-9F75-49962B5A340F}" time="2024-12-02T16:56:57.295Z">
        <t:Attribution userId="S::10942377@live.mercer.edu::dd697fcc-adfb-4b15-b236-786e6e2152d0" userProvider="AD" userName="Raheela Charania"/>
        <t:Anchor>
          <t:Comment id="1019123582"/>
        </t:Anchor>
        <t:SetTitle title="Do you mean testing? @Jun Ming Li"/>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C2C382EFC57D40848CB7553EBE1330" ma:contentTypeVersion="8" ma:contentTypeDescription="Create a new document." ma:contentTypeScope="" ma:versionID="413a15442414b8187ca194cb805b440f">
  <xsd:schema xmlns:xsd="http://www.w3.org/2001/XMLSchema" xmlns:xs="http://www.w3.org/2001/XMLSchema" xmlns:p="http://schemas.microsoft.com/office/2006/metadata/properties" xmlns:ns2="ddd90f52-5dce-44a3-ab0e-28707f1d5ad0" targetNamespace="http://schemas.microsoft.com/office/2006/metadata/properties" ma:root="true" ma:fieldsID="c7d51142fd9d72f4ebd1e16e0aadb780" ns2:_="">
    <xsd:import namespace="ddd90f52-5dce-44a3-ab0e-28707f1d5a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90f52-5dce-44a3-ab0e-28707f1d5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BBC41-47B0-4D0A-9542-834149449C34}">
  <ds:schemaRefs>
    <ds:schemaRef ds:uri="http://schemas.microsoft.com/office/infopath/2007/PartnerControl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ddd90f52-5dce-44a3-ab0e-28707f1d5ad0"/>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7D4FBDB-7381-4D63-8446-A9D873AB7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90f52-5dce-44a3-ab0e-28707f1d5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99E3E3-0809-49DA-ACEE-365E2B40EBB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Jun Ming Li</dc:creator>
  <keywords/>
  <dc:description/>
  <lastModifiedBy>Jun Ming Li</lastModifiedBy>
  <revision>67</revision>
  <dcterms:created xsi:type="dcterms:W3CDTF">2024-11-27T01:37:00.0000000Z</dcterms:created>
  <dcterms:modified xsi:type="dcterms:W3CDTF">2025-01-11T00:58:40.8842260Z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0x01010096C2C382EFC57D40848CB7553EBE1330</vt:lpwstr>
  </property>
  <property xmlns="http://schemas.openxmlformats.org/officeDocument/2006/custom-properties" fmtid="{D5CDD505-2E9C-101B-9397-08002B2CF9AE}" pid="3" name="TII_WORD_DOCUMENT_FILENAME">
    <vt:lpwstr xmlns:vt="http://schemas.openxmlformats.org/officeDocument/2006/docPropsVTypes">Traffic data report.docx</vt:lpwstr>
  </property>
  <property xmlns="http://schemas.openxmlformats.org/officeDocument/2006/custom-properties" fmtid="{D5CDD505-2E9C-101B-9397-08002B2CF9AE}" pid="4" name="TII_WORD_DOCUMENT_ID">
    <vt:lpwstr xmlns:vt="http://schemas.openxmlformats.org/officeDocument/2006/docPropsVTypes">a74ea06e-eb79-466b-9d6d-1e05d413e967</vt:lpwstr>
  </property>
  <property xmlns="http://schemas.openxmlformats.org/officeDocument/2006/custom-properties" fmtid="{D5CDD505-2E9C-101B-9397-08002B2CF9AE}" pid="5" name="TII_WORD_DOCUMENT_HASH">
    <vt:lpwstr xmlns:vt="http://schemas.openxmlformats.org/officeDocument/2006/docPropsVTypes">3778e75da9a3ee8e763789748711b8cd946bcb8a71936735f4058a3265bfeb24</vt:lpwstr>
  </property>
</Properties>
</file>