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</w:pPr>
      <w:r>
        <w:rPr>
          <w:b/>
        </w:rPr>
        <w:t xml:space="preserve">AI Gen Platform-PRD </w:t>
      </w:r>
    </w:p>
    <w:p>
      <w:pPr>
        <w:pStyle w:val="Heading3"/>
      </w:pPr>
      <w:r>
        <w:rPr>
          <w:b/>
        </w:rPr>
        <w:t xml:space="preserve">Product Overview</w:t>
      </w:r>
    </w:p>
    <w:p>
      <w:br/>
      <w:r>
        <w:rPr>
          <w:color w:val="333333"/>
        </w:rPr>
        <w:t xml:space="preserve">AI Gen内容创作平台是一个内部Web服务，旨在革新公司为“全明星学院”制作培训材料的方式。当前，内容创作是一个缓慢的手动过程。本平台通过为我们的内容专家提供一个AI驱动的工具集来解决此问题。它将直接从源文档中自动生成各种内容类型——包括脚本（用于直播、视频、销售话术）和测试题。此外，它将集成了多模态合成功能，可将批准的脚本转换为音频和数字人视频，从而极大地降低生产时间成本。</w:t>
      </w:r>
    </w:p>
    <w:p>
      <w:pPr>
        <w:pStyle w:val="Heading3"/>
      </w:pPr>
      <w:r>
        <w:rPr>
          <w:b/>
        </w:rPr>
        <w:t xml:space="preserve">Objectives </w:t>
      </w:r>
      <w:r>
        <w:rPr>
          <w:b/>
        </w:rPr>
        <w:t xml:space="preserve">&amp;</w:t>
      </w:r>
      <w:r>
        <w:rPr>
          <w:b/>
        </w:rPr>
        <w:t xml:space="preserve"> Success Metrics</w:t>
      </w:r>
    </w:p>
    <w:p>
      <w:br/>
      <w:r>
        <w:rPr>
          <w:color w:val="333333"/>
        </w:rPr>
        <w:t xml:space="preserve">具体目标包括：</w:t>
      </w:r>
    </w:p>
    <w:p/>
    <w:p>
      <w:r>
        <w:rPr>
          <w:color w:val="333333"/>
          <w:b/>
        </w:rPr>
        <w:t xml:space="preserve">提升内容创作效率：</w:t>
      </w:r>
      <w:r>
        <w:rPr>
          <w:color w:val="333333"/>
        </w:rPr>
        <w:t xml:space="preserve"> 通过内部专家直接使用AI辅助，显著缩短各类培训内容的初稿生成时间。</w:t>
      </w:r>
    </w:p>
    <w:p>
      <w:r>
        <w:rPr>
          <w:color w:val="333333"/>
          <w:b/>
        </w:rPr>
        <w:t xml:space="preserve">保障内容质量与一致性：</w:t>
      </w:r>
      <w:r>
        <w:rPr>
          <w:color w:val="333333"/>
        </w:rPr>
        <w:t xml:space="preserve"> 确保AI生成内容与源材料的高度相关性、准确性和可用性。</w:t>
      </w:r>
    </w:p>
    <w:p>
      <w:r>
        <w:rPr>
          <w:color w:val="333333"/>
          <w:b/>
        </w:rPr>
        <w:t xml:space="preserve">增强业务敏捷性：</w:t>
      </w:r>
      <w:r>
        <w:rPr>
          <w:color w:val="333333"/>
        </w:rPr>
        <w:t xml:space="preserve"> 实现培训材料与新产品发布同步，快速响应市场需求。</w:t>
      </w:r>
    </w:p>
    <w:p/>
    <w:p/>
    <w:p>
      <w:r>
        <w:rPr>
          <w:color w:val="333333"/>
          <w:b/>
        </w:rPr>
        <w:t xml:space="preserve">成功指标 :</w:t>
      </w:r>
    </w:p>
    <w:p/>
    <w:p>
      <w:r>
        <w:rPr/>
        <w:t xml:space="preserve">前端指标：</w:t>
      </w:r>
    </w:p>
    <w:tbl>
      <w:tblPr>
        <w:tblStyle w:val="TableGrid"/>
        <w:tblW w:w="0" w:type="auto"/>
        <w:tblLook/>
      </w:tblPr>
      <w:tblGrid>
        <w:gridCol w:w="1320"/>
        <w:gridCol w:w="2464"/>
        <w:gridCol w:w="2537"/>
        <w:gridCol w:w="2874"/>
      </w:tblGrid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指标类别</w:t>
            </w:r>
          </w:p>
        </w:tc>
        <w:tc>
          <w:tcPr>
            <w:cnfStyle/>
            <w:tcW w:w="2464" w:type="dxa"/>
          </w:tcPr>
          <w:p>
            <w:r>
              <w:rPr>
                <w:b/>
              </w:rPr>
              <w:t xml:space="preserve">指标名称</w:t>
            </w:r>
          </w:p>
        </w:tc>
        <w:tc>
          <w:tcPr>
            <w:cnfStyle/>
            <w:tcW w:w="2537" w:type="dxa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cnfStyle/>
            <w:tcW w:w="2874" w:type="dxa"/>
          </w:tcPr>
          <w:p>
            <w:r>
              <w:rPr>
                <w:b/>
              </w:rPr>
              <w:t xml:space="preserve">衡量方式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核心指标</w:t>
            </w:r>
          </w:p>
        </w:tc>
        <w:tc>
          <w:tcPr>
            <w:cnfStyle/>
            <w:tcW w:w="2464" w:type="dxa"/>
          </w:tcPr>
          <w:p>
            <w:r>
              <w:rPr/>
              <w:t xml:space="preserve">P95 页面加载时间</w:t>
            </w:r>
          </w:p>
        </w:tc>
        <w:tc>
          <w:tcPr>
            <w:cnfStyle/>
            <w:tcW w:w="2537" w:type="dxa"/>
          </w:tcPr>
          <w:p>
            <w:r>
              <w:rPr/>
              <w:t xml:space="preserve">&lt;</w:t>
            </w:r>
            <w:r>
              <w:rPr/>
              <w:t xml:space="preserve"> 2秒 (针对关键页面，如内容列表、编辑工作台、AI工作台)</w:t>
            </w:r>
          </w:p>
        </w:tc>
        <w:tc>
          <w:tcPr>
            <w:cnfStyle/>
            <w:tcW w:w="2874" w:type="dxa"/>
          </w:tcPr>
          <w:p>
            <w:r>
              <w:rPr/>
              <w:t xml:space="preserve">用户行为数据埋点，记录页面从请求到完全渲染的时间。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2464" w:type="dxa"/>
          </w:tcPr>
          <w:p>
            <w:r>
              <w:rPr/>
              <w:t xml:space="preserve">P95 交互响应时间</w:t>
            </w:r>
          </w:p>
        </w:tc>
        <w:tc>
          <w:tcPr>
            <w:cnfStyle/>
            <w:tcW w:w="2537" w:type="dxa"/>
          </w:tcPr>
          <w:p>
            <w:r>
              <w:rPr/>
              <w:t xml:space="preserve">&lt;</w:t>
            </w:r>
            <w:r>
              <w:rPr/>
              <w:t xml:space="preserve"> 500毫秒 (针对用户界面交互，如按钮点击、表单提交)</w:t>
            </w:r>
          </w:p>
        </w:tc>
        <w:tc>
          <w:tcPr>
            <w:cnfStyle/>
            <w:tcW w:w="2874" w:type="dxa"/>
          </w:tcPr>
          <w:p>
            <w:r>
              <w:rPr/>
              <w:t xml:space="preserve">用户行为数据埋点，记录用户操作到界面反馈的时间。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2464" w:type="dxa"/>
          </w:tcPr>
          <w:p>
            <w:r>
              <w:rPr/>
              <w:t xml:space="preserve">内容生成任务发起成功率</w:t>
            </w:r>
          </w:p>
        </w:tc>
        <w:tc>
          <w:tcPr>
            <w:cnfStyle/>
            <w:tcW w:w="2537" w:type="dxa"/>
          </w:tcPr>
          <w:p>
            <w:r>
              <w:rPr/>
              <w:t xml:space="preserve">&gt;</w:t>
            </w:r>
            <w:r>
              <w:rPr/>
              <w:t xml:space="preserve">= 99.5%</w:t>
            </w:r>
          </w:p>
        </w:tc>
        <w:tc>
          <w:tcPr>
            <w:cnfStyle/>
            <w:tcW w:w="2874" w:type="dxa"/>
          </w:tcPr>
          <w:p>
            <w:r>
              <w:rPr/>
              <w:t xml:space="preserve">前端日志记录任务发起请求及后端确认的回执。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2464" w:type="dxa"/>
          </w:tcPr>
          <w:p>
            <w:r>
              <w:rPr/>
              <w:t xml:space="preserve">内容编辑保存成功率</w:t>
            </w:r>
          </w:p>
        </w:tc>
        <w:tc>
          <w:tcPr>
            <w:cnfStyle/>
            <w:tcW w:w="2537" w:type="dxa"/>
          </w:tcPr>
          <w:p>
            <w:r>
              <w:rPr/>
              <w:t xml:space="preserve">&gt;</w:t>
            </w:r>
            <w:r>
              <w:rPr/>
              <w:t xml:space="preserve">= 99.8%</w:t>
            </w:r>
          </w:p>
        </w:tc>
        <w:tc>
          <w:tcPr>
            <w:cnfStyle/>
            <w:tcW w:w="2874" w:type="dxa"/>
          </w:tcPr>
          <w:p>
            <w:r>
              <w:rPr/>
              <w:t xml:space="preserve">前端日志记录保存请求及后端确认的回执。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2464" w:type="dxa"/>
          </w:tcPr>
          <w:p>
            <w:r>
              <w:rPr/>
              <w:t xml:space="preserve">内容预览加载成功率</w:t>
            </w:r>
          </w:p>
        </w:tc>
        <w:tc>
          <w:tcPr>
            <w:cnfStyle/>
            <w:tcW w:w="2537" w:type="dxa"/>
          </w:tcPr>
          <w:p>
            <w:r>
              <w:rPr/>
              <w:t xml:space="preserve">&gt;</w:t>
            </w:r>
            <w:r>
              <w:rPr/>
              <w:t xml:space="preserve">= 99%</w:t>
            </w:r>
          </w:p>
        </w:tc>
        <w:tc>
          <w:tcPr>
            <w:cnfStyle/>
            <w:tcW w:w="2874" w:type="dxa"/>
          </w:tcPr>
          <w:p>
            <w:r>
              <w:rPr/>
              <w:t xml:space="preserve">前端日志记录预览请求及内容加载完成事件。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辅助指标</w:t>
            </w:r>
          </w:p>
        </w:tc>
        <w:tc>
          <w:tcPr>
            <w:cnfStyle/>
            <w:tcW w:w="2464" w:type="dxa"/>
          </w:tcPr>
          <w:p>
            <w:r>
              <w:rPr/>
              <w:t xml:space="preserve">辅助文档上传成功率</w:t>
            </w:r>
          </w:p>
        </w:tc>
        <w:tc>
          <w:tcPr>
            <w:cnfStyle/>
            <w:tcW w:w="2537" w:type="dxa"/>
          </w:tcPr>
          <w:p>
            <w:r>
              <w:rPr/>
              <w:t xml:space="preserve">&gt;</w:t>
            </w:r>
            <w:r>
              <w:rPr/>
              <w:t xml:space="preserve">= 99%</w:t>
            </w:r>
          </w:p>
        </w:tc>
        <w:tc>
          <w:tcPr>
            <w:cnfStyle/>
            <w:tcW w:w="2874" w:type="dxa"/>
          </w:tcPr>
          <w:p>
            <w:r>
              <w:rPr/>
              <w:t xml:space="preserve">前端日志记录上传请求及后端存储成功回执。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2464" w:type="dxa"/>
          </w:tcPr>
          <w:p>
            <w:r>
              <w:rPr/>
              <w:t xml:space="preserve">解析状态显示准确率</w:t>
            </w:r>
          </w:p>
        </w:tc>
        <w:tc>
          <w:tcPr>
            <w:cnfStyle/>
            <w:tcW w:w="2537" w:type="dxa"/>
          </w:tcPr>
          <w:p>
            <w:r>
              <w:rPr/>
              <w:t xml:space="preserve">&gt;</w:t>
            </w:r>
            <w:r>
              <w:rPr/>
              <w:t xml:space="preserve">= 99% (前端显示与后端实际状态一致)</w:t>
            </w:r>
          </w:p>
        </w:tc>
        <w:tc>
          <w:tcPr>
            <w:cnfStyle/>
            <w:tcW w:w="2874" w:type="dxa"/>
          </w:tcPr>
          <w:p>
            <w:r>
              <w:rPr/>
              <w:t xml:space="preserve">前后端日志比对，人工抽样验证。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2464" w:type="dxa"/>
          </w:tcPr>
          <w:p>
            <w:r>
              <w:rPr/>
              <w:t xml:space="preserve">搜索/筛选结果加载时间</w:t>
            </w:r>
          </w:p>
        </w:tc>
        <w:tc>
          <w:tcPr>
            <w:cnfStyle/>
            <w:tcW w:w="2537" w:type="dxa"/>
          </w:tcPr>
          <w:p>
            <w:r>
              <w:rPr/>
              <w:t xml:space="preserve">P95 </w:t>
            </w:r>
            <w:r>
              <w:rPr/>
              <w:t xml:space="preserve">&lt;</w:t>
            </w:r>
            <w:r>
              <w:rPr/>
              <w:t xml:space="preserve"> 1秒</w:t>
            </w:r>
          </w:p>
        </w:tc>
        <w:tc>
          <w:tcPr>
            <w:cnfStyle/>
            <w:tcW w:w="2874" w:type="dxa"/>
          </w:tcPr>
          <w:p>
            <w:r>
              <w:rPr/>
              <w:t xml:space="preserve">用户行为数据埋点。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2464" w:type="dxa"/>
          </w:tcPr>
          <w:p>
            <w:r>
              <w:rPr/>
              <w:t xml:space="preserve">错误提示清晰度与及时性</w:t>
            </w:r>
          </w:p>
        </w:tc>
        <w:tc>
          <w:tcPr>
            <w:cnfStyle/>
            <w:tcW w:w="2537" w:type="dxa"/>
          </w:tcPr>
          <w:p>
            <w:r>
              <w:rPr/>
              <w:t xml:space="preserve">及时弹出，内容清晰易懂，指导用户操作。</w:t>
            </w:r>
          </w:p>
        </w:tc>
        <w:tc>
          <w:tcPr>
            <w:cnfStyle/>
            <w:tcW w:w="2874" w:type="dxa"/>
          </w:tcPr>
          <w:p>
            <w:r>
              <w:rPr/>
              <w:t xml:space="preserve">用户反馈、人工测试。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2464" w:type="dxa"/>
          </w:tcPr>
          <w:p>
            <w:r>
              <w:rPr/>
              <w:t xml:space="preserve">富文本编辑器响应流畅度</w:t>
            </w:r>
          </w:p>
        </w:tc>
        <w:tc>
          <w:tcPr>
            <w:cnfStyle/>
            <w:tcW w:w="2537" w:type="dxa"/>
          </w:tcPr>
          <w:p>
            <w:r>
              <w:rPr/>
              <w:t xml:space="preserve">P95 </w:t>
            </w:r>
            <w:r>
              <w:rPr/>
              <w:t xml:space="preserve">&lt;</w:t>
            </w:r>
            <w:r>
              <w:rPr/>
              <w:t xml:space="preserve"> 200毫秒 (输入、格式调整操作)</w:t>
            </w:r>
          </w:p>
        </w:tc>
        <w:tc>
          <w:tcPr>
            <w:cnfStyle/>
            <w:tcW w:w="2874" w:type="dxa"/>
          </w:tcPr>
          <w:p>
            <w:r>
              <w:rPr/>
              <w:t xml:space="preserve">用户行为数据埋点。</w:t>
            </w:r>
          </w:p>
        </w:tc>
      </w:tr>
    </w:tbl>
    <w:p/>
    <w:p/>
    <w:p>
      <w:r>
        <w:rPr/>
        <w:t xml:space="preserve">后端指标：</w:t>
      </w:r>
    </w:p>
    <w:tbl>
      <w:tblPr>
        <w:tblStyle w:val="TableGrid"/>
        <w:tblW w:w="0" w:type="auto"/>
        <w:tblLook/>
      </w:tblPr>
      <w:tblGrid>
        <w:gridCol w:w="1540"/>
        <w:gridCol w:w="2332"/>
        <w:gridCol w:w="2141"/>
        <w:gridCol w:w="3461"/>
      </w:tblGrid>
      <w:tr>
        <w:trPr>
          <w:cnfStyle/>
        </w:trPr>
        <w:tc>
          <w:tcPr>
            <w:cnfStyle/>
            <w:tcW w:w="1540" w:type="dxa"/>
          </w:tcPr>
          <w:p>
            <w:r>
              <w:rPr/>
              <w:t xml:space="preserve">目标类别</w:t>
            </w:r>
          </w:p>
        </w:tc>
        <w:tc>
          <w:tcPr>
            <w:cnfStyle/>
            <w:tcW w:w="2332" w:type="dxa"/>
          </w:tcPr>
          <w:p>
            <w:r>
              <w:rPr/>
              <w:t xml:space="preserve">关键结果 (Key Result)</w:t>
            </w:r>
          </w:p>
        </w:tc>
        <w:tc>
          <w:tcPr>
            <w:cnfStyle/>
            <w:tcW w:w="2141" w:type="dxa"/>
          </w:tcPr>
          <w:p>
            <w:r>
              <w:rPr/>
              <w:t xml:space="preserve">衡量指标 (Measurement Metric)</w:t>
            </w:r>
          </w:p>
        </w:tc>
        <w:tc>
          <w:tcPr>
            <w:cnfStyle/>
            <w:tcW w:w="3461" w:type="dxa"/>
          </w:tcPr>
          <w:p>
            <w:r>
              <w:rPr/>
              <w:t xml:space="preserve">追踪方式 (Data Tracking Method)</w:t>
            </w:r>
          </w:p>
        </w:tc>
      </w:tr>
      <w:tr>
        <w:trPr>
          <w:cnfStyle/>
        </w:trPr>
        <w:tc>
          <w:tcPr>
            <w:cnfStyle/>
            <w:tcW w:w="1540" w:type="dxa"/>
          </w:tcPr>
          <w:p>
            <w:r>
              <w:rPr/>
              <w:t xml:space="preserve">效率提升</w:t>
            </w:r>
          </w:p>
        </w:tc>
        <w:tc>
          <w:tcPr>
            <w:cnfStyle/>
            <w:tcW w:w="2332" w:type="dxa"/>
          </w:tcPr>
          <w:p>
            <w:r>
              <w:rPr/>
              <w:t xml:space="preserve">直播脚本初稿撰写时间P95 </w:t>
            </w:r>
            <w:r>
              <w:rPr/>
              <w:t xml:space="preserve">&lt;</w:t>
            </w:r>
            <w:r>
              <w:rPr/>
              <w:t xml:space="preserve"> (时间)</w:t>
            </w:r>
          </w:p>
        </w:tc>
        <w:tc>
          <w:tcPr>
            <w:cnfStyle/>
            <w:tcW w:w="2141" w:type="dxa"/>
          </w:tcPr>
          <w:p>
            <w:r>
              <w:rPr/>
              <w:t xml:space="preserve">P95初稿生成时间</w:t>
            </w:r>
          </w:p>
        </w:tc>
        <w:tc>
          <w:tcPr>
            <w:cnfStyle/>
            <w:tcW w:w="3461" w:type="dxa"/>
          </w:tcPr>
          <w:p>
            <w:r>
              <w:rPr/>
              <w:t xml:space="preserve">系统后台日志记录任务开始/结束时间</w:t>
            </w:r>
          </w:p>
        </w:tc>
      </w:tr>
      <w:tr>
        <w:trPr>
          <w:cnfStyle/>
        </w:trPr>
        <w:tc>
          <w:tcPr>
            <w:cnfStyle/>
            <w:tcW w:w="1540" w:type="dxa"/>
          </w:tcPr>
          <w:p/>
        </w:tc>
        <w:tc>
          <w:tcPr>
            <w:cnfStyle/>
            <w:tcW w:w="2332" w:type="dxa"/>
          </w:tcPr>
          <w:p>
            <w:r>
              <w:rPr/>
              <w:t xml:space="preserve">视频脚本初稿撰写时间P95 </w:t>
            </w:r>
            <w:r>
              <w:rPr/>
              <w:t xml:space="preserve">&lt;</w:t>
            </w:r>
            <w:r>
              <w:rPr/>
              <w:t xml:space="preserve"> (时间)</w:t>
            </w:r>
          </w:p>
        </w:tc>
        <w:tc>
          <w:tcPr>
            <w:cnfStyle/>
            <w:tcW w:w="2141" w:type="dxa"/>
          </w:tcPr>
          <w:p>
            <w:r>
              <w:rPr/>
              <w:t xml:space="preserve">P95初稿生成时间</w:t>
            </w:r>
          </w:p>
        </w:tc>
        <w:tc>
          <w:tcPr>
            <w:cnfStyle/>
            <w:tcW w:w="3461" w:type="dxa"/>
          </w:tcPr>
          <w:p>
            <w:r>
              <w:rPr/>
              <w:t xml:space="preserve">系统后台日志记录任务开始/结束时间</w:t>
            </w:r>
          </w:p>
        </w:tc>
      </w:tr>
      <w:tr>
        <w:trPr>
          <w:cnfStyle/>
        </w:trPr>
        <w:tc>
          <w:tcPr>
            <w:cnfStyle/>
            <w:tcW w:w="1540" w:type="dxa"/>
          </w:tcPr>
          <w:p/>
        </w:tc>
        <w:tc>
          <w:tcPr>
            <w:cnfStyle/>
            <w:tcW w:w="2332" w:type="dxa"/>
          </w:tcPr>
          <w:p>
            <w:r>
              <w:rPr/>
              <w:t xml:space="preserve">题库生成时间P95 </w:t>
            </w:r>
            <w:r>
              <w:rPr/>
              <w:t xml:space="preserve">&lt;</w:t>
            </w:r>
            <w:r>
              <w:rPr/>
              <w:t xml:space="preserve"> (时间)</w:t>
            </w:r>
          </w:p>
        </w:tc>
        <w:tc>
          <w:tcPr>
            <w:cnfStyle/>
            <w:tcW w:w="2141" w:type="dxa"/>
          </w:tcPr>
          <w:p>
            <w:r>
              <w:rPr/>
              <w:t xml:space="preserve">P95初稿生成时间</w:t>
            </w:r>
          </w:p>
        </w:tc>
        <w:tc>
          <w:tcPr>
            <w:cnfStyle/>
            <w:tcW w:w="3461" w:type="dxa"/>
          </w:tcPr>
          <w:p>
            <w:r>
              <w:rPr/>
              <w:t xml:space="preserve">系统后台日志记录任务开始/结束时间</w:t>
            </w:r>
          </w:p>
        </w:tc>
      </w:tr>
      <w:tr>
        <w:trPr>
          <w:cnfStyle/>
        </w:trPr>
        <w:tc>
          <w:tcPr>
            <w:cnfStyle/>
            <w:tcW w:w="1540" w:type="dxa"/>
          </w:tcPr>
          <w:p>
            <w:r>
              <w:rPr/>
              <w:t xml:space="preserve">质量保障</w:t>
            </w:r>
          </w:p>
        </w:tc>
        <w:tc>
          <w:tcPr>
            <w:cnfStyle/>
            <w:tcW w:w="2332" w:type="dxa"/>
          </w:tcPr>
          <w:p>
            <w:r>
              <w:rPr/>
              <w:t xml:space="preserve">AI生成内容可用率 </w:t>
            </w:r>
            <w:r>
              <w:rPr/>
              <w:t xml:space="preserve">&gt;</w:t>
            </w:r>
            <w:r>
              <w:rPr/>
              <w:t xml:space="preserve"> ()%</w:t>
            </w:r>
          </w:p>
        </w:tc>
        <w:tc>
          <w:tcPr>
            <w:cnfStyle/>
            <w:tcW w:w="2141" w:type="dxa"/>
          </w:tcPr>
          <w:p>
            <w:r>
              <w:rPr/>
              <w:t xml:space="preserve">内容修改率、审核通过率</w:t>
            </w:r>
          </w:p>
        </w:tc>
        <w:tc>
          <w:tcPr>
            <w:cnfStyle/>
            <w:tcW w:w="3461" w:type="dxa"/>
          </w:tcPr>
          <w:p>
            <w:r>
              <w:rPr/>
              <w:t xml:space="preserve">用户行为数据（编辑时长、修改次数），内容审核结果统计</w:t>
            </w:r>
          </w:p>
        </w:tc>
      </w:tr>
      <w:tr>
        <w:trPr>
          <w:cnfStyle/>
        </w:trPr>
        <w:tc>
          <w:tcPr>
            <w:cnfStyle/>
            <w:tcW w:w="1540" w:type="dxa"/>
          </w:tcPr>
          <w:p/>
        </w:tc>
        <w:tc>
          <w:tcPr>
            <w:cnfStyle/>
            <w:tcW w:w="2332" w:type="dxa"/>
          </w:tcPr>
          <w:p>
            <w:r>
              <w:rPr/>
              <w:t xml:space="preserve">AI生成内容与原材料核心知识点覆盖率 </w:t>
            </w:r>
            <w:r>
              <w:rPr/>
              <w:t xml:space="preserve">&gt;</w:t>
            </w:r>
            <w:r>
              <w:rPr/>
              <w:t xml:space="preserve"> %</w:t>
            </w:r>
          </w:p>
        </w:tc>
        <w:tc>
          <w:tcPr>
            <w:cnfStyle/>
            <w:tcW w:w="2141" w:type="dxa"/>
          </w:tcPr>
          <w:p>
            <w:r>
              <w:rPr/>
              <w:t xml:space="preserve">知识点覆盖率</w:t>
            </w:r>
          </w:p>
        </w:tc>
        <w:tc>
          <w:tcPr>
            <w:cnfStyle/>
            <w:tcW w:w="3461" w:type="dxa"/>
          </w:tcPr>
          <w:p>
            <w:r>
              <w:rPr/>
              <w:t xml:space="preserve">内容专家人工评估，AI模型输出内容分析</w:t>
            </w:r>
          </w:p>
        </w:tc>
      </w:tr>
      <w:tr>
        <w:trPr>
          <w:cnfStyle/>
        </w:trPr>
        <w:tc>
          <w:tcPr>
            <w:cnfStyle/>
            <w:tcW w:w="1540" w:type="dxa"/>
          </w:tcPr>
          <w:p>
            <w:r>
              <w:rPr/>
              <w:t xml:space="preserve">成本优化</w:t>
            </w:r>
          </w:p>
        </w:tc>
        <w:tc>
          <w:tcPr>
            <w:cnfStyle/>
            <w:tcW w:w="2332" w:type="dxa"/>
          </w:tcPr>
          <w:p>
            <w:r>
              <w:rPr/>
              <w:t xml:space="preserve">多模态内容制作成本降低（数据）</w:t>
            </w:r>
          </w:p>
        </w:tc>
        <w:tc>
          <w:tcPr>
            <w:cnfStyle/>
            <w:tcW w:w="2141" w:type="dxa"/>
          </w:tcPr>
          <w:p>
            <w:r>
              <w:rPr/>
              <w:t xml:space="preserve">单位制作成本</w:t>
            </w:r>
          </w:p>
        </w:tc>
        <w:tc>
          <w:tcPr>
            <w:cnfStyle/>
            <w:tcW w:w="3461" w:type="dxa"/>
          </w:tcPr>
          <w:p>
            <w:r>
              <w:rPr/>
              <w:t xml:space="preserve">成本核算系统数据，与历史人工成本对比</w:t>
            </w:r>
          </w:p>
        </w:tc>
      </w:tr>
      <w:tr>
        <w:trPr>
          <w:cnfStyle/>
        </w:trPr>
        <w:tc>
          <w:tcPr>
            <w:cnfStyle/>
            <w:tcW w:w="1540" w:type="dxa"/>
          </w:tcPr>
          <w:p/>
        </w:tc>
        <w:tc>
          <w:tcPr>
            <w:cnfStyle/>
            <w:tcW w:w="2332" w:type="dxa"/>
          </w:tcPr>
          <w:p>
            <w:r>
              <w:rPr/>
              <w:t xml:space="preserve">长短尾/场景化培训内容产出量提升 </w:t>
            </w:r>
            <w:r>
              <w:rPr/>
              <w:t xml:space="preserve">&gt;</w:t>
            </w:r>
            <w:r>
              <w:rPr/>
              <w:t xml:space="preserve"> (数据)</w:t>
            </w:r>
          </w:p>
        </w:tc>
        <w:tc>
          <w:tcPr>
            <w:cnfStyle/>
            <w:tcW w:w="2141" w:type="dxa"/>
          </w:tcPr>
          <w:p>
            <w:r>
              <w:rPr/>
              <w:t xml:space="preserve">内容产出量</w:t>
            </w:r>
          </w:p>
        </w:tc>
        <w:tc>
          <w:tcPr>
            <w:cnfStyle/>
            <w:tcW w:w="3461" w:type="dxa"/>
          </w:tcPr>
          <w:p>
            <w:r>
              <w:rPr/>
              <w:t xml:space="preserve">内容管理系统统计，与历史产出对比</w:t>
            </w:r>
          </w:p>
        </w:tc>
      </w:tr>
      <w:tr>
        <w:trPr>
          <w:cnfStyle/>
        </w:trPr>
        <w:tc>
          <w:tcPr>
            <w:cnfStyle/>
            <w:tcW w:w="1540" w:type="dxa"/>
          </w:tcPr>
          <w:p>
            <w:r>
              <w:rPr/>
              <w:t xml:space="preserve">业务敏捷性</w:t>
            </w:r>
          </w:p>
        </w:tc>
        <w:tc>
          <w:tcPr>
            <w:cnfStyle/>
            <w:tcW w:w="2332" w:type="dxa"/>
          </w:tcPr>
          <w:p>
            <w:r>
              <w:rPr/>
              <w:t xml:space="preserve">新产品发布后，配套培训材料生成时间 </w:t>
            </w:r>
            <w:r>
              <w:rPr/>
              <w:t xml:space="preserve">&lt;</w:t>
            </w:r>
            <w:r>
              <w:rPr/>
              <w:t xml:space="preserve"> (时间)</w:t>
            </w:r>
          </w:p>
        </w:tc>
        <w:tc>
          <w:tcPr>
            <w:cnfStyle/>
            <w:tcW w:w="2141" w:type="dxa"/>
          </w:tcPr>
          <w:p>
            <w:r>
              <w:rPr/>
              <w:t xml:space="preserve">P95材料生成时间</w:t>
            </w:r>
          </w:p>
        </w:tc>
        <w:tc>
          <w:tcPr>
            <w:cnfStyle/>
            <w:tcW w:w="3461" w:type="dxa"/>
          </w:tcPr>
          <w:p>
            <w:r>
              <w:rPr/>
              <w:t xml:space="preserve">系统后台日志记录，新产品发布与材料生成任务时间戳</w:t>
            </w:r>
          </w:p>
        </w:tc>
      </w:tr>
    </w:tbl>
    <w:p/>
    <w:p/>
    <w:p/>
    <w:p/>
    <w:p>
      <w:pPr>
        <w:pStyle w:val="Heading3"/>
      </w:pPr>
      <w:r>
        <w:rPr>
          <w:b/>
        </w:rPr>
        <w:t xml:space="preserve">Functional Requirements（</w:t>
      </w:r>
      <w:r>
        <w:rPr>
          <w:b/>
          <w:color w:val="333333"/>
        </w:rPr>
        <w:t xml:space="preserve">原型图</w:t>
      </w:r>
      <w:r>
        <w:rPr>
          <w:b/>
        </w:rPr>
        <w:t xml:space="preserve">）</w:t>
      </w:r>
    </w:p>
    <w:p>
      <w:pPr>
        <w:pStyle w:val="Heading4"/>
      </w:pPr>
      <w:r>
        <w:rPr/>
        <w:t xml:space="preserve">Module A: 统一知识库管理 </w:t>
      </w:r>
    </w:p>
    <w:p>
      <w:br/>
      <w:r>
        <w:rPr>
          <w:color w:val="333333"/>
          <w:b/>
        </w:rPr>
        <w:t xml:space="preserve">User Story:</w:t>
      </w:r>
      <w:r>
        <w:rPr>
          <w:color w:val="333333"/>
        </w:rPr>
        <w:t xml:space="preserve"> 角色：</w:t>
      </w:r>
      <w:r>
        <w:rPr>
          <w:color w:val="333333"/>
          <w:b/>
        </w:rPr>
        <w:t xml:space="preserve">内容专家</w:t>
      </w:r>
      <w:r>
        <w:rPr>
          <w:color w:val="333333"/>
        </w:rPr>
        <w:t xml:space="preserve">, 需求：</w:t>
      </w:r>
      <w:r>
        <w:rPr>
          <w:color w:val="333333"/>
          <w:b/>
        </w:rPr>
        <w:t xml:space="preserve">利用系统内建的Apple知识库 (ACKB) 作为主要知识来源来生成内容</w:t>
      </w:r>
      <w:r>
        <w:rPr>
          <w:color w:val="333333"/>
        </w:rPr>
        <w:t xml:space="preserve">，并且当</w:t>
      </w:r>
      <w:r>
        <w:rPr>
          <w:color w:val="333333"/>
          <w:b/>
        </w:rPr>
        <w:t xml:space="preserve">ACKB无法满足特定内容创作需求时，能够上传辅助文档</w:t>
      </w:r>
      <w:r>
        <w:rPr>
          <w:color w:val="333333"/>
        </w:rPr>
        <w:t xml:space="preserve">，目的：</w:t>
      </w:r>
      <w:r>
        <w:rPr>
          <w:color w:val="333333"/>
          <w:b/>
        </w:rPr>
        <w:t xml:space="preserve">AI能够基于全面且结构化的知识生成高质量内容</w:t>
      </w:r>
      <w:r>
        <w:rPr>
          <w:color w:val="333333"/>
        </w:rPr>
        <w:t xml:space="preserve">。</w:t>
      </w:r>
    </w:p>
    <w:p>
      <w:r>
        <w:rPr>
          <w:color w:val="333333"/>
          <w:b/>
        </w:rPr>
        <w:t xml:space="preserve">Logic/Rules :</w:t>
      </w:r>
    </w:p>
    <w:p>
      <w:r>
        <w:rPr>
          <w:color w:val="333333"/>
          <w:b/>
        </w:rPr>
        <w:t xml:space="preserve">ACKB集成与调用:</w:t>
      </w:r>
    </w:p>
    <w:p>
      <w:r>
        <w:rPr>
          <w:color w:val="333333"/>
        </w:rPr>
        <w:t xml:space="preserve">系统需与Apple内建知识库 (ACKB) 进行深度集成，能够通过API或其他接口实时或定期获取、索引和调用ACKB中的相关知识。</w:t>
      </w:r>
    </w:p>
    <w:p>
      <w:r>
        <w:rPr>
          <w:color w:val="333333"/>
        </w:rPr>
        <w:t xml:space="preserve">AI模型在内容生成时，默认优先从ACKB中检索和利用信息。</w:t>
      </w:r>
    </w:p>
    <w:p>
      <w:r>
        <w:rPr>
          <w:color w:val="333333"/>
        </w:rPr>
        <w:t xml:space="preserve">系统应能识别和索引ACKB中的多种知识类型（如产品规格、技术文档、市场材料、历史培训资料等）。</w:t>
      </w:r>
    </w:p>
    <w:p>
      <w:r>
        <w:rPr>
          <w:color w:val="333333"/>
          <w:b/>
        </w:rPr>
        <w:t xml:space="preserve">辅助文档上传 :</w:t>
      </w:r>
    </w:p>
    <w:p>
      <w:r>
        <w:rPr>
          <w:color w:val="333333"/>
        </w:rPr>
        <w:t xml:space="preserve">当ACKB中缺乏特定内容创作所需的详细或最新信息时，用户可选择上传辅助文档。</w:t>
      </w:r>
    </w:p>
    <w:p>
      <w:r>
        <w:rPr>
          <w:color w:val="333333"/>
        </w:rPr>
        <w:t xml:space="preserve">支持多文件批量上传，支持常见的文档格式（如PDF, DOCX, TXT, Markdown, keynote等）。</w:t>
      </w:r>
    </w:p>
    <w:p>
      <w:r>
        <w:rPr>
          <w:color w:val="333333"/>
        </w:rPr>
        <w:t xml:space="preserve">对上传文件大小、格式进行校验，并提供相应的错误提示。</w:t>
      </w:r>
    </w:p>
    <w:p>
      <w:r>
        <w:rPr>
          <w:color w:val="333333"/>
          <w:b/>
        </w:rPr>
        <w:t xml:space="preserve">AI解析与知识融合:</w:t>
      </w:r>
    </w:p>
    <w:p>
      <w:r>
        <w:rPr>
          <w:color w:val="333333"/>
        </w:rPr>
        <w:t xml:space="preserve">上传的辅助文档将经过AI解析服务，进行文本提取、关键信息识别、实体抽取，并与ACKB中的知识进行融合，形成一个更全面、更具体的、可供AI调用的知识上下文。</w:t>
      </w:r>
    </w:p>
    <w:p>
      <w:r>
        <w:rPr>
          <w:color w:val="333333"/>
        </w:rPr>
        <w:t xml:space="preserve">解析失败时，系统应提供明确的错误提示和重试机制，并记录失败原因。</w:t>
      </w:r>
    </w:p>
    <w:p>
      <w:r>
        <w:rPr>
          <w:color w:val="333333"/>
          <w:b/>
        </w:rPr>
        <w:t xml:space="preserve">知识存储与版本管理:</w:t>
      </w:r>
    </w:p>
    <w:p>
      <w:r>
        <w:rPr>
          <w:color w:val="333333"/>
        </w:rPr>
        <w:t xml:space="preserve">辅助文档及其解析后的结构化知识需存储于平台后台，并支持版本管理，确保知识迭代和可追溯。</w:t>
      </w:r>
    </w:p>
    <w:p>
      <w:r>
        <w:rPr>
          <w:color w:val="333333"/>
        </w:rPr>
        <w:t xml:space="preserve">系统应清晰区分哪些知识来源于ACKB，哪些来源于辅助上传，并在知识检索时提供来源标识。</w:t>
      </w:r>
    </w:p>
    <w:p>
      <w:r>
        <w:rPr>
          <w:color w:val="333333"/>
          <w:b/>
        </w:rPr>
        <w:t xml:space="preserve">知识检索与管理:</w:t>
      </w:r>
    </w:p>
    <w:p>
      <w:r>
        <w:rPr>
          <w:color w:val="333333"/>
        </w:rPr>
        <w:t xml:space="preserve">提供统一的搜索、筛选功能，允许用户在ACKB知识和辅助上传知识中进行检索。</w:t>
      </w:r>
    </w:p>
    <w:p>
      <w:r>
        <w:rPr>
          <w:color w:val="333333"/>
        </w:rPr>
        <w:t xml:space="preserve">用户可以查看辅助文档的详情、解析状态和管理（删除、更新）。</w:t>
      </w:r>
    </w:p>
    <w:p>
      <w:r>
        <w:rPr>
          <w:color w:val="333333"/>
          <w:b/>
        </w:rPr>
        <w:t xml:space="preserve">UI Interaction :</w:t>
      </w:r>
    </w:p>
    <w:p>
      <w:r>
        <w:rPr>
          <w:color w:val="333333"/>
          <w:b/>
        </w:rPr>
        <w:t xml:space="preserve">知识源指示:</w:t>
      </w:r>
      <w:r>
        <w:rPr>
          <w:color w:val="333333"/>
        </w:rPr>
        <w:t xml:space="preserve"> 页面应明确显示“当前主要知识来源：Apple知识库 (ACKB)”。</w:t>
      </w:r>
    </w:p>
    <w:p>
      <w:r>
        <w:rPr>
          <w:color w:val="333333"/>
          <w:b/>
        </w:rPr>
        <w:t xml:space="preserve">辅助文档上传入口:</w:t>
      </w:r>
      <w:r>
        <w:rPr>
          <w:color w:val="333333"/>
        </w:rPr>
        <w:t xml:space="preserve"> 提供一个清晰的“上传辅助文档”或“添加更多上下文”按钮/区域，作为补充选项，并辅以说明文字指导用户何时使用。</w:t>
      </w:r>
    </w:p>
    <w:p>
      <w:r>
        <w:rPr>
          <w:color w:val="333333"/>
          <w:b/>
        </w:rPr>
        <w:t xml:space="preserve">辅助文档列表:</w:t>
      </w:r>
      <w:r>
        <w:rPr>
          <w:color w:val="333333"/>
        </w:rPr>
        <w:t xml:space="preserve"> 展示用户已上传的辅助文档的名称、格式、大小、上传时间、解析状态，并提供查看详情、删除等操作按钮。</w:t>
      </w:r>
    </w:p>
    <w:p>
      <w:r>
        <w:rPr>
          <w:color w:val="333333"/>
          <w:b/>
        </w:rPr>
        <w:t xml:space="preserve">解析进度:</w:t>
      </w:r>
      <w:r>
        <w:rPr>
          <w:color w:val="333333"/>
        </w:rPr>
        <w:t xml:space="preserve"> 在辅助文档列表或详情页显示文件的解析进度和当前状态。</w:t>
      </w:r>
    </w:p>
    <w:p>
      <w:r>
        <w:rPr>
          <w:color w:val="333333"/>
          <w:b/>
        </w:rPr>
        <w:t xml:space="preserve">统一搜索/筛选栏:</w:t>
      </w:r>
      <w:r>
        <w:rPr>
          <w:color w:val="333333"/>
        </w:rPr>
        <w:t xml:space="preserve"> 允许用户通过关键词搜索所有可用知识（包括ACKB和辅助文档），并可按知识来源、文件类型进行筛选。</w:t>
      </w:r>
    </w:p>
    <w:p>
      <w:r>
        <w:rPr>
          <w:color w:val="333333"/>
          <w:b/>
        </w:rPr>
        <w:t xml:space="preserve">ACKB内容预览/范围说明:</w:t>
      </w:r>
      <w:r>
        <w:rPr>
          <w:color w:val="333333"/>
        </w:rPr>
        <w:t xml:space="preserve"> 可能提供一个界面或信息提示，让用户了解当前系统主要依赖的ACKB知识范围，或提供ACKB内容的搜索入口，以便用户了解AI可用的基础知识。</w:t>
      </w:r>
    </w:p>
    <w:p/>
    <w:p>
      <w:pPr>
        <w:pStyle w:val="Heading4"/>
      </w:pPr>
      <w:r>
        <w:rPr/>
        <w:t xml:space="preserve">Module B: 多类型内容生成引擎 </w:t>
      </w:r>
    </w:p>
    <w:p>
      <w:br/>
      <w:r>
        <w:rPr>
          <w:b/>
          <w:color w:val="333333"/>
        </w:rPr>
        <w:t xml:space="preserve">User Story:</w:t>
      </w:r>
      <w:r>
        <w:rPr>
          <w:color w:val="333333"/>
        </w:rPr>
        <w:t xml:space="preserve"> 角色：</w:t>
      </w:r>
      <w:r>
        <w:rPr>
          <w:b/>
          <w:color w:val="333333"/>
        </w:rPr>
        <w:t xml:space="preserve">内容专家</w:t>
      </w:r>
      <w:r>
        <w:rPr>
          <w:color w:val="333333"/>
        </w:rPr>
        <w:t xml:space="preserve">, 需求： </w:t>
      </w:r>
      <w:r>
        <w:rPr>
          <w:b/>
          <w:color w:val="333333"/>
        </w:rPr>
        <w:t xml:space="preserve">根据培训需求选择内容类型并配置关键参数，并指定知识来源（ACKB或辅助文档）。</w:t>
      </w:r>
      <w:r>
        <w:rPr>
          <w:color w:val="333333"/>
        </w:rPr>
        <w:t xml:space="preserve"> 目的： </w:t>
      </w:r>
      <w:r>
        <w:rPr>
          <w:b/>
          <w:color w:val="333333"/>
        </w:rPr>
        <w:t xml:space="preserve">AI能够基于选定的知识库生成结构化的内容初稿</w:t>
      </w:r>
      <w:r>
        <w:rPr>
          <w:color w:val="333333"/>
        </w:rPr>
        <w:t xml:space="preserve">。</w:t>
      </w:r>
    </w:p>
    <w:p>
      <w:r>
        <w:rPr>
          <w:color w:val="333333"/>
          <w:b/>
        </w:rPr>
        <w:t xml:space="preserve">Logic/Rules:</w:t>
      </w:r>
    </w:p>
    <w:p>
      <w:r>
        <w:rPr>
          <w:color w:val="333333"/>
          <w:b/>
        </w:rPr>
        <w:t xml:space="preserve">内容类型选择:</w:t>
      </w:r>
      <w:r>
        <w:rPr>
          <w:color w:val="333333"/>
        </w:rPr>
        <w:t xml:space="preserve"> 用户可从预设的内容类型中进行选择，包括：</w:t>
      </w:r>
      <w:r>
        <w:rPr>
          <w:color w:val="333333"/>
          <w:b/>
        </w:rPr>
        <w:t xml:space="preserve">题库 、</w:t>
      </w:r>
      <w:r>
        <w:rPr>
          <w:color w:val="333333"/>
          <w:b/>
        </w:rPr>
        <w:t xml:space="preserve">直播脚本 、</w:t>
      </w:r>
      <w:r>
        <w:rPr>
          <w:color w:val="333333"/>
          <w:b/>
        </w:rPr>
        <w:t xml:space="preserve">视频脚本、</w:t>
      </w:r>
      <w:r>
        <w:rPr>
          <w:color w:val="333333"/>
          <w:b/>
        </w:rPr>
        <w:t xml:space="preserve">销售话术</w:t>
      </w:r>
    </w:p>
    <w:p>
      <w:r>
        <w:rPr>
          <w:color w:val="333333"/>
          <w:b/>
        </w:rPr>
        <w:t xml:space="preserve">参数配置:</w:t>
      </w:r>
      <w:r>
        <w:rPr>
          <w:color w:val="333333"/>
        </w:rPr>
        <w:t xml:space="preserve"> 根据所选内容类型，动态提供对应的配置项：</w:t>
      </w:r>
    </w:p>
    <w:p>
      <w:r>
        <w:rPr>
          <w:color w:val="333333"/>
          <w:b/>
        </w:rPr>
        <w:t xml:space="preserve">通用配置项:</w:t>
      </w:r>
    </w:p>
    <w:p>
      <w:r>
        <w:rPr>
          <w:color w:val="333333"/>
          <w:b/>
        </w:rPr>
        <w:t xml:space="preserve">知识来源选择:</w:t>
      </w:r>
      <w:r>
        <w:rPr>
          <w:color w:val="333333"/>
        </w:rPr>
        <w:t xml:space="preserve"> 用户可选择主要依赖ACKB，或选择已上传的辅助文档（可多选），或同时使用。系统默认优先使用ACKB。</w:t>
      </w:r>
    </w:p>
    <w:p>
      <w:r>
        <w:rPr>
          <w:color w:val="333333"/>
          <w:b/>
        </w:rPr>
        <w:t xml:space="preserve">核心主题/关键词:</w:t>
      </w:r>
      <w:r>
        <w:rPr>
          <w:color w:val="333333"/>
        </w:rPr>
        <w:t xml:space="preserve"> 用户输入本次生成内容的核心主题或关键知识点，引导AI聚焦。</w:t>
      </w:r>
    </w:p>
    <w:p>
      <w:r>
        <w:rPr>
          <w:color w:val="333333"/>
          <w:b/>
        </w:rPr>
        <w:t xml:space="preserve">题库特有配置:</w:t>
      </w:r>
    </w:p>
    <w:p>
      <w:r>
        <w:rPr>
          <w:color w:val="333333"/>
          <w:b/>
        </w:rPr>
        <w:t xml:space="preserve">题目数量:</w:t>
      </w:r>
      <w:r>
        <w:rPr>
          <w:color w:val="333333"/>
        </w:rPr>
        <w:t xml:space="preserve"> 如100/500/1000题（可让用户自动输入需求题目）。</w:t>
      </w:r>
    </w:p>
    <w:p>
      <w:r>
        <w:rPr>
          <w:color w:val="333333"/>
          <w:b/>
        </w:rPr>
        <w:t xml:space="preserve">题目类型:</w:t>
      </w:r>
      <w:r>
        <w:rPr>
          <w:color w:val="333333"/>
        </w:rPr>
        <w:t xml:space="preserve"> 单选、多选、判断。</w:t>
      </w:r>
    </w:p>
    <w:p>
      <w:r>
        <w:rPr>
          <w:color w:val="333333"/>
          <w:b/>
        </w:rPr>
        <w:t xml:space="preserve">直播脚本特有配置:</w:t>
      </w:r>
    </w:p>
    <w:p>
      <w:r>
        <w:rPr>
          <w:b/>
          <w:color w:val="333333"/>
        </w:rPr>
        <w:t xml:space="preserve">直播时长:</w:t>
      </w:r>
      <w:r>
        <w:rPr>
          <w:color w:val="333333"/>
        </w:rPr>
        <w:t xml:space="preserve"> 如30分钟、60分钟（也可让用户自动输入需求时长）。</w:t>
      </w:r>
    </w:p>
    <w:p>
      <w:r>
        <w:rPr>
          <w:color w:val="333333"/>
          <w:b/>
        </w:rPr>
        <w:t xml:space="preserve">核心议程/环节:</w:t>
      </w:r>
      <w:r>
        <w:rPr>
          <w:color w:val="333333"/>
        </w:rPr>
        <w:t xml:space="preserve"> 用户可输入直播的主要流程点（如开场、产品介绍、Q</w:t>
      </w:r>
      <w:r>
        <w:rPr>
          <w:color w:val="333333"/>
        </w:rPr>
        <w:t xml:space="preserve">&amp;</w:t>
      </w:r>
      <w:r>
        <w:rPr>
          <w:color w:val="333333"/>
        </w:rPr>
        <w:t xml:space="preserve">A、结束语）。</w:t>
      </w:r>
    </w:p>
    <w:p>
      <w:r>
        <w:rPr>
          <w:color w:val="333333"/>
          <w:b/>
        </w:rPr>
        <w:t xml:space="preserve">视频脚本特有配置:</w:t>
      </w:r>
    </w:p>
    <w:p>
      <w:r>
        <w:rPr>
          <w:b/>
          <w:color w:val="333333"/>
        </w:rPr>
        <w:t xml:space="preserve">视频时长:</w:t>
      </w:r>
      <w:r>
        <w:rPr>
          <w:color w:val="333333"/>
        </w:rPr>
        <w:t xml:space="preserve"> 如2-3分钟、5分钟（也可让用户自动输入需求时长）。</w:t>
      </w:r>
    </w:p>
    <w:p>
      <w:r>
        <w:rPr>
          <w:color w:val="333333"/>
          <w:b/>
        </w:rPr>
        <w:t xml:space="preserve">核心知识点/卖点:</w:t>
      </w:r>
      <w:r>
        <w:rPr>
          <w:color w:val="333333"/>
        </w:rPr>
        <w:t xml:space="preserve"> 用户明确视频需要突出展现的关键信息。</w:t>
      </w:r>
    </w:p>
    <w:p>
      <w:r>
        <w:rPr>
          <w:color w:val="333333"/>
          <w:b/>
        </w:rPr>
        <w:t xml:space="preserve">目标受众:</w:t>
      </w:r>
      <w:r>
        <w:rPr>
          <w:color w:val="333333"/>
        </w:rPr>
        <w:t xml:space="preserve"> 如内部销售、外部客户。</w:t>
      </w:r>
    </w:p>
    <w:p>
      <w:r>
        <w:rPr>
          <w:color w:val="333333"/>
          <w:b/>
        </w:rPr>
        <w:t xml:space="preserve">视觉元素建议:</w:t>
      </w:r>
      <w:r>
        <w:rPr>
          <w:color w:val="333333"/>
        </w:rPr>
        <w:t xml:space="preserve"> 可选，提供对画面内容的初步构想。</w:t>
      </w:r>
    </w:p>
    <w:p>
      <w:r>
        <w:rPr>
          <w:color w:val="333333"/>
          <w:b/>
        </w:rPr>
        <w:t xml:space="preserve">销售话术特有配置:</w:t>
      </w:r>
    </w:p>
    <w:p>
      <w:r>
        <w:rPr>
          <w:color w:val="333333"/>
          <w:b/>
        </w:rPr>
        <w:t xml:space="preserve">应用场景:</w:t>
      </w:r>
      <w:r>
        <w:rPr>
          <w:color w:val="333333"/>
        </w:rPr>
        <w:t xml:space="preserve"> 如新产品发布、客户异议处理、产品功能介绍。</w:t>
      </w:r>
    </w:p>
    <w:p>
      <w:r>
        <w:rPr>
          <w:color w:val="333333"/>
          <w:b/>
        </w:rPr>
        <w:t xml:space="preserve">产品型号/服务名称:</w:t>
      </w:r>
      <w:r>
        <w:rPr>
          <w:color w:val="333333"/>
        </w:rPr>
        <w:t xml:space="preserve"> 明确话术针对的产品。</w:t>
      </w:r>
    </w:p>
    <w:p>
      <w:r>
        <w:rPr>
          <w:color w:val="333333"/>
          <w:b/>
        </w:rPr>
        <w:t xml:space="preserve">关键卖点:</w:t>
      </w:r>
      <w:r>
        <w:rPr>
          <w:color w:val="333333"/>
        </w:rPr>
        <w:t xml:space="preserve"> 需强调的产品优势。</w:t>
      </w:r>
    </w:p>
    <w:p>
      <w:r>
        <w:rPr>
          <w:color w:val="333333"/>
          <w:b/>
        </w:rPr>
        <w:t xml:space="preserve">常见异议/问题:</w:t>
      </w:r>
      <w:r>
        <w:rPr>
          <w:color w:val="333333"/>
        </w:rPr>
        <w:t xml:space="preserve"> AI在话术中考虑如何应对。</w:t>
      </w:r>
    </w:p>
    <w:p>
      <w:r>
        <w:rPr>
          <w:color w:val="333333"/>
          <w:b/>
        </w:rPr>
        <w:t xml:space="preserve">AI调用与生成逻辑:</w:t>
      </w:r>
    </w:p>
    <w:p>
      <w:r>
        <w:rPr>
          <w:color w:val="333333"/>
        </w:rPr>
        <w:t xml:space="preserve">系统根据用户选择的内容类型、配置参数以及指定的知识来源，构建详细的Prompt，调用LLM进行内容生成。</w:t>
      </w:r>
    </w:p>
    <w:p>
      <w:r>
        <w:rPr>
          <w:color w:val="333333"/>
        </w:rPr>
        <w:t xml:space="preserve">LLM将基于其理解和知识库内容，生成符合结构化要求的初稿。</w:t>
      </w:r>
    </w:p>
    <w:p>
      <w:r>
        <w:rPr>
          <w:color w:val="333333"/>
        </w:rPr>
        <w:t xml:space="preserve">生成内容需符合基本结构要求（如脚本包含时间戳和环节提示，题库包含题目、选项和答案）。</w:t>
      </w:r>
    </w:p>
    <w:p>
      <w:r>
        <w:rPr>
          <w:color w:val="333333"/>
        </w:rPr>
        <w:t xml:space="preserve">AI应具备一定的逻辑推理和文本组织能力，确保内容的连贯性和准确性。</w:t>
      </w:r>
    </w:p>
    <w:p>
      <w:r>
        <w:rPr>
          <w:color w:val="333333"/>
          <w:b/>
        </w:rPr>
        <w:t xml:space="preserve">异步处理与状态反馈:</w:t>
      </w:r>
    </w:p>
    <w:p>
      <w:r>
        <w:rPr>
          <w:color w:val="333333"/>
        </w:rPr>
        <w:t xml:space="preserve">内容生成任务应在后台异步运行，以避免阻塞用户界面。</w:t>
      </w:r>
    </w:p>
    <w:p>
      <w:r>
        <w:rPr>
          <w:color w:val="333333"/>
        </w:rPr>
        <w:t xml:space="preserve">系统需提供任务状态查询机制，让用户了解生成进度。</w:t>
      </w:r>
    </w:p>
    <w:p>
      <w:r>
        <w:rPr>
          <w:color w:val="333333"/>
          <w:b/>
        </w:rPr>
        <w:t xml:space="preserve">错误处理与提示:</w:t>
      </w:r>
    </w:p>
    <w:p>
      <w:r>
        <w:rPr>
          <w:color w:val="333333"/>
        </w:rPr>
        <w:t xml:space="preserve">若知识库内容不足以支撑生成请求，或参数配置不合理，系统应提示用户补充信息或调整参数。</w:t>
      </w:r>
    </w:p>
    <w:p>
      <w:r>
        <w:rPr>
          <w:color w:val="333333"/>
        </w:rPr>
        <w:t xml:space="preserve">若AI生成失败或内容质量过低，系统应提供错误原因或建议，并允许用户重新尝试。</w:t>
      </w:r>
    </w:p>
    <w:p>
      <w:r>
        <w:rPr>
          <w:color w:val="333333"/>
          <w:b/>
        </w:rPr>
        <w:t xml:space="preserve">UI Interaction :</w:t>
      </w:r>
    </w:p>
    <w:p>
      <w:r>
        <w:rPr>
          <w:color w:val="333333"/>
          <w:b/>
        </w:rPr>
        <w:t xml:space="preserve">内容类型选择区:</w:t>
      </w:r>
      <w:r>
        <w:rPr>
          <w:color w:val="333333"/>
        </w:rPr>
        <w:t xml:space="preserve"> 采用清晰的选项卡、卡片式或下拉菜单，让用户快速选择要生成的内容类型。</w:t>
      </w:r>
    </w:p>
    <w:p>
      <w:r>
        <w:rPr>
          <w:color w:val="333333"/>
          <w:b/>
        </w:rPr>
        <w:t xml:space="preserve">参数配置表单:</w:t>
      </w:r>
      <w:r>
        <w:rPr>
          <w:color w:val="333333"/>
        </w:rPr>
        <w:t xml:space="preserve"> 动态生成的表单，根据所选内容类型显示相应的输入框、下拉菜单、滑块、复选框等UI控件。</w:t>
      </w:r>
    </w:p>
    <w:p>
      <w:r>
        <w:rPr>
          <w:color w:val="333333"/>
          <w:b/>
        </w:rPr>
        <w:t xml:space="preserve">知识来源选择器:</w:t>
      </w:r>
      <w:r>
        <w:rPr>
          <w:color w:val="333333"/>
        </w:rPr>
        <w:t xml:space="preserve"> 位于配置表单顶部，提供“使用ACKB”、“选择辅助文档”等选项，选择辅助文档时弹出已上传文档列表供勾选。</w:t>
      </w:r>
    </w:p>
    <w:p>
      <w:r>
        <w:rPr>
          <w:color w:val="333333"/>
          <w:b/>
        </w:rPr>
        <w:t xml:space="preserve">核心主题/关键词输入框:</w:t>
      </w:r>
      <w:r>
        <w:rPr>
          <w:color w:val="333333"/>
        </w:rPr>
        <w:t xml:space="preserve"> 文本输入框。</w:t>
      </w:r>
    </w:p>
    <w:p>
      <w:r>
        <w:rPr>
          <w:color w:val="333333"/>
          <w:b/>
        </w:rPr>
        <w:t xml:space="preserve">风格/语气选择器:</w:t>
      </w:r>
      <w:r>
        <w:rPr>
          <w:color w:val="333333"/>
        </w:rPr>
        <w:t xml:space="preserve"> 下拉菜单或单选按钮组。</w:t>
      </w:r>
    </w:p>
    <w:p>
      <w:r>
        <w:rPr>
          <w:color w:val="333333"/>
          <w:b/>
        </w:rPr>
        <w:t xml:space="preserve">“生成初稿”按钮:</w:t>
      </w:r>
      <w:r>
        <w:rPr>
          <w:color w:val="333333"/>
        </w:rPr>
        <w:t xml:space="preserve"> 触发AI内容生成流程，按钮在生成过程中应显示为禁用状态，并可能伴随加载动画。</w:t>
      </w:r>
    </w:p>
    <w:p>
      <w:r>
        <w:rPr>
          <w:color w:val="333333"/>
          <w:b/>
        </w:rPr>
        <w:t xml:space="preserve">生成进度提示:</w:t>
      </w:r>
      <w:r>
        <w:rPr>
          <w:color w:val="333333"/>
        </w:rPr>
        <w:t xml:space="preserve"> 弹窗、通知中心消息或页面顶部提示条显示“内容生成中，请稍候...”，并可能包含预计完成时间或进度条。</w:t>
      </w:r>
    </w:p>
    <w:p>
      <w:r>
        <w:rPr>
          <w:color w:val="333333"/>
          <w:b/>
        </w:rPr>
        <w:t xml:space="preserve">初稿预览区:</w:t>
      </w:r>
      <w:r>
        <w:rPr>
          <w:color w:val="333333"/>
        </w:rPr>
        <w:t xml:space="preserve"> 显示AI生成的文本内容，以可编辑文本框形式展示，方便用户初步审阅。可提供“复制”、“保存草稿”等操作。</w:t>
      </w:r>
    </w:p>
    <w:p/>
    <w:p>
      <w:pPr>
        <w:pStyle w:val="Heading4"/>
      </w:pPr>
      <w:r>
        <w:rPr/>
        <w:t xml:space="preserve">Module C: 编辑工作台</w:t>
      </w:r>
    </w:p>
    <w:p>
      <w:br/>
      <w:r>
        <w:rPr>
          <w:b/>
          <w:color w:val="333333"/>
        </w:rPr>
        <w:t xml:space="preserve">User Story:</w:t>
      </w:r>
      <w:r>
        <w:rPr>
          <w:color w:val="333333"/>
        </w:rPr>
        <w:t xml:space="preserve"> 角色：</w:t>
      </w:r>
      <w:r>
        <w:rPr>
          <w:b/>
          <w:color w:val="333333"/>
        </w:rPr>
        <w:t xml:space="preserve">内容专家</w:t>
      </w:r>
      <w:r>
        <w:rPr>
          <w:color w:val="333333"/>
        </w:rPr>
        <w:t xml:space="preserve">，需求：</w:t>
      </w:r>
      <w:r>
        <w:rPr>
          <w:b/>
          <w:color w:val="333333"/>
        </w:rPr>
        <w:t xml:space="preserve">对经过系统内部多阶段AI处理（包括质检和后处理）的AI生成内容（包括各类脚本和题库）进行修改、润色。 </w:t>
      </w:r>
      <w:r>
        <w:rPr>
          <w:color w:val="333333"/>
        </w:rPr>
        <w:t xml:space="preserve">目的：</w:t>
      </w:r>
      <w:r>
        <w:rPr>
          <w:b/>
          <w:color w:val="333333"/>
        </w:rPr>
        <w:t xml:space="preserve">确保内容完全符合发布要求同时留存使用记录供后续查看</w:t>
      </w:r>
      <w:r>
        <w:rPr>
          <w:color w:val="333333"/>
        </w:rPr>
        <w:t xml:space="preserve">。</w:t>
      </w:r>
    </w:p>
    <w:p>
      <w:r>
        <w:rPr>
          <w:color w:val="333333"/>
          <w:b/>
        </w:rPr>
        <w:t xml:space="preserve">Logic/Rules:</w:t>
      </w:r>
    </w:p>
    <w:p>
      <w:r>
        <w:rPr>
          <w:color w:val="333333"/>
          <w:b/>
        </w:rPr>
        <w:t xml:space="preserve">内容列表与状态管理:</w:t>
      </w:r>
    </w:p>
    <w:p>
      <w:r>
        <w:rPr>
          <w:color w:val="333333"/>
        </w:rPr>
        <w:t xml:space="preserve">此模块接收并展示由Module B生成，并经过系统内部AI质检与后处理的AI生成终稿。</w:t>
      </w:r>
    </w:p>
    <w:p>
      <w:r>
        <w:rPr>
          <w:color w:val="333333"/>
        </w:rPr>
        <w:t xml:space="preserve">系统应提供一个统一的列表，展示所有AI生成（并已完成内部质检）的内容，包括其类型、标题、生成时间、最后修改时间、当前状态。</w:t>
      </w:r>
    </w:p>
    <w:p>
      <w:r>
        <w:rPr>
          <w:color w:val="333333"/>
          <w:b/>
        </w:rPr>
        <w:t xml:space="preserve">富文本编辑功能:</w:t>
      </w:r>
    </w:p>
    <w:p>
      <w:r>
        <w:rPr>
          <w:color w:val="333333"/>
        </w:rPr>
        <w:t xml:space="preserve">提供全面的富文本编辑能力，支持对文本内容的增删改查、格式调整（字体、字号、颜色、加粗、斜体、下划线、对齐方式）。</w:t>
      </w:r>
    </w:p>
    <w:p>
      <w:r>
        <w:rPr>
          <w:color w:val="333333"/>
          <w:b/>
        </w:rPr>
        <w:t xml:space="preserve">针对不同内容类型的结构化编辑能力:</w:t>
      </w:r>
    </w:p>
    <w:p>
      <w:r>
        <w:rPr>
          <w:color w:val="333333"/>
          <w:b/>
        </w:rPr>
        <w:t xml:space="preserve">脚本类 (直播/视频/销售话术):</w:t>
      </w:r>
    </w:p>
    <w:p>
      <w:r>
        <w:rPr>
          <w:color w:val="333333"/>
        </w:rPr>
        <w:t xml:space="preserve">编辑器应识别并可视化脚本的结构化元素，如时间戳、环节提示、角色（如主持人、讲师）。</w:t>
      </w:r>
    </w:p>
    <w:p>
      <w:r>
        <w:rPr>
          <w:color w:val="333333"/>
          <w:b/>
        </w:rPr>
        <w:t xml:space="preserve">题库类:</w:t>
      </w:r>
    </w:p>
    <w:p>
      <w:r>
        <w:rPr>
          <w:color w:val="333333"/>
        </w:rPr>
        <w:t xml:space="preserve">提供结构化的题目编辑表单，每道题目有独立的编辑区域。</w:t>
      </w:r>
    </w:p>
    <w:p>
      <w:r>
        <w:rPr>
          <w:color w:val="333333"/>
        </w:rPr>
        <w:t xml:space="preserve">支持对题目文本、选项文本进行编辑</w:t>
      </w:r>
      <w:r>
        <w:rPr>
          <w:color w:val="333333"/>
        </w:rPr>
        <w:t xml:space="preserve">。</w:t>
      </w:r>
    </w:p>
    <w:p>
      <w:r>
        <w:rPr>
          <w:color w:val="333333"/>
          <w:b/>
        </w:rPr>
        <w:t xml:space="preserve">版本历史与恢复:</w:t>
      </w:r>
    </w:p>
    <w:p>
      <w:r>
        <w:rPr>
          <w:color w:val="333333"/>
        </w:rPr>
        <w:t xml:space="preserve">系统应自动保存用户在编辑工作台中的所有修改历史版本，并允许用户查看不同版本之间的差异（例如，高亮显示修改部分）。</w:t>
      </w:r>
    </w:p>
    <w:p>
      <w:r>
        <w:rPr>
          <w:color w:val="333333"/>
        </w:rPr>
        <w:t xml:space="preserve">用户可以随时回溯并恢复到任一历史版本。</w:t>
      </w:r>
    </w:p>
    <w:p>
      <w:r>
        <w:rPr>
          <w:color w:val="333333"/>
          <w:b/>
        </w:rPr>
        <w:t xml:space="preserve">UI Interaction:</w:t>
      </w:r>
    </w:p>
    <w:p>
      <w:r>
        <w:rPr>
          <w:color w:val="333333"/>
          <w:b/>
        </w:rPr>
        <w:t xml:space="preserve">内容管理仪表盘/列表:</w:t>
      </w:r>
    </w:p>
    <w:p>
      <w:r>
        <w:rPr>
          <w:color w:val="333333"/>
        </w:rPr>
        <w:t xml:space="preserve">展示所有AI生成内容的列表，包含标题、类型、生成日期、最后修改日期、当前状态。</w:t>
      </w:r>
    </w:p>
    <w:p>
      <w:r>
        <w:rPr>
          <w:color w:val="333333"/>
        </w:rPr>
        <w:t xml:space="preserve">提供搜索、筛选（按类型、时间）和排序功能。</w:t>
      </w:r>
    </w:p>
    <w:p>
      <w:r>
        <w:rPr>
          <w:color w:val="333333"/>
        </w:rPr>
        <w:t xml:space="preserve">每个内容项旁提供“编辑”、“查看”、“删除”等操作按钮。</w:t>
      </w:r>
    </w:p>
    <w:p>
      <w:r>
        <w:rPr>
          <w:color w:val="333333"/>
          <w:b/>
        </w:rPr>
        <w:t xml:space="preserve">编辑界面:</w:t>
      </w:r>
    </w:p>
    <w:p>
      <w:r>
        <w:rPr>
          <w:color w:val="333333"/>
        </w:rPr>
        <w:t xml:space="preserve">根据内容类型（脚本或题库）提供适配的编辑视图。</w:t>
      </w:r>
    </w:p>
    <w:p>
      <w:r>
        <w:rPr>
          <w:color w:val="333333"/>
          <w:b/>
        </w:rPr>
        <w:t xml:space="preserve">脚本编辑区:</w:t>
      </w:r>
      <w:r>
        <w:rPr>
          <w:color w:val="333333"/>
        </w:rPr>
        <w:t xml:space="preserve"> 富文本编辑器，可能分左右两栏，左侧为脚本内容，右侧为元数据。脚本内容应清晰展示其结构化元素（如时间轴、角色名）。</w:t>
      </w:r>
    </w:p>
    <w:p>
      <w:r>
        <w:rPr>
          <w:color w:val="333333"/>
          <w:b/>
        </w:rPr>
        <w:t xml:space="preserve">题库编辑区:</w:t>
      </w:r>
      <w:r>
        <w:rPr>
          <w:color w:val="333333"/>
        </w:rPr>
        <w:t xml:space="preserve"> 结构化的题目编辑表单，每道题目有独立的编辑区域，包含题目、选项（可增删）、正确答案标记。</w:t>
      </w:r>
    </w:p>
    <w:p>
      <w:r>
        <w:rPr>
          <w:color w:val="333333"/>
          <w:b/>
        </w:rPr>
        <w:t xml:space="preserve">顶部/底部操作栏:</w:t>
      </w:r>
      <w:r>
        <w:rPr>
          <w:color w:val="333333"/>
        </w:rPr>
        <w:t xml:space="preserve"> 包含“保存草稿”、“修改”、“删除”。</w:t>
      </w:r>
    </w:p>
    <w:p>
      <w:r>
        <w:rPr>
          <w:color w:val="333333"/>
          <w:b/>
        </w:rPr>
        <w:t xml:space="preserve">富文本工具栏:</w:t>
      </w:r>
      <w:r>
        <w:rPr>
          <w:color w:val="333333"/>
        </w:rPr>
        <w:t xml:space="preserve"> 位于编辑区上方，提供各种格式化工具。</w:t>
      </w:r>
    </w:p>
    <w:p>
      <w:r>
        <w:rPr>
          <w:color w:val="333333"/>
          <w:b/>
        </w:rPr>
        <w:t xml:space="preserve">版本历史侧边栏/弹窗:</w:t>
      </w:r>
    </w:p>
    <w:p>
      <w:r>
        <w:rPr>
          <w:color w:val="333333"/>
        </w:rPr>
        <w:t xml:space="preserve">点击“版本历史”按钮后弹出，显示所有历史版本的时间、修改人。</w:t>
      </w:r>
    </w:p>
    <w:p>
      <w:r>
        <w:rPr>
          <w:color w:val="333333"/>
        </w:rPr>
        <w:t xml:space="preserve">点击某个历史版本可预览其内容，并提供“恢复此版本”按钮。</w:t>
      </w:r>
    </w:p>
    <w:p/>
    <w:p/>
    <w:p>
      <w:pPr>
        <w:pStyle w:val="Heading4"/>
      </w:pPr>
      <w:r>
        <w:rPr/>
        <w:t xml:space="preserve">Module D: 多模态合成与导出</w:t>
      </w:r>
    </w:p>
    <w:p>
      <w:br/>
      <w:r>
        <w:rPr>
          <w:color w:val="333333"/>
          <w:b/>
        </w:rPr>
        <w:t xml:space="preserve">User Story:</w:t>
      </w:r>
      <w:r>
        <w:rPr>
          <w:color w:val="333333"/>
        </w:rPr>
        <w:t xml:space="preserve"> 角色：</w:t>
      </w:r>
      <w:r>
        <w:rPr>
          <w:color w:val="333333"/>
          <w:b/>
        </w:rPr>
        <w:t xml:space="preserve">内容专家</w:t>
      </w:r>
      <w:r>
        <w:rPr>
          <w:color w:val="333333"/>
        </w:rPr>
        <w:t xml:space="preserve">，需求：</w:t>
      </w:r>
      <w:r>
        <w:rPr>
          <w:color w:val="333333"/>
          <w:b/>
        </w:rPr>
        <w:t xml:space="preserve">将已批准的最终内容导出为标准文件格式，或合成高质量的音频和数字人视频</w:t>
      </w:r>
      <w:r>
        <w:rPr>
          <w:color w:val="333333"/>
        </w:rPr>
        <w:t xml:space="preserve">，目的：</w:t>
      </w:r>
      <w:r>
        <w:rPr>
          <w:color w:val="333333"/>
          <w:b/>
        </w:rPr>
        <w:t xml:space="preserve">能将内容用于最终的培训材料制作和发布</w:t>
      </w:r>
      <w:r>
        <w:rPr>
          <w:color w:val="333333"/>
        </w:rPr>
        <w:t xml:space="preserve">。</w:t>
      </w:r>
    </w:p>
    <w:p>
      <w:r>
        <w:rPr>
          <w:color w:val="333333"/>
          <w:b/>
        </w:rPr>
        <w:t xml:space="preserve">Logic/Rules:</w:t>
      </w:r>
    </w:p>
    <w:p>
      <w:r>
        <w:rPr>
          <w:color w:val="333333"/>
          <w:b/>
        </w:rPr>
        <w:t xml:space="preserve">文件导出功能:</w:t>
      </w:r>
    </w:p>
    <w:p>
      <w:r>
        <w:rPr>
          <w:color w:val="333333"/>
          <w:b/>
        </w:rPr>
        <w:t xml:space="preserve">题库导出:</w:t>
      </w:r>
      <w:r>
        <w:rPr>
          <w:color w:val="333333"/>
        </w:rPr>
        <w:t xml:space="preserve"> 支持将已批准的题库内容导出为多种常用格式，如CSV, Excel (包含题目、选项、答案)。</w:t>
      </w:r>
    </w:p>
    <w:p>
      <w:r>
        <w:rPr>
          <w:color w:val="333333"/>
          <w:b/>
        </w:rPr>
        <w:t xml:space="preserve">脚本导出:</w:t>
      </w:r>
      <w:r>
        <w:rPr>
          <w:color w:val="333333"/>
        </w:rPr>
        <w:t xml:space="preserve"> 支持将已批准的脚本内容导出为DOCX, TXT, Markdown格式。导出文件应保持脚本的结构化信息（如时间戳、环节）。</w:t>
      </w:r>
    </w:p>
    <w:p>
      <w:r>
        <w:rPr>
          <w:color w:val="b3b3b3"/>
          <w:u w:val="single"/>
          <w:b/>
        </w:rPr>
        <w:t xml:space="preserve">音频生成 :</w:t>
      </w:r>
    </w:p>
    <w:p>
      <w:r>
        <w:rPr>
          <w:color w:val="b3b3b3"/>
          <w:u w:val="single"/>
        </w:rPr>
        <w:t xml:space="preserve">用户选择已批准的文本脚本（直播脚本、视频脚本、销售话术），点击“生成音频”按钮。</w:t>
      </w:r>
    </w:p>
    <w:p>
      <w:r>
        <w:rPr>
          <w:color w:val="b3b3b3"/>
          <w:u w:val="single"/>
        </w:rPr>
        <w:t xml:space="preserve">系统调用外部TTS服务，将文本转换为高质量MP3音频文件。</w:t>
      </w:r>
    </w:p>
    <w:p>
      <w:r>
        <w:rPr>
          <w:color w:val="b3b3b3"/>
          <w:u w:val="single"/>
          <w:b/>
        </w:rPr>
        <w:t xml:space="preserve">参数配置:</w:t>
      </w:r>
      <w:r>
        <w:rPr>
          <w:color w:val="b3b3b3"/>
          <w:u w:val="single"/>
        </w:rPr>
        <w:t xml:space="preserve"> 支持用户选择不同的音色（男声/女声，多种预设音色）、语速。</w:t>
      </w:r>
    </w:p>
    <w:p>
      <w:r>
        <w:rPr>
          <w:color w:val="b3b3b3"/>
          <w:u w:val="single"/>
          <w:b/>
        </w:rPr>
        <w:t xml:space="preserve">异步处理:</w:t>
      </w:r>
      <w:r>
        <w:rPr>
          <w:color w:val="b3b3b3"/>
          <w:u w:val="single"/>
        </w:rPr>
        <w:t xml:space="preserve"> 音频生成任务应在后台异步处理，避免阻塞用户界面。</w:t>
      </w:r>
    </w:p>
    <w:p>
      <w:r>
        <w:rPr>
          <w:color w:val="b3b3b3"/>
          <w:u w:val="single"/>
          <w:b/>
        </w:rPr>
        <w:t xml:space="preserve">状态反馈:</w:t>
      </w:r>
      <w:r>
        <w:rPr>
          <w:color w:val="b3b3b3"/>
          <w:u w:val="single"/>
        </w:rPr>
        <w:t xml:space="preserve"> 提供任务状态查询和完成通知。</w:t>
      </w:r>
    </w:p>
    <w:p>
      <w:r>
        <w:rPr>
          <w:color w:val="b3b3b3"/>
          <w:u w:val="single"/>
          <w:b/>
        </w:rPr>
        <w:t xml:space="preserve">数字人视频生成:</w:t>
      </w:r>
    </w:p>
    <w:p>
      <w:r>
        <w:rPr>
          <w:color w:val="b3b3b3"/>
          <w:u w:val="single"/>
        </w:rPr>
        <w:t xml:space="preserve">用户选择已批准的视频脚本，点击“生成视频”按钮。</w:t>
      </w:r>
    </w:p>
    <w:p>
      <w:r>
        <w:rPr>
          <w:color w:val="b3b3b3"/>
          <w:u w:val="single"/>
        </w:rPr>
        <w:t xml:space="preserve">系统调用外部数字人视频合成服务，将视频脚本转换为数字人视频。</w:t>
      </w:r>
    </w:p>
    <w:p>
      <w:r>
        <w:rPr>
          <w:color w:val="b3b3b3"/>
          <w:u w:val="single"/>
          <w:b/>
        </w:rPr>
        <w:t xml:space="preserve">参数配置:</w:t>
      </w:r>
      <w:r>
        <w:rPr>
          <w:color w:val="b3b3b3"/>
          <w:u w:val="single"/>
        </w:rPr>
        <w:t xml:space="preserve"> 支持用户选择预设的数字人形象、背景模板、背景音乐。</w:t>
      </w:r>
    </w:p>
    <w:p>
      <w:r>
        <w:rPr>
          <w:color w:val="b3b3b3"/>
          <w:u w:val="single"/>
          <w:b/>
        </w:rPr>
        <w:t xml:space="preserve">口型同步:</w:t>
      </w:r>
      <w:r>
        <w:rPr>
          <w:color w:val="b3b3b3"/>
          <w:u w:val="single"/>
        </w:rPr>
        <w:t xml:space="preserve"> 确保数字人形象的口型与合成的音频高度同步。</w:t>
      </w:r>
    </w:p>
    <w:p>
      <w:r>
        <w:rPr>
          <w:color w:val="b3b3b3"/>
          <w:u w:val="single"/>
          <w:b/>
        </w:rPr>
        <w:t xml:space="preserve">异步处理:</w:t>
      </w:r>
      <w:r>
        <w:rPr>
          <w:color w:val="b3b3b3"/>
          <w:u w:val="single"/>
        </w:rPr>
        <w:t xml:space="preserve"> 视频生成任务应在后台异步处理，可能需要较长时间。</w:t>
      </w:r>
    </w:p>
    <w:p>
      <w:r>
        <w:rPr>
          <w:color w:val="b3b3b3"/>
          <w:u w:val="single"/>
          <w:b/>
        </w:rPr>
        <w:t xml:space="preserve">状态反馈:</w:t>
      </w:r>
      <w:r>
        <w:rPr>
          <w:color w:val="b3b3b3"/>
          <w:u w:val="single"/>
        </w:rPr>
        <w:t xml:space="preserve"> 提供任务状态查询、完成通知，并回传最终视频文件。</w:t>
      </w:r>
    </w:p>
    <w:p>
      <w:r>
        <w:rPr>
          <w:color w:val="333333"/>
          <w:b/>
        </w:rPr>
        <w:t xml:space="preserve">UI Interaction:</w:t>
      </w:r>
    </w:p>
    <w:p>
      <w:r>
        <w:rPr>
          <w:color w:val="333333"/>
          <w:b/>
        </w:rPr>
        <w:t xml:space="preserve">“导出”按钮:</w:t>
      </w:r>
      <w:r>
        <w:rPr>
          <w:color w:val="333333"/>
        </w:rPr>
        <w:t xml:space="preserve"> 在内容的详情页或列表页提供，点击后弹出导出格式选项的对话框。用户可选择格式并下载。</w:t>
      </w:r>
    </w:p>
    <w:p>
      <w:r>
        <w:rPr>
          <w:u w:val="single"/>
          <w:color w:val="b3b3b3"/>
          <w:b/>
        </w:rPr>
        <w:t xml:space="preserve">“生成音频”按钮:</w:t>
      </w:r>
      <w:r>
        <w:rPr>
          <w:u w:val="single"/>
          <w:color w:val="b3b3b3"/>
        </w:rPr>
        <w:t xml:space="preserve"> 在已批准脚本的预览页或操作列表中。点击后弹出音色、语速、情感选择弹窗。确认后显示生成进度。</w:t>
      </w:r>
    </w:p>
    <w:p>
      <w:r>
        <w:rPr>
          <w:u w:val="single"/>
          <w:color w:val="b3b3b3"/>
          <w:b/>
        </w:rPr>
        <w:t xml:space="preserve">“生成视频”按钮:</w:t>
      </w:r>
      <w:r>
        <w:rPr>
          <w:u w:val="single"/>
          <w:color w:val="b3b3b3"/>
        </w:rPr>
        <w:t xml:space="preserve"> 在已批准视频脚本的预览页或操作列表中。点击后弹出数字人形象、背景、背景音乐选择弹窗。确认后显示生成进度。</w:t>
      </w:r>
    </w:p>
    <w:p>
      <w:r>
        <w:rPr>
          <w:u w:val="single"/>
          <w:color w:val="b3b3b3"/>
          <w:b/>
        </w:rPr>
        <w:t xml:space="preserve">生成状态提示:</w:t>
      </w:r>
      <w:r>
        <w:rPr>
          <w:u w:val="single"/>
          <w:color w:val="b3b3b3"/>
        </w:rPr>
        <w:t xml:space="preserve"> 对于音频和视频生成，弹窗、通知或页面内状态更新，显示生成进度和预计时间。</w:t>
      </w:r>
    </w:p>
    <w:p>
      <w:r>
        <w:rPr>
          <w:u w:val="single"/>
          <w:color w:val="b3b3b3"/>
          <w:b/>
        </w:rPr>
        <w:t xml:space="preserve">预览/下载区:</w:t>
      </w:r>
      <w:r>
        <w:rPr>
          <w:u w:val="single"/>
          <w:color w:val="b3b3b3"/>
        </w:rPr>
        <w:t xml:space="preserve"> 在音频和视频生成完成后，提供在线播放器（音频/视频）和下载链接。</w:t>
      </w:r>
    </w:p>
    <w:p/>
    <w:p/>
    <w:p>
      <w:r>
        <w:rPr>
          <w:color w:val="333333"/>
          <w:b/>
        </w:rPr>
        <w:t xml:space="preserve">Module E:</w:t>
      </w:r>
      <w:r>
        <w:rPr>
          <w:color w:val="333333"/>
        </w:rPr>
        <w:t xml:space="preserve"> AI 工作台 (AI Workbench)</w:t>
      </w:r>
    </w:p>
    <w:p/>
    <w:p>
      <w:r>
        <w:rPr>
          <w:color w:val="333333"/>
          <w:b/>
        </w:rPr>
        <w:t xml:space="preserve">用户故事:</w:t>
      </w:r>
    </w:p>
    <w:p/>
    <w:p>
      <w:r>
        <w:rPr>
          <w:color w:val="333333"/>
          <w:b/>
        </w:rPr>
        <w:t xml:space="preserve">角色:</w:t>
      </w:r>
      <w:r>
        <w:rPr>
          <w:color w:val="333333"/>
        </w:rPr>
        <w:t xml:space="preserve"> 内容专家</w:t>
      </w:r>
    </w:p>
    <w:p>
      <w:r>
        <w:rPr>
          <w:color w:val="333333"/>
          <w:b/>
        </w:rPr>
        <w:t xml:space="preserve">需求:</w:t>
      </w:r>
      <w:r>
        <w:rPr>
          <w:color w:val="333333"/>
        </w:rPr>
        <w:t xml:space="preserve"> 我需要一个集中化的工作界面，能够方便地上传本地文档作为参考，通过与AI助手进行多轮对话来明确我的生成需求并生成辅助材料，最终基于所有参考信息快速生成高质量的内容初稿。</w:t>
      </w:r>
    </w:p>
    <w:p>
      <w:r>
        <w:rPr>
          <w:color w:val="333333"/>
          <w:b/>
        </w:rPr>
        <w:t xml:space="preserve">目的:</w:t>
      </w:r>
      <w:r>
        <w:rPr>
          <w:color w:val="333333"/>
        </w:rPr>
        <w:t xml:space="preserve"> 提高内容创作效率，确保AI生成内容与最新信息和具体需求高度相关，减少在不同工具之间切换的开销。</w:t>
      </w:r>
    </w:p>
    <w:p/>
    <w:p>
      <w:r>
        <w:rPr>
          <w:color w:val="333333"/>
          <w:b/>
        </w:rPr>
        <w:t xml:space="preserve">逻辑/规则 (Logic/Rules):</w:t>
      </w:r>
      <w:r>
        <w:rPr>
          <w:color w:val="333333"/>
        </w:rPr>
        <w:t xml:space="preserve">界面由三个主要区域组成，分别是：</w:t>
      </w:r>
      <w:r>
        <w:rPr>
          <w:color w:val="333333"/>
          <w:b/>
        </w:rPr>
        <w:t xml:space="preserve">左侧资料源、中间AI助手对话</w:t>
      </w:r>
      <w:r>
        <w:rPr>
          <w:color w:val="333333"/>
        </w:rPr>
        <w:t xml:space="preserve">和</w:t>
      </w:r>
      <w:r>
        <w:rPr>
          <w:color w:val="333333"/>
          <w:b/>
        </w:rPr>
        <w:t xml:space="preserve">右侧内容生成</w:t>
      </w:r>
      <w:r>
        <w:rPr>
          <w:color w:val="333333"/>
        </w:rPr>
        <w:t xml:space="preserve">。</w:t>
      </w:r>
    </w:p>
    <w:p/>
    <w:p>
      <w:pPr>
        <w:pStyle w:val="Heading4"/>
      </w:pPr>
      <w:r>
        <w:rPr>
          <w:color w:val="333333"/>
          <w:b/>
        </w:rPr>
        <w:t xml:space="preserve">左侧面板：资料源 (Data Sources)</w:t>
      </w:r>
    </w:p>
    <w:p>
      <w:br/>
      <w:r>
        <w:rPr>
          <w:color w:val="333333"/>
          <w:b/>
        </w:rPr>
        <w:t xml:space="preserve">功能描述:</w:t>
      </w:r>
      <w:r>
        <w:rPr>
          <w:color w:val="333333"/>
        </w:rPr>
        <w:t xml:space="preserve"> 此区域用于集中管理和选择所有可供AI助手和内容生成引擎参考的知识资料。它不仅包含用户本地上传的辅助文档，还能展示通过AI助手对话生成的中间材料。</w:t>
      </w:r>
    </w:p>
    <w:p/>
    <w:p>
      <w:r>
        <w:rPr>
          <w:color w:val="333333"/>
          <w:b/>
        </w:rPr>
        <w:t xml:space="preserve">Logic/Rules:</w:t>
      </w:r>
    </w:p>
    <w:p>
      <w:r>
        <w:rPr>
          <w:color w:val="333333"/>
          <w:b/>
        </w:rPr>
        <w:t xml:space="preserve">辅助文档上传:</w:t>
      </w:r>
    </w:p>
    <w:p>
      <w:r>
        <w:rPr>
          <w:color w:val="333333"/>
        </w:rPr>
        <w:t xml:space="preserve">用户可通过“+”按钮或拖拽方式上传本地文档。</w:t>
      </w:r>
    </w:p>
    <w:p>
      <w:r>
        <w:rPr>
          <w:color w:val="333333"/>
        </w:rPr>
        <w:t xml:space="preserve">支持Module A中列出的多种文档格式，如PDF, DOCX, TXT, Markdown, keynote等。</w:t>
      </w:r>
    </w:p>
    <w:p>
      <w:r>
        <w:rPr>
          <w:color w:val="333333"/>
        </w:rPr>
        <w:t xml:space="preserve">上传的文档将触发Module A的“AI解析与知识融合”服务，进行文本提取、关键信息识别、实体抽取等，并与ACKB中的知识进行融合，形成可供AI调用的知识上下文。</w:t>
      </w:r>
    </w:p>
    <w:p>
      <w:r>
        <w:rPr>
          <w:color w:val="333333"/>
        </w:rPr>
        <w:t xml:space="preserve">解析状态和进度应实时显示。</w:t>
      </w:r>
    </w:p>
    <w:p>
      <w:r>
        <w:rPr>
          <w:color w:val="333333"/>
        </w:rPr>
        <w:t xml:space="preserve">解析失败时，系统应提供Module A中定义的明确错误提示和重试机制。</w:t>
      </w:r>
    </w:p>
    <w:p>
      <w:r>
        <w:rPr>
          <w:color w:val="333333"/>
          <w:b/>
        </w:rPr>
        <w:t xml:space="preserve">AI生成材料存储与展示:</w:t>
      </w:r>
    </w:p>
    <w:p>
      <w:r>
        <w:rPr>
          <w:color w:val="333333"/>
        </w:rPr>
        <w:t xml:space="preserve">由中间AI助手对话生成的任何中间材料（如总结、提纲、关键词列表、初步文案等）将自动作为新的资料源，以特定标识（例如：“AI生成-总结”、“AI生成-提纲”）存储并显示在此区域。</w:t>
      </w:r>
    </w:p>
    <w:p>
      <w:r>
        <w:rPr>
          <w:color w:val="333333"/>
        </w:rPr>
        <w:t xml:space="preserve">这些AI生成材料应可被用户像其他资料一样进行管理（查看、删除）。</w:t>
      </w:r>
    </w:p>
    <w:p>
      <w:r>
        <w:rPr>
          <w:color w:val="333333"/>
          <w:b/>
        </w:rPr>
        <w:t xml:space="preserve">资料选择:</w:t>
      </w:r>
    </w:p>
    <w:p>
      <w:r>
        <w:rPr>
          <w:color w:val="333333"/>
        </w:rPr>
        <w:t xml:space="preserve">所有资料（包括本地上传文档和AI生成材料）均可通过资料项旁的勾选框进行多选。</w:t>
      </w:r>
    </w:p>
    <w:p>
      <w:r>
        <w:rPr>
          <w:color w:val="333333"/>
        </w:rPr>
        <w:t xml:space="preserve">被勾选的资料将作为中间AI助手对话和右侧内容生成引擎的</w:t>
      </w:r>
      <w:r>
        <w:rPr>
          <w:color w:val="333333"/>
          <w:b/>
        </w:rPr>
        <w:t xml:space="preserve">核心参考上下文</w:t>
      </w:r>
      <w:r>
        <w:rPr>
          <w:color w:val="333333"/>
        </w:rPr>
        <w:t xml:space="preserve">。</w:t>
      </w:r>
    </w:p>
    <w:p>
      <w:r>
        <w:rPr>
          <w:color w:val="333333"/>
        </w:rPr>
        <w:t xml:space="preserve">系统应清晰区分资料的来源（例如：“本地上传”、“AI生成”）。</w:t>
      </w:r>
    </w:p>
    <w:p>
      <w:r>
        <w:rPr>
          <w:color w:val="333333"/>
        </w:rPr>
        <w:t xml:space="preserve">当用户选择资料时，AI助手应能感知并调整其后续的对话内容和生成策略。</w:t>
      </w:r>
    </w:p>
    <w:p>
      <w:r>
        <w:rPr>
          <w:color w:val="333333"/>
          <w:b/>
        </w:rPr>
        <w:t xml:space="preserve">UI Interaction (参考原型图):</w:t>
      </w:r>
    </w:p>
    <w:p>
      <w:r>
        <w:rPr>
          <w:color w:val="333333"/>
          <w:b/>
        </w:rPr>
        <w:t xml:space="preserve">标题:</w:t>
      </w:r>
      <w:r>
        <w:rPr>
          <w:color w:val="333333"/>
        </w:rPr>
        <w:t xml:space="preserve"> “资料源”</w:t>
      </w:r>
    </w:p>
    <w:p>
      <w:r>
        <w:rPr>
          <w:color w:val="333333"/>
          <w:b/>
        </w:rPr>
        <w:t xml:space="preserve">描述:</w:t>
      </w:r>
      <w:r>
        <w:rPr>
          <w:color w:val="333333"/>
        </w:rPr>
        <w:t xml:space="preserve"> “选择用于生成的资料”</w:t>
      </w:r>
    </w:p>
    <w:p>
      <w:r>
        <w:rPr>
          <w:color w:val="333333"/>
          <w:b/>
        </w:rPr>
        <w:t xml:space="preserve">操作:</w:t>
      </w:r>
      <w:r>
        <w:rPr>
          <w:color w:val="333333"/>
        </w:rPr>
        <w:t xml:space="preserve"> 右上角“+”按钮，用于触发上传辅助文档的弹窗或页面。</w:t>
      </w:r>
    </w:p>
    <w:p>
      <w:r>
        <w:rPr>
          <w:color w:val="333333"/>
          <w:b/>
        </w:rPr>
        <w:t xml:space="preserve">资料列表:</w:t>
      </w:r>
    </w:p>
    <w:p>
      <w:r>
        <w:rPr>
          <w:color w:val="333333"/>
        </w:rPr>
        <w:t xml:space="preserve">每个资料项显示：勾选框、资料名称（如“iPhone 15 Pro 产品文档”）、资料类型（可根据文件扩展名或AI生成类型判断）、上传/生成日期。</w:t>
      </w:r>
    </w:p>
    <w:p>
      <w:r>
        <w:rPr>
          <w:color w:val="333333"/>
        </w:rPr>
        <w:t xml:space="preserve">资料名称可点击查看详情（如文档预览，或AI生成内容的文本）。</w:t>
      </w:r>
    </w:p>
    <w:p>
      <w:r>
        <w:rPr>
          <w:color w:val="333333"/>
        </w:rPr>
        <w:t xml:space="preserve">列表支持滚动。</w:t>
      </w:r>
    </w:p>
    <w:p/>
    <w:p>
      <w:pPr>
        <w:pStyle w:val="Heading4"/>
      </w:pPr>
      <w:r>
        <w:rPr>
          <w:color w:val="333333"/>
          <w:b/>
        </w:rPr>
        <w:t xml:space="preserve">中间面板：AI 助手对话 </w:t>
      </w:r>
    </w:p>
    <w:p>
      <w:br/>
      <w:r>
        <w:rPr>
          <w:color w:val="333333"/>
          <w:b/>
        </w:rPr>
        <w:t xml:space="preserve">功能描述:</w:t>
      </w:r>
      <w:r>
        <w:rPr>
          <w:color w:val="333333"/>
        </w:rPr>
        <w:t xml:space="preserve"> 此区域提供一个交互式的聊天界面，用户可以通过与AI智能体进行多轮对话，实现两方面的需求：1) 引导用户明确内容生成需求，形成结构化的“生成框架”；2) 直接在对话中生成辅助性的中间材料。</w:t>
      </w:r>
    </w:p>
    <w:p/>
    <w:p>
      <w:r>
        <w:rPr>
          <w:color w:val="333333"/>
          <w:b/>
        </w:rPr>
        <w:t xml:space="preserve">Logic/Rules:</w:t>
      </w:r>
    </w:p>
    <w:p>
      <w:r>
        <w:rPr>
          <w:color w:val="333333"/>
          <w:b/>
        </w:rPr>
        <w:t xml:space="preserve">需求澄清与引导:</w:t>
      </w:r>
    </w:p>
    <w:p>
      <w:r>
        <w:rPr>
          <w:color w:val="333333"/>
        </w:rPr>
        <w:t xml:space="preserve">用户输入初步的内容生成需求（例如：“我需要一份关于iPhone 15 Pro的销售话术。”）。</w:t>
      </w:r>
    </w:p>
    <w:p>
      <w:r>
        <w:rPr>
          <w:color w:val="333333"/>
        </w:rPr>
        <w:t xml:space="preserve">AI助手将根据左侧选定的资料和用户输入，主动提问以澄清具体需求（例如：“目标受众是谁？销售话术的侧重点是什么？希望包含哪些关键卖点？”）。</w:t>
      </w:r>
    </w:p>
    <w:p>
      <w:r>
        <w:rPr>
          <w:color w:val="333333"/>
        </w:rPr>
        <w:t xml:space="preserve">通过多轮对话，AI助手帮助用户逐步构建清晰、结构化的生成指令或“生成框架”。这个“生成框架”将作为右侧内容生成的重要输入。</w:t>
      </w:r>
    </w:p>
    <w:p>
      <w:r>
        <w:rPr>
          <w:color w:val="333333"/>
        </w:rPr>
        <w:t xml:space="preserve">对话过程中，AI助手应智能地参考左侧选定的资料，提供相关信息、建议或反问。</w:t>
      </w:r>
    </w:p>
    <w:p>
      <w:r>
        <w:rPr>
          <w:color w:val="333333"/>
          <w:b/>
        </w:rPr>
        <w:t xml:space="preserve">中间材料生成:</w:t>
      </w:r>
    </w:p>
    <w:p>
      <w:r>
        <w:rPr>
          <w:color w:val="333333"/>
        </w:rPr>
        <w:t xml:space="preserve">用户可以在对话中直接指令AI助手生成特定类型的中间材料，例如：“请帮我总结一下左侧选中的产品文档中的主要卖点，并将其添加到资料源。”或“根据这些资料，为销售话术生成一个初步的开场白。”</w:t>
      </w:r>
    </w:p>
    <w:p>
      <w:r>
        <w:rPr>
          <w:color w:val="333333"/>
        </w:rPr>
        <w:t xml:space="preserve">AI生成这些中间材料后，它们将自动作为新的资料源添加到左侧“资料源”面板，并可被用户勾选作为后续内容生成的参考。</w:t>
      </w:r>
    </w:p>
    <w:p>
      <w:r>
        <w:rPr>
          <w:color w:val="333333"/>
        </w:rPr>
        <w:t xml:space="preserve">AI生成的中间材料应具备结构化，便于后续AI消费和用户理解。</w:t>
      </w:r>
    </w:p>
    <w:p>
      <w:r>
        <w:rPr>
          <w:color w:val="333333"/>
          <w:b/>
        </w:rPr>
        <w:t xml:space="preserve">上下文管理:</w:t>
      </w:r>
      <w:r>
        <w:rPr>
          <w:color w:val="333333"/>
        </w:rPr>
        <w:t xml:space="preserve"> 对话上下文应能持久化，并与左侧选定的资料动态关联，确保对话的连贯性。</w:t>
      </w:r>
    </w:p>
    <w:p>
      <w:r>
        <w:rPr>
          <w:color w:val="333333"/>
          <w:b/>
        </w:rPr>
        <w:t xml:space="preserve">UI Interaction:</w:t>
      </w:r>
    </w:p>
    <w:p>
      <w:r>
        <w:rPr>
          <w:color w:val="333333"/>
          <w:b/>
        </w:rPr>
        <w:t xml:space="preserve">标题:</w:t>
      </w:r>
      <w:r>
        <w:rPr>
          <w:color w:val="333333"/>
        </w:rPr>
        <w:t xml:space="preserve"> “AI 助手对话”</w:t>
      </w:r>
    </w:p>
    <w:p>
      <w:r>
        <w:rPr>
          <w:color w:val="333333"/>
          <w:b/>
        </w:rPr>
        <w:t xml:space="preserve">描述:</w:t>
      </w:r>
      <w:r>
        <w:rPr>
          <w:color w:val="333333"/>
        </w:rPr>
        <w:t xml:space="preserve"> “与AI对话生成内容框架，生成的框架可选中用于右侧生成”</w:t>
      </w:r>
    </w:p>
    <w:p>
      <w:r>
        <w:rPr>
          <w:color w:val="333333"/>
          <w:b/>
        </w:rPr>
        <w:t xml:space="preserve">AI助手欢迎语:</w:t>
      </w:r>
      <w:r>
        <w:rPr>
          <w:color w:val="333333"/>
        </w:rPr>
        <w:t xml:space="preserve"> “您好！我是AI助手。请在左侧选择资料源，然后告诉我您需要什么帮助。”</w:t>
      </w:r>
    </w:p>
    <w:p>
      <w:r>
        <w:rPr>
          <w:color w:val="333333"/>
          <w:b/>
        </w:rPr>
        <w:t xml:space="preserve">聊天记录区:</w:t>
      </w:r>
      <w:r>
        <w:rPr>
          <w:color w:val="333333"/>
        </w:rPr>
        <w:t xml:space="preserve"> 展示用户和AI助手的对话气泡，支持滚动查看历史对话。</w:t>
      </w:r>
    </w:p>
    <w:p>
      <w:r>
        <w:rPr>
          <w:color w:val="333333"/>
          <w:b/>
        </w:rPr>
        <w:t xml:space="preserve">输入框:</w:t>
      </w:r>
      <w:r>
        <w:rPr>
          <w:color w:val="333333"/>
        </w:rPr>
        <w:t xml:space="preserve"> “输入消息，让AI帮助生成内容框架...”</w:t>
      </w:r>
    </w:p>
    <w:p>
      <w:r>
        <w:rPr>
          <w:color w:val="333333"/>
          <w:b/>
        </w:rPr>
        <w:t xml:space="preserve">操作:</w:t>
      </w:r>
      <w:r>
        <w:rPr>
          <w:color w:val="333333"/>
        </w:rPr>
        <w:t xml:space="preserve"> “发送”按钮，点击后发送用户输入并触发AI响应。</w:t>
      </w:r>
    </w:p>
    <w:p/>
    <w:p>
      <w:pPr>
        <w:pStyle w:val="Heading4"/>
      </w:pPr>
      <w:r>
        <w:rPr>
          <w:color w:val="333333"/>
          <w:b/>
        </w:rPr>
        <w:t xml:space="preserve">右侧面板：内容生成</w:t>
      </w:r>
    </w:p>
    <w:p>
      <w:br/>
      <w:r>
        <w:rPr>
          <w:color w:val="333333"/>
          <w:b/>
        </w:rPr>
        <w:t xml:space="preserve">功能描述:</w:t>
      </w:r>
      <w:r>
        <w:rPr>
          <w:color w:val="333333"/>
        </w:rPr>
        <w:t xml:space="preserve"> 此区域用于选择目标内容类型，并基于左侧选定的资料和中间AI助手对话形成的“生成框架”，调用Module B生成最终的内容初稿。</w:t>
      </w:r>
    </w:p>
    <w:p/>
    <w:p>
      <w:r>
        <w:rPr>
          <w:color w:val="333333"/>
          <w:b/>
        </w:rPr>
        <w:t xml:space="preserve">Logic/Rules:</w:t>
      </w:r>
    </w:p>
    <w:p>
      <w:r>
        <w:rPr>
          <w:color w:val="333333"/>
          <w:b/>
        </w:rPr>
        <w:t xml:space="preserve">内容类型选择:</w:t>
      </w:r>
    </w:p>
    <w:p>
      <w:r>
        <w:rPr>
          <w:color w:val="333333"/>
        </w:rPr>
        <w:t xml:space="preserve">提供Module B中定义的所有内容类型选项，如“直播脚本”、“视频脚本”、“销售话术”、“题库”等。</w:t>
      </w:r>
    </w:p>
    <w:p>
      <w:r>
        <w:rPr>
          <w:color w:val="333333"/>
        </w:rPr>
        <w:t xml:space="preserve">用户点击相应的卡片/按钮即可选择要生成的类型。</w:t>
      </w:r>
    </w:p>
    <w:p>
      <w:r>
        <w:rPr>
          <w:color w:val="333333"/>
          <w:b/>
        </w:rPr>
        <w:t xml:space="preserve">智能生成指令构建:</w:t>
      </w:r>
    </w:p>
    <w:p>
      <w:r>
        <w:rPr>
          <w:color w:val="333333"/>
        </w:rPr>
        <w:t xml:space="preserve">当用户点击某个内容类型按钮时，系统将自动整合以下信息作为AI生成Prompt的输入：</w:t>
      </w:r>
    </w:p>
    <w:p>
      <w:r>
        <w:rPr>
          <w:color w:val="333333"/>
        </w:rPr>
        <w:t xml:space="preserve">左侧“资料源”中所有被勾选的资料内容。</w:t>
      </w:r>
    </w:p>
    <w:p>
      <w:r>
        <w:rPr>
          <w:color w:val="333333"/>
        </w:rPr>
        <w:t xml:space="preserve">中间“AI助手对话”中明确的需求、关键参数和生成的“生成框架”。</w:t>
      </w:r>
    </w:p>
    <w:p>
      <w:r>
        <w:rPr>
          <w:color w:val="333333"/>
        </w:rPr>
        <w:t xml:space="preserve">如果Module B中特定内容类型需要额外的“参数配置”（如题库数量、直播时长等），系统应智能地从对话中提取这些参数，或在必要时通过弹窗/侧边栏提示用户补充。</w:t>
      </w:r>
    </w:p>
    <w:p>
      <w:r>
        <w:rPr>
          <w:color w:val="333333"/>
          <w:b/>
        </w:rPr>
        <w:t xml:space="preserve">内容初稿生成 :</w:t>
      </w:r>
    </w:p>
    <w:p>
      <w:r>
        <w:rPr>
          <w:color w:val="333333"/>
        </w:rPr>
        <w:t xml:space="preserve">点击选定的内容类型按钮后，系统调用Module B的AI内容生成引擎。</w:t>
      </w:r>
    </w:p>
    <w:p>
      <w:r>
        <w:rPr>
          <w:color w:val="333333"/>
        </w:rPr>
        <w:t xml:space="preserve">生成过程应异步进行，并提供进度提示，避免阻塞用户界面。</w:t>
      </w:r>
    </w:p>
    <w:p>
      <w:r>
        <w:rPr>
          <w:color w:val="333333"/>
          <w:b/>
        </w:rPr>
        <w:t xml:space="preserve">初稿预览与后续操作:</w:t>
      </w:r>
    </w:p>
    <w:p>
      <w:r>
        <w:rPr>
          <w:color w:val="333333"/>
        </w:rPr>
        <w:t xml:space="preserve">生成完成后，此区域将显示AI生成的初稿内容。</w:t>
      </w:r>
    </w:p>
    <w:p>
      <w:r>
        <w:rPr>
          <w:color w:val="333333"/>
        </w:rPr>
        <w:t xml:space="preserve">提供“复制”、“保存草稿”等操作按钮，方便用户对初稿进行初步审阅和后续修改。</w:t>
      </w:r>
    </w:p>
    <w:p>
      <w:r>
        <w:rPr>
          <w:color w:val="333333"/>
        </w:rPr>
        <w:t xml:space="preserve">如果生成失败或内容质量不佳，应提供Module B中定义的错误提示和建议。</w:t>
      </w:r>
    </w:p>
    <w:p>
      <w:r>
        <w:rPr>
          <w:color w:val="333333"/>
          <w:b/>
        </w:rPr>
        <w:t xml:space="preserve">UI Interaction:</w:t>
      </w:r>
    </w:p>
    <w:p>
      <w:r>
        <w:rPr>
          <w:color w:val="333333"/>
          <w:b/>
        </w:rPr>
        <w:t xml:space="preserve">标题:</w:t>
      </w:r>
      <w:r>
        <w:rPr>
          <w:color w:val="333333"/>
        </w:rPr>
        <w:t xml:space="preserve"> “生成内容”</w:t>
      </w:r>
    </w:p>
    <w:p>
      <w:r>
        <w:rPr>
          <w:color w:val="333333"/>
          <w:b/>
        </w:rPr>
        <w:t xml:space="preserve">描述:</w:t>
      </w:r>
      <w:r>
        <w:rPr>
          <w:color w:val="333333"/>
        </w:rPr>
        <w:t xml:space="preserve"> “选择生成类型，基于资料和框架生成”</w:t>
      </w:r>
    </w:p>
    <w:p>
      <w:r>
        <w:rPr>
          <w:color w:val="333333"/>
          <w:b/>
        </w:rPr>
        <w:t xml:space="preserve">内容类型选择区:</w:t>
      </w:r>
      <w:r>
        <w:rPr>
          <w:color w:val="333333"/>
        </w:rPr>
        <w:t xml:space="preserve"> 以卡片/按钮形式展示“直播脚本”、“视频脚本”、“销售话术”、“题库”等。包含“批量生成”选项。</w:t>
      </w:r>
    </w:p>
    <w:p>
      <w:r>
        <w:rPr>
          <w:color w:val="333333"/>
          <w:b/>
        </w:rPr>
        <w:t xml:space="preserve">内容预览区:</w:t>
      </w:r>
    </w:p>
    <w:p>
      <w:r>
        <w:rPr>
          <w:color w:val="333333"/>
        </w:rPr>
        <w:t xml:space="preserve">初始状态显示占位符文本：“选择左侧资料源和中间AI生成的框架 然后点击上方按钮生成内容”。</w:t>
      </w:r>
    </w:p>
    <w:p>
      <w:r>
        <w:rPr>
          <w:color w:val="333333"/>
        </w:rPr>
        <w:t xml:space="preserve">生成后显示AI生成的内容初稿，可能是一个可编辑的文本区域或结构化预览。</w:t>
      </w:r>
    </w:p>
    <w:p>
      <w:r>
        <w:rPr>
          <w:b/>
          <w:color w:val="333333"/>
        </w:rPr>
        <w:t xml:space="preserve">操作按钮:</w:t>
      </w:r>
      <w:r>
        <w:rPr>
          <w:color w:val="333333"/>
        </w:rPr>
        <w:t xml:space="preserve"> （内容生成后显示）“复制”、“保存草稿”、“导出”。</w:t>
      </w:r>
    </w:p>
    <w:p/>
    <w:p/>
    <w:p/>
    <w:p>
      <w:pPr>
        <w:pStyle w:val="Heading3"/>
      </w:pPr>
      <w:r>
        <w:rPr>
          <w:b/>
        </w:rPr>
        <w:t xml:space="preserve">User Roles and Feature Prioritization</w:t>
      </w:r>
    </w:p>
    <w:p/>
    <w:tbl>
      <w:tblPr>
        <w:tblStyle w:val="TableGrid"/>
        <w:tblW w:w="0" w:type="auto"/>
        <w:tblLook/>
      </w:tblPr>
      <w:tblGrid>
        <w:gridCol w:w="440"/>
        <w:gridCol w:w="2097"/>
        <w:gridCol w:w="1320"/>
        <w:gridCol w:w="1320"/>
        <w:gridCol w:w="1320"/>
        <w:gridCol w:w="3857"/>
      </w:tblGrid>
      <w:tr>
        <w:trPr>
          <w:cnfStyle/>
        </w:trPr>
        <w:tc>
          <w:tcPr>
            <w:cnfStyle/>
            <w:tcW w:w="440" w:type="dxa"/>
            <w:shd w:val="clear" w:color="auto" w:fill="f0f0f0"/>
          </w:tcPr>
          <w:p/>
        </w:tc>
        <w:tc>
          <w:tcPr>
            <w:cnfStyle/>
            <w:tcW w:w="2097" w:type="dxa"/>
            <w:shd w:val="clear" w:color="auto" w:fill="f0f0f0"/>
          </w:tcPr>
          <w:p>
            <w:r>
              <w:rPr/>
              <w:t xml:space="preserve">A</w:t>
            </w:r>
          </w:p>
        </w:tc>
        <w:tc>
          <w:tcPr>
            <w:cnfStyle/>
            <w:tcW w:w="1320" w:type="dxa"/>
            <w:shd w:val="clear" w:color="auto" w:fill="f0f0f0"/>
          </w:tcPr>
          <w:p>
            <w:r>
              <w:rPr/>
              <w:t xml:space="preserve">B</w:t>
            </w:r>
          </w:p>
        </w:tc>
        <w:tc>
          <w:tcPr>
            <w:cnfStyle/>
            <w:tcW w:w="1320" w:type="dxa"/>
            <w:shd w:val="clear" w:color="auto" w:fill="f0f0f0"/>
          </w:tcPr>
          <w:p>
            <w:r>
              <w:rPr/>
              <w:t xml:space="preserve">C</w:t>
            </w:r>
          </w:p>
        </w:tc>
        <w:tc>
          <w:tcPr>
            <w:cnfStyle/>
            <w:tcW w:w="1320" w:type="dxa"/>
            <w:shd w:val="clear" w:color="auto" w:fill="f0f0f0"/>
          </w:tcPr>
          <w:p>
            <w:r>
              <w:rPr/>
              <w:t xml:space="preserve">D</w:t>
            </w:r>
          </w:p>
        </w:tc>
        <w:tc>
          <w:tcPr>
            <w:cnfStyle/>
            <w:tcW w:w="3857" w:type="dxa"/>
            <w:shd w:val="clear" w:color="auto" w:fill="f0f0f0"/>
          </w:tcPr>
          <w:p>
            <w:r>
              <w:rPr/>
              <w:t xml:space="preserve">E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1</w:t>
            </w:r>
          </w:p>
        </w:tc>
        <w:tc>
          <w:tcPr>
            <w:cnfStyle/>
            <w:tcW w:w="2097" w:type="dxa"/>
          </w:tcPr>
          <w:p>
            <w:r>
              <w:rPr>
                <w:b/>
              </w:rPr>
              <w:t xml:space="preserve">Feature Module</w:t>
            </w:r>
          </w:p>
        </w:tc>
        <w:tc>
          <w:tcPr>
            <w:cnfStyle/>
            <w:tcW w:w="1320" w:type="dxa"/>
          </w:tcPr>
          <w:p>
            <w:r>
              <w:rPr>
                <w:b/>
              </w:rPr>
              <w:t xml:space="preserve">User Role</w:t>
            </w:r>
          </w:p>
        </w:tc>
        <w:tc>
          <w:tcPr>
            <w:cnfStyle/>
            <w:tcW w:w="1320" w:type="dxa"/>
          </w:tcPr>
          <w:p>
            <w:r>
              <w:rPr>
                <w:b/>
              </w:rPr>
              <w:t xml:space="preserve">Priority (P0-P2)</w:t>
            </w:r>
          </w:p>
        </w:tc>
        <w:tc>
          <w:tcPr>
            <w:cnfStyle/>
            <w:tcW w:w="1320" w:type="dxa"/>
          </w:tcPr>
          <w:p>
            <w:r>
              <w:rPr>
                <w:b/>
              </w:rPr>
              <w:t xml:space="preserve">Implementation Complexity</w:t>
            </w:r>
          </w:p>
        </w:tc>
        <w:tc>
          <w:tcPr>
            <w:cnfStyle/>
            <w:tcW w:w="3857" w:type="dxa"/>
          </w:tcPr>
          <w:p>
            <w:r>
              <w:rPr>
                <w:b/>
              </w:rPr>
              <w:t xml:space="preserve">Comments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2</w:t>
            </w:r>
          </w:p>
        </w:tc>
        <w:tc>
          <w:tcPr>
            <w:cnfStyle/>
            <w:tcW w:w="2097" w:type="dxa"/>
          </w:tcPr>
          <w:p>
            <w:r>
              <w:rPr>
                <w:b/>
              </w:rPr>
              <w:t xml:space="preserve">登陆/认证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所有用户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P0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S</w:t>
            </w:r>
          </w:p>
        </w:tc>
        <w:tc>
          <w:tcPr>
            <w:cnfStyle/>
            <w:tcW w:w="3857" w:type="dxa"/>
          </w:tcPr>
          <w:p>
            <w:r>
              <w:rPr/>
              <w:t xml:space="preserve">依赖 SSO 服务。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3</w:t>
            </w:r>
          </w:p>
        </w:tc>
        <w:tc>
          <w:tcPr>
            <w:cnfStyle/>
            <w:tcW w:w="2097" w:type="dxa"/>
          </w:tcPr>
          <w:p>
            <w:r>
              <w:rPr>
                <w:b/>
              </w:rPr>
              <w:t xml:space="preserve">Dashboard (仪表盘)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所有用户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P1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L</w:t>
            </w:r>
          </w:p>
        </w:tc>
        <w:tc>
          <w:tcPr>
            <w:cnfStyle/>
            <w:tcW w:w="3857" w:type="dxa"/>
          </w:tcPr>
          <w:p>
            <w:r>
              <w:rPr/>
              <w:t xml:space="preserve">需要新的 API 接口。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4</w:t>
            </w:r>
          </w:p>
        </w:tc>
        <w:tc>
          <w:tcPr>
            <w:cnfStyle/>
            <w:tcW w:w="2097" w:type="dxa"/>
          </w:tcPr>
          <w:p>
            <w:r>
              <w:rPr>
                <w:b/>
              </w:rPr>
              <w:t xml:space="preserve">数据导出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数据分析师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P2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S</w:t>
            </w:r>
          </w:p>
        </w:tc>
        <w:tc>
          <w:tcPr>
            <w:cnfStyle/>
            <w:tcW w:w="3857" w:type="dxa"/>
          </w:tcPr>
          <w:p>
            <w:r>
              <w:rPr/>
              <w:t xml:space="preserve">导出平台数据。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5</w:t>
            </w:r>
          </w:p>
        </w:tc>
        <w:tc>
          <w:tcPr>
            <w:cnfStyle/>
            <w:tcW w:w="2097" w:type="dxa"/>
          </w:tcPr>
          <w:p>
            <w:r>
              <w:rPr>
                <w:b/>
              </w:rPr>
              <w:t xml:space="preserve">AI 工作台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所有用户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P0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L</w:t>
            </w:r>
          </w:p>
        </w:tc>
        <w:tc>
          <w:tcPr>
            <w:cnfStyle/>
            <w:tcW w:w="3857" w:type="dxa"/>
          </w:tcPr>
          <w:p>
            <w:r>
              <w:rPr/>
              <w:t xml:space="preserve">AI 引导内容创作及中间材料生成的集中工作区。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6</w:t>
            </w:r>
          </w:p>
        </w:tc>
        <w:tc>
          <w:tcPr>
            <w:cnfStyle/>
            <w:tcW w:w="2097" w:type="dxa"/>
          </w:tcPr>
          <w:p>
            <w:r>
              <w:rPr>
                <w:b/>
              </w:rPr>
              <w:t xml:space="preserve">统一知识库管理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所有用户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P0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M</w:t>
            </w:r>
          </w:p>
        </w:tc>
        <w:tc>
          <w:tcPr>
            <w:cnfStyle/>
            <w:tcW w:w="3857" w:type="dxa"/>
          </w:tcPr>
          <w:p>
            <w:r>
              <w:rPr/>
              <w:t xml:space="preserve">集成 ACKB 并支持辅助文档上传/解析。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7</w:t>
            </w:r>
          </w:p>
        </w:tc>
        <w:tc>
          <w:tcPr>
            <w:cnfStyle/>
            <w:tcW w:w="2097" w:type="dxa"/>
          </w:tcPr>
          <w:p>
            <w:r>
              <w:rPr>
                <w:b/>
              </w:rPr>
              <w:t xml:space="preserve">多类型内容生成引擎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所有用户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P0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L</w:t>
            </w:r>
          </w:p>
        </w:tc>
        <w:tc>
          <w:tcPr>
            <w:cnfStyle/>
            <w:tcW w:w="3857" w:type="dxa"/>
          </w:tcPr>
          <w:p>
            <w:r>
              <w:rPr/>
              <w:t xml:space="preserve">核心 AI 生成引擎，依赖 LLM API 及内部 AI 质检。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8</w:t>
            </w:r>
          </w:p>
        </w:tc>
        <w:tc>
          <w:tcPr>
            <w:cnfStyle/>
            <w:tcW w:w="2097" w:type="dxa"/>
          </w:tcPr>
          <w:p>
            <w:r>
              <w:rPr>
                <w:b/>
              </w:rPr>
              <w:t xml:space="preserve">编辑工作台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所有用户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P0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M</w:t>
            </w:r>
          </w:p>
        </w:tc>
        <w:tc>
          <w:tcPr>
            <w:cnfStyle/>
            <w:tcW w:w="3857" w:type="dxa"/>
          </w:tcPr>
          <w:p>
            <w:r>
              <w:rPr/>
              <w:t xml:space="preserve">支持多种内容格式的结构化编辑及版本控制。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9</w:t>
            </w:r>
          </w:p>
        </w:tc>
        <w:tc>
          <w:tcPr>
            <w:cnfStyle/>
            <w:tcW w:w="2097" w:type="dxa"/>
          </w:tcPr>
          <w:p>
            <w:r>
              <w:rPr>
                <w:b/>
              </w:rPr>
              <w:t xml:space="preserve">多模态合成与导出 - 基础文件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所有用户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P1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S</w:t>
            </w:r>
          </w:p>
        </w:tc>
        <w:tc>
          <w:tcPr>
            <w:cnfStyle/>
            <w:tcW w:w="3857" w:type="dxa"/>
          </w:tcPr>
          <w:p>
            <w:r>
              <w:rPr/>
              <w:t xml:space="preserve">基础文件导出功能。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10</w:t>
            </w:r>
          </w:p>
        </w:tc>
        <w:tc>
          <w:tcPr>
            <w:cnfStyle/>
            <w:tcW w:w="2097" w:type="dxa"/>
          </w:tcPr>
          <w:p>
            <w:r>
              <w:rPr>
                <w:b/>
              </w:rPr>
              <w:t xml:space="preserve">多模态合成与导出 - 音频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所有用户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P1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M</w:t>
            </w:r>
          </w:p>
        </w:tc>
        <w:tc>
          <w:tcPr>
            <w:cnfStyle/>
            <w:tcW w:w="3857" w:type="dxa"/>
          </w:tcPr>
          <w:p>
            <w:r>
              <w:rPr/>
              <w:t xml:space="preserve">依赖外部 TTS 服务。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11</w:t>
            </w:r>
          </w:p>
        </w:tc>
        <w:tc>
          <w:tcPr>
            <w:cnfStyle/>
            <w:tcW w:w="2097" w:type="dxa"/>
          </w:tcPr>
          <w:p>
            <w:r>
              <w:rPr>
                <w:b/>
              </w:rPr>
              <w:t xml:space="preserve">多模态合成与导出 - 视频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所有用户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P1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L</w:t>
            </w:r>
          </w:p>
        </w:tc>
        <w:tc>
          <w:tcPr>
            <w:cnfStyle/>
            <w:tcW w:w="3857" w:type="dxa"/>
          </w:tcPr>
          <w:p>
            <w:r>
              <w:rPr/>
              <w:t xml:space="preserve">依赖外部数字人合成服务。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12</w:t>
            </w:r>
          </w:p>
        </w:tc>
        <w:tc>
          <w:tcPr>
            <w:cnfStyle/>
            <w:tcW w:w="2097" w:type="dxa"/>
          </w:tcPr>
          <w:p>
            <w:r>
              <w:rPr>
                <w:b/>
              </w:rPr>
              <w:t xml:space="preserve">个性化内容生成 - 手动设置参数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所有用户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P1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L</w:t>
            </w:r>
          </w:p>
        </w:tc>
        <w:tc>
          <w:tcPr>
            <w:cnfStyle/>
            <w:tcW w:w="3857" w:type="dxa"/>
          </w:tcPr>
          <w:p>
            <w:r>
              <w:rPr/>
              <w:t xml:space="preserve">Module B/E 的手动参数设置，提升内容精准度。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13</w:t>
            </w:r>
          </w:p>
        </w:tc>
        <w:tc>
          <w:tcPr>
            <w:cnfStyle/>
            <w:tcW w:w="2097" w:type="dxa"/>
          </w:tcPr>
          <w:p/>
        </w:tc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/>
        </w:tc>
        <w:tc>
          <w:tcPr>
            <w:cnfStyle/>
            <w:tcW w:w="3857" w:type="dxa"/>
          </w:tcPr>
          <w:p/>
        </w:tc>
      </w:tr>
    </w:tbl>
    <w:p>
      <w:pPr>
        <w:pStyle w:val="Heading3"/>
      </w:pPr>
      <w:r>
        <w:rPr>
          <w:b/>
        </w:rPr>
        <w:t xml:space="preserve">Non-Functional Requirements</w:t>
      </w:r>
    </w:p>
    <w:p/>
    <w:tbl>
      <w:tblPr>
        <w:tblStyle w:val="TableGrid"/>
        <w:tblW w:w="0" w:type="auto"/>
        <w:tblLook/>
      </w:tblPr>
      <w:tblGrid>
        <w:gridCol w:w="440"/>
        <w:gridCol w:w="1320"/>
        <w:gridCol w:w="1936"/>
        <w:gridCol w:w="4341"/>
      </w:tblGrid>
      <w:tr>
        <w:trPr>
          <w:cnfStyle/>
        </w:trPr>
        <w:tc>
          <w:tcPr>
            <w:cnfStyle/>
            <w:tcW w:w="440" w:type="dxa"/>
            <w:shd w:val="clear" w:color="auto" w:fill="f0f0f0"/>
          </w:tcPr>
          <w:p/>
        </w:tc>
        <w:tc>
          <w:tcPr>
            <w:cnfStyle/>
            <w:tcW w:w="1320" w:type="dxa"/>
            <w:shd w:val="clear" w:color="auto" w:fill="f0f0f0"/>
          </w:tcPr>
          <w:p>
            <w:r>
              <w:rPr/>
              <w:t xml:space="preserve">类别</w:t>
            </w:r>
          </w:p>
        </w:tc>
        <w:tc>
          <w:tcPr>
            <w:cnfStyle/>
            <w:tcW w:w="1936" w:type="dxa"/>
            <w:shd w:val="clear" w:color="auto" w:fill="f0f0f0"/>
          </w:tcPr>
          <w:p>
            <w:r>
              <w:rPr/>
              <w:t xml:space="preserve">需求</w:t>
            </w:r>
          </w:p>
        </w:tc>
        <w:tc>
          <w:tcPr>
            <w:cnfStyle/>
            <w:tcW w:w="4341" w:type="dxa"/>
            <w:shd w:val="clear" w:color="auto" w:fill="f0f0f0"/>
          </w:tcPr>
          <w:p>
            <w:r>
              <w:rPr/>
              <w:t xml:space="preserve">目标（详情）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1</w:t>
            </w:r>
          </w:p>
        </w:tc>
        <w:tc>
          <w:tcPr>
            <w:cnfStyle/>
            <w:tcW w:w="1320" w:type="dxa"/>
          </w:tcPr>
          <w:p>
            <w:r>
              <w:rPr>
                <w:b/>
              </w:rPr>
              <w:t xml:space="preserve">性能</w:t>
            </w:r>
          </w:p>
        </w:tc>
        <w:tc>
          <w:tcPr>
            <w:cnfStyle/>
            <w:tcW w:w="1936" w:type="dxa"/>
          </w:tcPr>
          <w:p>
            <w:r>
              <w:rPr/>
              <w:t xml:space="preserve">API 响应时间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核心业务API P95 </w:t>
            </w:r>
            <w:r>
              <w:rPr/>
              <w:t xml:space="preserve">&lt;</w:t>
            </w:r>
            <w:r>
              <w:rPr/>
              <w:t xml:space="preserve"> 200毫秒。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2</w:t>
            </w:r>
          </w:p>
        </w:tc>
        <w:tc>
          <w:tcPr>
            <w:cnfStyle/>
            <w:tcW w:w="1320" w:type="dxa"/>
          </w:tcPr>
          <w:p/>
        </w:tc>
        <w:tc>
          <w:tcPr>
            <w:cnfStyle/>
            <w:tcW w:w="1936" w:type="dxa"/>
          </w:tcPr>
          <w:p>
            <w:r>
              <w:rPr/>
              <w:t xml:space="preserve">UI 页面加载时间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关键页面 P95 </w:t>
            </w:r>
            <w:r>
              <w:rPr/>
              <w:t xml:space="preserve">&lt;</w:t>
            </w:r>
            <w:r>
              <w:rPr/>
              <w:t xml:space="preserve"> 2秒。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3</w:t>
            </w:r>
          </w:p>
        </w:tc>
        <w:tc>
          <w:tcPr>
            <w:cnfStyle/>
            <w:tcW w:w="1320" w:type="dxa"/>
          </w:tcPr>
          <w:p/>
        </w:tc>
        <w:tc>
          <w:tcPr>
            <w:cnfStyle/>
            <w:tcW w:w="1936" w:type="dxa"/>
          </w:tcPr>
          <w:p>
            <w:r>
              <w:rPr/>
              <w:t xml:space="preserve">AI 初稿生成时间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标准长度内容 (如500字脚本) P95 </w:t>
            </w:r>
            <w:r>
              <w:rPr/>
              <w:t xml:space="preserve">&lt;</w:t>
            </w:r>
            <w:r>
              <w:rPr/>
              <w:t xml:space="preserve"> 5分钟。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4</w:t>
            </w:r>
          </w:p>
        </w:tc>
        <w:tc>
          <w:tcPr>
            <w:cnfStyle/>
            <w:tcW w:w="1320" w:type="dxa"/>
          </w:tcPr>
          <w:p/>
        </w:tc>
        <w:tc>
          <w:tcPr>
            <w:cnfStyle/>
            <w:tcW w:w="1936" w:type="dxa"/>
          </w:tcPr>
          <w:p>
            <w:r>
              <w:rPr/>
              <w:t xml:space="preserve">编辑保存响应时间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P95 </w:t>
            </w:r>
            <w:r>
              <w:rPr/>
              <w:t xml:space="preserve">&lt;</w:t>
            </w:r>
            <w:r>
              <w:rPr/>
              <w:t xml:space="preserve"> 500毫秒。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5</w:t>
            </w:r>
          </w:p>
        </w:tc>
        <w:tc>
          <w:tcPr>
            <w:cnfStyle/>
            <w:tcW w:w="1320" w:type="dxa"/>
          </w:tcPr>
          <w:p>
            <w:r>
              <w:rPr>
                <w:b/>
              </w:rPr>
              <w:t xml:space="preserve">安全</w:t>
            </w:r>
          </w:p>
        </w:tc>
        <w:tc>
          <w:tcPr>
            <w:cnfStyle/>
            <w:tcW w:w="1936" w:type="dxa"/>
          </w:tcPr>
          <w:p>
            <w:r>
              <w:rPr/>
              <w:t xml:space="preserve">数据隐私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符合相关数据隐私法规。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6</w:t>
            </w:r>
          </w:p>
        </w:tc>
        <w:tc>
          <w:tcPr>
            <w:cnfStyle/>
            <w:tcW w:w="1320" w:type="dxa"/>
          </w:tcPr>
          <w:p/>
        </w:tc>
        <w:tc>
          <w:tcPr>
            <w:cnfStyle/>
            <w:tcW w:w="1936" w:type="dxa"/>
          </w:tcPr>
          <w:p>
            <w:r>
              <w:rPr/>
              <w:t xml:space="preserve">数据加密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所有存储和传输的敏感数据均加密。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7</w:t>
            </w:r>
          </w:p>
        </w:tc>
        <w:tc>
          <w:tcPr>
            <w:cnfStyle/>
            <w:tcW w:w="1320" w:type="dxa"/>
          </w:tcPr>
          <w:p/>
        </w:tc>
        <w:tc>
          <w:tcPr>
            <w:cnfStyle/>
            <w:tcW w:w="1936" w:type="dxa"/>
          </w:tcPr>
          <w:p>
            <w:r>
              <w:rPr/>
              <w:t xml:space="preserve">访问控制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实施基于角色的访问控制 (RBAC)。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8</w:t>
            </w:r>
          </w:p>
        </w:tc>
        <w:tc>
          <w:tcPr>
            <w:cnfStyle/>
            <w:tcW w:w="1320" w:type="dxa"/>
          </w:tcPr>
          <w:p/>
        </w:tc>
        <w:tc>
          <w:tcPr>
            <w:cnfStyle/>
            <w:tcW w:w="1936" w:type="dxa"/>
          </w:tcPr>
          <w:p>
            <w:r>
              <w:rPr/>
              <w:t xml:space="preserve">数据存储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保存在前端数据库中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9</w:t>
            </w:r>
          </w:p>
        </w:tc>
        <w:tc>
          <w:tcPr>
            <w:cnfStyle/>
            <w:tcW w:w="1320" w:type="dxa"/>
          </w:tcPr>
          <w:p/>
        </w:tc>
        <w:tc>
          <w:tcPr>
            <w:cnfStyle/>
            <w:tcW w:w="1936" w:type="dxa"/>
          </w:tcPr>
          <w:p>
            <w:r>
              <w:rPr/>
              <w:t xml:space="preserve">漏洞管理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定期安全审计，生产环境无关键或高危漏洞。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10</w:t>
            </w:r>
          </w:p>
        </w:tc>
        <w:tc>
          <w:tcPr>
            <w:cnfStyle/>
            <w:tcW w:w="1320" w:type="dxa"/>
          </w:tcPr>
          <w:p/>
        </w:tc>
        <w:tc>
          <w:tcPr>
            <w:cnfStyle/>
            <w:tcW w:w="1936" w:type="dxa"/>
          </w:tcPr>
          <w:p>
            <w:r>
              <w:rPr/>
              <w:t xml:space="preserve">认证授权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所有API端点对无效Token请求，返回403错误码的成功率=100%。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11</w:t>
            </w:r>
          </w:p>
        </w:tc>
        <w:tc>
          <w:tcPr>
            <w:cnfStyle/>
            <w:tcW w:w="1320" w:type="dxa"/>
          </w:tcPr>
          <w:p>
            <w:r>
              <w:rPr>
                <w:b/>
              </w:rPr>
              <w:t xml:space="preserve">兼容性</w:t>
            </w:r>
          </w:p>
        </w:tc>
        <w:tc>
          <w:tcPr>
            <w:cnfStyle/>
            <w:tcW w:w="1936" w:type="dxa"/>
          </w:tcPr>
          <w:p>
            <w:r>
              <w:rPr/>
              <w:t xml:space="preserve">浏览器兼容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主流浏览器最新版本 (Chrome, Safari, Firefox, Edge) P0/P1功能正常，UI无错位。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12</w:t>
            </w:r>
          </w:p>
        </w:tc>
        <w:tc>
          <w:tcPr>
            <w:cnfStyle/>
            <w:tcW w:w="1320" w:type="dxa"/>
          </w:tcPr>
          <w:p/>
        </w:tc>
        <w:tc>
          <w:tcPr>
            <w:cnfStyle/>
            <w:tcW w:w="1936" w:type="dxa"/>
          </w:tcPr>
          <w:p>
            <w:r>
              <w:rPr/>
              <w:t xml:space="preserve">移动端适配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关键功能 (如内容查看、状态查询、基本编辑) 在iOS和Android移动浏览器上可用。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13</w:t>
            </w:r>
          </w:p>
        </w:tc>
        <w:tc>
          <w:tcPr>
            <w:cnfStyle/>
            <w:tcW w:w="1320" w:type="dxa"/>
          </w:tcPr>
          <w:p>
            <w:r>
              <w:rPr>
                <w:b/>
              </w:rPr>
              <w:t xml:space="preserve">可靠性</w:t>
            </w:r>
          </w:p>
        </w:tc>
        <w:tc>
          <w:tcPr>
            <w:cnfStyle/>
            <w:tcW w:w="1936" w:type="dxa"/>
          </w:tcPr>
          <w:p>
            <w:r>
              <w:rPr/>
              <w:t xml:space="preserve">系统可用性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Uptime 99.9% (不包括计划维护时间)。</w:t>
            </w:r>
          </w:p>
        </w:tc>
      </w:tr>
      <w:tr>
        <w:trPr>
          <w:cnfStyle/>
        </w:trPr>
        <w:tc>
          <w:tcPr>
            <w:cnfStyle/>
            <w:tcW w:w="440" w:type="dxa"/>
            <w:shd w:val="clear" w:color="auto" w:fill="f0f0f0"/>
          </w:tcPr>
          <w:p>
            <w:r>
              <w:rPr/>
              <w:t xml:space="preserve">14</w:t>
            </w:r>
          </w:p>
        </w:tc>
        <w:tc>
          <w:tcPr>
            <w:cnfStyle/>
            <w:tcW w:w="1320" w:type="dxa"/>
          </w:tcPr>
          <w:p/>
        </w:tc>
        <w:tc>
          <w:tcPr>
            <w:cnfStyle/>
            <w:tcW w:w="1936" w:type="dxa"/>
          </w:tcPr>
          <w:p>
            <w:r>
              <w:rPr/>
              <w:t xml:space="preserve">错误恢复</w:t>
            </w:r>
          </w:p>
        </w:tc>
        <w:tc>
          <w:tcPr>
            <w:cnfStyle/>
            <w:tcW w:w="4341" w:type="dxa"/>
          </w:tcPr>
          <w:p>
            <w:r>
              <w:rPr/>
              <w:t xml:space="preserve">提供清晰错误信息和重试机制。</w:t>
            </w:r>
          </w:p>
        </w:tc>
      </w:tr>
    </w:tbl>
    <w:p>
      <w:pPr>
        <w:pStyle w:val="Heading3"/>
      </w:pPr>
      <w:r>
        <w:rPr>
          <w:b/>
        </w:rPr>
        <w:t xml:space="preserve">Acceptance Criteria </w:t>
      </w:r>
      <w:r>
        <w:rPr>
          <w:b/>
        </w:rPr>
        <w:t xml:space="preserve">&amp;</w:t>
      </w:r>
      <w:r>
        <w:rPr>
          <w:b/>
        </w:rPr>
        <w:t xml:space="preserve"> UAT</w:t>
      </w:r>
    </w:p>
    <w:p>
      <w:br/>
    </w:p>
    <w:p>
      <w:r>
        <w:rPr>
          <w:b/>
        </w:rPr>
        <w:t xml:space="preserve">前端功能性验收指标：</w:t>
      </w:r>
    </w:p>
    <w:tbl>
      <w:tblPr>
        <w:tblStyle w:val="TableGrid"/>
        <w:tblW w:w="0" w:type="auto"/>
        <w:tblLook/>
      </w:tblPr>
      <w:tblGrid>
        <w:gridCol w:w="1320"/>
        <w:gridCol w:w="1320"/>
        <w:gridCol w:w="4517"/>
        <w:gridCol w:w="2200"/>
      </w:tblGrid>
      <w:tr>
        <w:trPr>
          <w:cnfStyle/>
        </w:trPr>
        <w:tc>
          <w:tcPr>
            <w:cnfStyle/>
            <w:tcW w:w="1320" w:type="dxa"/>
          </w:tcPr>
          <w:p>
            <w:r>
              <w:rPr/>
              <w:t xml:space="preserve">模块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类别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验收标准描述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验证步骤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通用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登录与认证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用户能通过有效凭证成功登录，P95登录时间 </w:t>
            </w:r>
            <w:r>
              <w:rPr/>
              <w:t xml:space="preserve">&lt;</w:t>
            </w:r>
            <w:r>
              <w:rPr/>
              <w:t xml:space="preserve"> 1.5秒。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使用有效凭证登录。 2. 测量登录时间。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错误提示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用户操作不当或系统错误时，前端展示清晰、友好的错误提示。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模拟错误操作。 2. 验证错误提示内容和显示。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数据一致性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列表视图与详情视图的数据显示保持一致。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列表查看数据。 2. 进入详情页对比数据。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Module A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辅助文档上传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用户可通过“+”按钮或拖拽方式成功上传多种格式文档，上传成功率 </w:t>
            </w:r>
            <w:r>
              <w:rPr/>
              <w:t xml:space="preserve">&gt;</w:t>
            </w:r>
            <w:r>
              <w:rPr/>
              <w:t xml:space="preserve">= 99%。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上传PDF, DOCX, TXT, Markdown等文档。 2. 验证上传成功提示。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解析状态显示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上传后，系统能在P95 </w:t>
            </w:r>
            <w:r>
              <w:rPr/>
              <w:t xml:space="preserve">&lt;</w:t>
            </w:r>
            <w:r>
              <w:rPr/>
              <w:t xml:space="preserve"> 5秒内显示文档解析进度和状态，解析失败时有明确错误提示。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上传文档。 2. 观察解析状态更新。 3. 模拟解析失败。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知识源指示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页面能准确显示当前主要知识来源，P95加载时间 </w:t>
            </w:r>
            <w:r>
              <w:rPr/>
              <w:t xml:space="preserve">&lt;</w:t>
            </w:r>
            <w:r>
              <w:rPr/>
              <w:t xml:space="preserve"> 1秒。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访问知识库页面。 2. 验证知识源显示。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搜索与筛选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用户能通过关键词搜索和按文件类型筛选知识库内容，P95搜索结果显示时间 </w:t>
            </w:r>
            <w:r>
              <w:rPr/>
              <w:t xml:space="preserve">&lt;</w:t>
            </w:r>
            <w:r>
              <w:rPr/>
              <w:t xml:space="preserve"> 1秒。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输入关键词搜索。 2. 选择文件类型筛选。 3. 验证结果。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Module B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内容类型选择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用户能通过选项卡/卡片/下拉菜单选择内容类型，参数配置表单动态、无错位显示。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切换内容类型。 2. 验证表单动态变化。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生成初稿按钮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填写完必填参数后，“生成初稿”按钮可用，点击后P95任务发起成功率 </w:t>
            </w:r>
            <w:r>
              <w:rPr/>
              <w:t xml:space="preserve">&gt;</w:t>
            </w:r>
            <w:r>
              <w:rPr/>
              <w:t xml:space="preserve">= 99.5%。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填写必填项。 2. 点击生成按钮。 3. 验证任务发起成功。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生成进度提示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内容生成过程中，前端能准确显示进度提示，P95进度刷新时间 </w:t>
            </w:r>
            <w:r>
              <w:rPr/>
              <w:t xml:space="preserve">&lt;</w:t>
            </w:r>
            <w:r>
              <w:rPr/>
              <w:t xml:space="preserve"> 5秒。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发起生成。 2. 观察进度提示。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初稿预览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生成完成后，预览区能正确显示AI生成的文本内容，并支持“复制”、“保存草稿”等操作。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查看初稿预览。 2. 尝试复制和保存。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Module C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内容列表加载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P95内容列表加载时间 </w:t>
            </w:r>
            <w:r>
              <w:rPr/>
              <w:t xml:space="preserve">&lt;</w:t>
            </w:r>
            <w:r>
              <w:rPr/>
              <w:t xml:space="preserve"> 2秒，并能正确显示所有AI生成内容的标题、类型、状态。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访问内容列表页。 2. 验证加载速度和数据准确性。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富文本编辑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富文本编辑器功能响应流畅，P95操作响应时间 </w:t>
            </w:r>
            <w:r>
              <w:rPr/>
              <w:t xml:space="preserve">&lt;</w:t>
            </w:r>
            <w:r>
              <w:rPr/>
              <w:t xml:space="preserve"> 300毫秒。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在编辑器内进行增删改查、格式调整。 2. 观察响应速度。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结构化编辑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脚本编辑区正确识别并高亮结构化元素；题库编辑区提供结构化表单。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编辑脚本。 2. 编辑题库。 3. 验证结构化显示。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版本历史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用户能查看内容所有历史版本，对比差异，并支持恢复到特定历史版本。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多次修改内容。 2. 查看版本历史。 3. 尝试恢复。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Module D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文件导出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用户可选择导出格式，并成功下载，P95下载时间 </w:t>
            </w:r>
            <w:r>
              <w:rPr/>
              <w:t xml:space="preserve">&lt;</w:t>
            </w:r>
            <w:r>
              <w:rPr/>
              <w:t xml:space="preserve"> 5秒。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选择导出格式。 2. 验证文件下载。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合成任务发起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用户可成功发起音频/视频合成任务，P95任务发起成功率 </w:t>
            </w:r>
            <w:r>
              <w:rPr/>
              <w:t xml:space="preserve">&gt;</w:t>
            </w:r>
            <w:r>
              <w:rPr/>
              <w:t xml:space="preserve">= 99.5%。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选择脚本。 2. 点击合成按钮。 3. 验证任务发起成功。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合成状态显示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合成过程中，前端能准确显示状态和预计完成时间。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观察合成状态更新。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预览与下载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合成完成后，预览区能正确播放音频/视频，且P95加载时间 </w:t>
            </w:r>
            <w:r>
              <w:rPr/>
              <w:t xml:space="preserve">&lt;</w:t>
            </w:r>
            <w:r>
              <w:rPr/>
              <w:t xml:space="preserve"> 5秒；用户可成功下载。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播放预览。 2. 下载文件。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Module E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界面加载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AI工作台界面 P95加载时间 </w:t>
            </w:r>
            <w:r>
              <w:rPr/>
              <w:t xml:space="preserve">&lt;</w:t>
            </w:r>
            <w:r>
              <w:rPr/>
              <w:t xml:space="preserve"> 2秒，并能正确显示各区域。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访问AI工作台。 2. 验证加载速度和布局。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AI助手对话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用户与AI助手进行多轮对话，AI助手响应时间 P95 </w:t>
            </w:r>
            <w:r>
              <w:rPr/>
              <w:t xml:space="preserve">&lt;</w:t>
            </w:r>
            <w:r>
              <w:rPr/>
              <w:t xml:space="preserve"> 3秒，对话内容连贯。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与AI助手对话。 2. 观察响应速度和对话质量。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/>
        </w:tc>
        <w:tc>
          <w:tcPr>
            <w:cnfStyle/>
            <w:tcW w:w="1320" w:type="dxa"/>
          </w:tcPr>
          <w:p>
            <w:r>
              <w:rPr/>
              <w:t xml:space="preserve">中间材料显示</w:t>
            </w:r>
          </w:p>
        </w:tc>
        <w:tc>
          <w:tcPr>
            <w:cnfStyle/>
            <w:tcW w:w="4517" w:type="dxa"/>
          </w:tcPr>
          <w:p>
            <w:r>
              <w:rPr/>
              <w:t xml:space="preserve">AI助手生成的中间材料能自动显示在左侧资料源面板，并可勾选作为参考。</w:t>
            </w:r>
          </w:p>
        </w:tc>
        <w:tc>
          <w:tcPr>
            <w:cnfStyle/>
            <w:tcW w:w="2200" w:type="dxa"/>
          </w:tcPr>
          <w:p>
            <w:r>
              <w:rPr/>
              <w:t xml:space="preserve">1. 指示AI助手生成中间材料。 2. 验证显示和勾选功能。</w:t>
            </w:r>
          </w:p>
        </w:tc>
      </w:tr>
    </w:tbl>
    <w:p>
      <w:pPr>
        <w:pStyle w:val="Heading4"/>
      </w:pPr>
      <w:r>
        <w:rPr>
          <w:b/>
        </w:rPr>
        <w:t xml:space="preserve">UAT (User Acceptance Testing) 场景：</w:t>
      </w:r>
    </w:p>
    <w:p/>
    <w:tbl>
      <w:tblPr>
        <w:tblStyle w:val="TableGrid"/>
        <w:tblW w:w="0" w:type="auto"/>
        <w:tblLook/>
      </w:tblPr>
      <w:tblGrid>
        <w:gridCol w:w="1320"/>
        <w:gridCol w:w="1320"/>
        <w:gridCol w:w="5969"/>
      </w:tblGrid>
      <w:tr>
        <w:trPr>
          <w:cnfStyle/>
        </w:trPr>
        <w:tc>
          <w:tcPr>
            <w:cnfStyle/>
            <w:tcW w:w="1320" w:type="dxa"/>
          </w:tcPr>
          <w:p>
            <w:r>
              <w:rPr/>
              <w:t xml:space="preserve">场景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角色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预期结果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端到端工作流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内容专家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成功完成从上传辅助文档到生成初稿、编辑、审批，再到多模态合成和导出的完整流程，无阻碍。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性能体验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内容专家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在多用户并发操作下，页面加载、交互响应、内容生成速度等均在可接受范围内。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错误处理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内容专家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系统在异常情况下（如AI生成失败），能提供清晰的错误提示和恢复选项，用户能顺利重试。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辅助文档管理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内容专家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成功上传多种类型文档，解析状态准确显示，解析结果可用于AI生成；能对辅助文档进行删除和更新。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知识检索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内容专家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通过关键词和文件类型能准确检索到ACKB和辅助文档中的相关知识，检索结果相关性高。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内容初稿生成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内容专家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选择不同内容类型和参数后，AI能生成符合预期结构和内容质量的直播脚本和题库初稿。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内容编辑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内容专家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在编辑工作台能流畅地对AI初稿进行增删改查、格式调整，结构化元素（如时间戳、题型）正确显示。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版本管理与恢复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内容专家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能查看内容的完整修改历史，对比不同版本差异，并能成功恢复到任一历史版本。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审批流程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内容专家/管理员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提交内容审批后，状态正确流转，审批人能进行审批操作，并记录审批信息。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文件导出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内容专家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能将已批准的脚本和题库成功导出为指定格式的文件，文件内容完整且格式正确。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音频/视频合成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内容专家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成功发起音频和数字人视频合成任务，合成状态实时更新，最终生成的媒体文件质量高，且可顺利播放和下载。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AI 引导式内容创作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内容专家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通过与AI助手多轮对话，能从模糊需求逐步澄清并形成详细的“生成框架”，并基于此框架成功生成初稿。</w:t>
            </w:r>
          </w:p>
        </w:tc>
      </w:tr>
      <w:tr>
        <w:trPr>
          <w:cnfStyle/>
        </w:trPr>
        <w:tc>
          <w:tcPr>
            <w:cnfStyle/>
            <w:tcW w:w="1320" w:type="dxa"/>
          </w:tcPr>
          <w:p>
            <w:r>
              <w:rPr>
                <w:b/>
              </w:rPr>
              <w:t xml:space="preserve">中间材料利用</w:t>
            </w:r>
          </w:p>
        </w:tc>
        <w:tc>
          <w:tcPr>
            <w:cnfStyle/>
            <w:tcW w:w="1320" w:type="dxa"/>
          </w:tcPr>
          <w:p>
            <w:r>
              <w:rPr/>
              <w:t xml:space="preserve">内容专家</w:t>
            </w:r>
          </w:p>
        </w:tc>
        <w:tc>
          <w:tcPr>
            <w:cnfStyle/>
            <w:tcW w:w="5969" w:type="dxa"/>
          </w:tcPr>
          <w:p>
            <w:r>
              <w:rPr/>
              <w:t xml:space="preserve">AI助手生成的总结或提纲能作为新的资料源被左侧面板显示，并能被勾选用于后续内容生成。</w:t>
            </w:r>
          </w:p>
        </w:tc>
      </w:tr>
    </w:tbl>
    <w:p/>
    <w:p>
      <w:pPr>
        <w:pStyle w:val="Heading3"/>
      </w:pPr>
      <w:r>
        <w:rPr>
          <w:b/>
        </w:rPr>
        <w:t xml:space="preserve">Appendix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Figma/Design Links:</w:t>
      </w:r>
      <w:r>
        <w:rPr/>
        <w:t xml:space="preserve"> </w:t>
      </w:r>
      <w:hyperlink r:id="rId12">
        <w:r>
          <w:rPr>
            <w:rStyle w:val="Hyperlink"/>
          </w:rPr>
          <w:t xml:space="preserve">https://www.figma.com/make/afdAHAp4Xsk4foBQfhUBzm/AI-Gen-Platform-Prototype--Copy-?t=ykNk0lr3tX2XapBC-1</w:t>
        </w:r>
      </w:hyperlink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API Documentation:</w:t>
      </w:r>
      <w:r>
        <w:rPr/>
        <w:t xml:space="preserve"> [Link]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Database Schema:</w:t>
      </w:r>
      <w:r>
        <w:rPr/>
        <w:t xml:space="preserve"> [Link]</w:t>
      </w:r>
    </w:p>
    <w:p>
      <w:pPr>
        <w:pStyle w:val="ListParagraph"/>
        <w:numPr>
          <w:ilvl w:val="0"/>
          <w:numId w:val="1"/>
        </w:numPr>
      </w:pPr>
      <w:r>
        <w:rPr>
          <w:b/>
        </w:rPr>
        <w:t xml:space="preserve">Competitor Analysis:</w:t>
      </w:r>
      <w:r>
        <w:rPr/>
        <w:t xml:space="preserve"> [Link]</w:t>
      </w:r>
    </w:p>
    <w:p w:rsidR="008B32F2" w:rsidRDefault="00C652EE"/>
    <w:sectPr w:rsidR="008B32F2" w:rsidSect="00DF2D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95E5D75"/>
    <w:multiLevelType w:val="hybridMultilevel"/>
    <w:tmpl w:val="590C7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3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2EE"/>
    <w:rsid w:val="00A84662"/>
    <w:rsid w:val="00C652EE"/>
    <w:rsid w:val="00DF2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93991B"/>
  <w15:chartTrackingRefBased/>
  <w15:docId w15:val="{967B3CDE-3F5C-EF45-AD9F-C10B8A4FC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="Helvetica" w:eastAsiaTheme="majorEastAsia" w:hAnsi="Helvetica" w:cstheme="majorBidi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="Helvetica" w:eastAsiaTheme="majorEastAsia" w:hAnsi="Helvetic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="Helvetica" w:eastAsiaTheme="majorEastAsia" w:hAnsi="Helvetic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b/>
      <w:i/>
      <w:bCs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="Helvetica" w:eastAsiaTheme="majorEastAsia" w:hAnsi="Helvetica" w:cstheme="majorBidi"/>
      <w:u w:val="single"/>
      <w:bCs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Code" w:customStyle="true">
    <w:name w:val="code"/>
    <w:basedOn w:val="Normal"/>
    <w:next w:val="Code"/>
    <w:pPr>
      <w:spacing w:before="240" w:after="240"/>
    </w:pPr>
    <w:rPr>
      <w:rFonts w:ascii="Courier New" w:hAnsi="Courier New" w:cs="Courier New"/>
      <w:shd w:val="clear" w:color="auto" w:fill="EEEEEE"/>
    </w:rPr>
  </w:style>
  <w:style w:type="character" w:styleId="InlineCode" w:customStyle="true">
    <w:name w:val="InlineCode"/>
    <w:rFonts w:ascii="Courier New" w:hAnsi="Courier New" w:cs="Courier New"/>
    <w:rPr>
      <w:shd w:val="clear" w:color="auto" w:fill="EEEEEE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="Helvetica" w:eastAsiaTheme="majorEastAsia" w:hAnsi="Helvetica" w:cstheme="majorBidi"/>
      <w:b/>
      <w:bCs/>
      <w:kern w:val="36"/>
      <w:sz w:val="48"/>
      <w:szCs w:val="48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="Helvetica" w:eastAsiaTheme="majorEastAsia" w:hAnsi="Helvetica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="Helvetica" w:eastAsiaTheme="majorEastAsia" w:hAnsi="Helvetica" w:cstheme="majorBidi"/>
      <w:b/>
      <w:bCs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="Helvetica" w:eastAsiaTheme="majorEastAsia" w:hAnsi="Helvetica" w:cstheme="majorBidi"/>
      <w:b/>
      <w:i/>
      <w:bCs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="Helvetica" w:eastAsiaTheme="majorEastAsia" w:hAnsi="Helvetica" w:cstheme="majorBidi"/>
      <w:bCs/>
      <w:u w:val="single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styleId="Quote">
    <w:name w:val="Quote"/>
    <w:basedOn w:val="Normal"/>
    <w:next w:val="Normal"/>
    <w:link w:val="QuoteChar"/>
    <w:uiPriority w:val="29"/>
    <w:qFormat/>
    <w:rsid w:val="00AF34A1"/>
    <w:pPr>
      <w:pBdr>
        <w:left w:val="single" w:sz="18" w:space="8" w:color="AAAAAA" w:themeColor="background1" w:themeShade="BF"/>
      </w:pBdr>
      <w:spacing w:before="0" w:after="0"/>
      <w:ind w:left="144" w:right="864"/>
    </w:pPr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AF34A1"/>
  </w:style>
  <w:style w:type="paragraph" w:customStyle="1" w:styleId="PullQuote">
    <w:name w:val="Pull Quote"/>
    <w:basedOn w:val="Normal"/>
    <w:qFormat/>
    <w:rsid w:val="007A714C"/>
    <w:pPr>
      <w:spacing w:before="120" w:after="120" w:line="360" w:lineRule="auto"/>
      <w:ind w:left="288" w:right="288"/>
      <w:jc w:val="center"/>
    </w:pPr>
    <w:rPr>
      <w:i/>
      <w:color w:val="BFBFBF" w:themeColor="background1" w:themeShade="BF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7BD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91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491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5E491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32456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C7BDF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table" w:styleId="TableGrid">
    <w:name w:val="Table Grid"/>
    <w:basedOn w:val="TableNormal"/>
    <w:uiPriority w:val="59"/>
    <w:rsid w:val="00D977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D9774D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List-Accent1">
    <w:name w:val="Light List Accent 1"/>
    <w:basedOn w:val="TableNormal"/>
    <w:uiPriority w:val="61"/>
    <w:rsid w:val="00D9774D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5E491B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Paragraph">
    <w:name w:val="List Paragraph"/>
    <w:basedOn w:val="Normal"/>
    <w:uiPriority w:val="34"/>
    <w:qFormat/>
    <w:rsid w:val="005E491B"/>
    <w:pPr>
      <w:ind w:left="720"/>
      <w:contextualSpacing/>
    </w:pPr>
  </w:style>
  <w:style w:type="table" w:styleId="LightList">
    <w:name w:val="Light List"/>
    <w:basedOn w:val="TableNormal"/>
    <w:uiPriority w:val="61"/>
    <w:rsid w:val="005E491B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Shading-Accent1">
    <w:name w:val="Light Shading Accent 1"/>
    <w:basedOn w:val="TableNormal"/>
    <w:uiPriority w:val="60"/>
    <w:rsid w:val="005E491B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5E491B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numbering" Target="numbering.xml"/><Relationship Id="rId12" Type="http://schemas.openxmlformats.org/officeDocument/2006/relationships/hyperlink" Target="https://www.figma.com/make/afdAHAp4Xsk4foBQfhUBzm/AI-Gen-Platform-Prototype--Copy-?t=ykNk0lr3tX2XapBC-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15" Type="http://schemas.openxmlformats.org/officeDocument/2006/relationships/customXml" Target="../customXml/item3.xml"/><Relationship Id="rId4" Type="http://schemas.openxmlformats.org/officeDocument/2006/relationships/fontTable" Target="fontTable.xml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7A66FF500996874C82AFAD94F0CB466D" ma:contentTypeVersion="10" ma:contentTypeDescription="新建文档。" ma:contentTypeScope="" ma:versionID="11da4902fd18a0eeaa67f7ee45a61630">
  <xsd:schema xmlns:xsd="http://www.w3.org/2001/XMLSchema" xmlns:xs="http://www.w3.org/2001/XMLSchema" xmlns:p="http://schemas.microsoft.com/office/2006/metadata/properties" xmlns:ns2="9ffabd7d-913c-432f-a1eb-ed33e5c6c563" xmlns:ns3="ef81c41e-a06f-46d8-8485-cbecbef2903d" targetNamespace="http://schemas.microsoft.com/office/2006/metadata/properties" ma:root="true" ma:fieldsID="860285901841ed312e4e494ff3d5f2d2" ns2:_="" ns3:_="">
    <xsd:import namespace="9ffabd7d-913c-432f-a1eb-ed33e5c6c563"/>
    <xsd:import namespace="ef81c41e-a06f-46d8-8485-cbecbef2903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fabd7d-913c-432f-a1eb-ed33e5c6c5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图像标记" ma:readOnly="false" ma:fieldId="{5cf76f15-5ced-4ddc-b409-7134ff3c332f}" ma:taxonomyMulti="true" ma:sspId="37839dc8-c537-42b6-a5a9-a537040d25b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1c41e-a06f-46d8-8485-cbecbef2903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a1a83bc-7c1e-4379-8ea8-88ae1b45b599}" ma:internalName="TaxCatchAll" ma:showField="CatchAllData" ma:web="ef81c41e-a06f-46d8-8485-cbecbef2903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ffabd7d-913c-432f-a1eb-ed33e5c6c563">
      <Terms xmlns="http://schemas.microsoft.com/office/infopath/2007/PartnerControls"/>
    </lcf76f155ced4ddcb4097134ff3c332f>
    <TaxCatchAll xmlns="ef81c41e-a06f-46d8-8485-cbecbef2903d" xsi:nil="true"/>
  </documentManagement>
</p:properties>
</file>

<file path=customXml/itemProps1.xml><?xml version="1.0" encoding="utf-8"?>
<ds:datastoreItem xmlns:ds="http://schemas.openxmlformats.org/officeDocument/2006/customXml" ds:itemID="{045CE399-9D72-4AAD-906C-272DC5CD662D}"/>
</file>

<file path=customXml/itemProps2.xml><?xml version="1.0" encoding="utf-8"?>
<ds:datastoreItem xmlns:ds="http://schemas.openxmlformats.org/officeDocument/2006/customXml" ds:itemID="{66A13D97-6403-4260-8CCD-3CFE91DD1CA2}"/>
</file>

<file path=customXml/itemProps3.xml><?xml version="1.0" encoding="utf-8"?>
<ds:datastoreItem xmlns:ds="http://schemas.openxmlformats.org/officeDocument/2006/customXml" ds:itemID="{FF0D7EE5-F8C0-4270-98C2-C2180541165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Gen Platform-PRD</dc:title>
  <dc:subject>
  </dc:subject>
  <dc:creator>Mengxue Du</dc:creator>
  <cp:keywords>
  </cp:keywords>
  <dc:description>
  </dc:description>
  <cp:lastModifiedBy>Mengxue Du</cp:lastModifiedBy>
  <cp:revision>1</cp:revision>
  <dcterms:created xsi:type="dcterms:W3CDTF">2025-12-23T06:23:36Z</dcterms:created>
  <dcterms:modified xsi:type="dcterms:W3CDTF">2026-01-15T03:08:04Z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0x0101007A66FF500996874C82AFAD94F0CB466D</vt:lpwstr>
  </property>
</Properties>
</file>