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02" w:firstLineChars="50"/>
        <w:jc w:val="left"/>
        <w:rPr>
          <w:rFonts w:ascii="Times New Roman" w:hAnsi="Times New Roman" w:eastAsia="楷体" w:cs="Times New Roman"/>
          <w:b/>
          <w:sz w:val="80"/>
          <w:szCs w:val="80"/>
        </w:rPr>
      </w:pPr>
    </w:p>
    <w:p>
      <w:pPr>
        <w:ind w:firstLine="602" w:firstLineChars="50"/>
        <w:jc w:val="center"/>
        <w:rPr>
          <w:rFonts w:ascii="Times New Roman" w:hAnsi="Times New Roman" w:eastAsia="楷体" w:cs="Times New Roman"/>
          <w:b/>
          <w:sz w:val="120"/>
          <w:szCs w:val="120"/>
        </w:rPr>
      </w:pPr>
      <w:r>
        <w:rPr>
          <w:rFonts w:hint="eastAsia" w:ascii="Times New Roman" w:hAnsi="楷体" w:eastAsia="楷体" w:cs="Times New Roman"/>
          <w:b/>
          <w:sz w:val="120"/>
          <w:szCs w:val="120"/>
        </w:rPr>
        <w:t>东南大学</w:t>
      </w:r>
    </w:p>
    <w:p>
      <w:pPr>
        <w:jc w:val="left"/>
        <w:rPr>
          <w:rFonts w:ascii="Times New Roman" w:hAnsi="Times New Roman" w:eastAsia="楷体" w:cs="Times New Roman"/>
          <w:b/>
          <w:color w:val="FF0000"/>
          <w:sz w:val="60"/>
          <w:szCs w:val="60"/>
        </w:rPr>
      </w:pPr>
    </w:p>
    <w:p>
      <w:pPr>
        <w:jc w:val="left"/>
        <w:rPr>
          <w:rFonts w:ascii="Times New Roman" w:hAnsi="Times New Roman" w:eastAsia="楷体" w:cs="Times New Roman"/>
          <w:b/>
          <w:sz w:val="60"/>
          <w:szCs w:val="60"/>
        </w:rPr>
      </w:pPr>
    </w:p>
    <w:p>
      <w:pPr>
        <w:jc w:val="center"/>
        <w:rPr>
          <w:rFonts w:ascii="Times New Roman" w:hAnsi="Times New Roman" w:eastAsia="楷体" w:cs="Times New Roman"/>
          <w:b/>
          <w:sz w:val="70"/>
          <w:szCs w:val="70"/>
        </w:rPr>
      </w:pPr>
      <w:r>
        <w:rPr>
          <w:rFonts w:ascii="Times New Roman" w:hAnsi="楷体" w:eastAsia="楷体" w:cs="Times New Roman"/>
          <w:b/>
          <w:sz w:val="70"/>
          <w:szCs w:val="70"/>
        </w:rPr>
        <w:t>《</w:t>
      </w:r>
      <w:r>
        <w:rPr>
          <w:rFonts w:hint="eastAsia" w:ascii="Times New Roman" w:hAnsi="楷体" w:eastAsia="楷体" w:cs="Times New Roman"/>
          <w:b/>
          <w:sz w:val="70"/>
          <w:szCs w:val="70"/>
        </w:rPr>
        <w:t>协作通信与网络</w:t>
      </w:r>
      <w:r>
        <w:rPr>
          <w:rFonts w:ascii="Times New Roman" w:hAnsi="楷体" w:eastAsia="楷体" w:cs="Times New Roman"/>
          <w:b/>
          <w:sz w:val="70"/>
          <w:szCs w:val="70"/>
        </w:rPr>
        <w:t>》</w:t>
      </w:r>
    </w:p>
    <w:p>
      <w:pPr>
        <w:ind w:firstLine="2670" w:firstLineChars="950"/>
        <w:jc w:val="left"/>
        <w:rPr>
          <w:rFonts w:ascii="Times New Roman" w:hAnsi="Times New Roman" w:eastAsia="楷体" w:cs="Times New Roman"/>
          <w:b/>
          <w:color w:val="FF0000"/>
          <w:sz w:val="28"/>
          <w:szCs w:val="28"/>
        </w:rPr>
      </w:pPr>
    </w:p>
    <w:p>
      <w:pPr>
        <w:ind w:firstLine="2811" w:firstLineChars="400"/>
        <w:rPr>
          <w:rFonts w:ascii="Times New Roman" w:hAnsi="Times New Roman" w:eastAsia="楷体" w:cs="Times New Roman"/>
          <w:b/>
          <w:sz w:val="70"/>
          <w:szCs w:val="70"/>
        </w:rPr>
      </w:pPr>
      <w:r>
        <w:rPr>
          <w:rFonts w:ascii="Times New Roman" w:hAnsi="楷体" w:eastAsia="楷体" w:cs="Times New Roman"/>
          <w:b/>
          <w:sz w:val="70"/>
          <w:szCs w:val="70"/>
        </w:rPr>
        <w:t>实验</w:t>
      </w:r>
      <w:r>
        <w:rPr>
          <w:rFonts w:hint="eastAsia" w:ascii="Times New Roman" w:hAnsi="楷体" w:eastAsia="楷体" w:cs="Times New Roman"/>
          <w:b/>
          <w:sz w:val="70"/>
          <w:szCs w:val="70"/>
        </w:rPr>
        <w:t>报告</w:t>
      </w:r>
    </w:p>
    <w:p>
      <w:pPr>
        <w:ind w:firstLine="2670" w:firstLineChars="950"/>
        <w:jc w:val="left"/>
        <w:rPr>
          <w:rFonts w:ascii="Times New Roman" w:hAnsi="Times New Roman" w:eastAsia="楷体" w:cs="Times New Roman"/>
          <w:b/>
          <w:color w:val="FF0000"/>
          <w:sz w:val="28"/>
          <w:szCs w:val="28"/>
        </w:rPr>
      </w:pPr>
    </w:p>
    <w:p>
      <w:pPr>
        <w:ind w:firstLine="2670" w:firstLineChars="950"/>
        <w:jc w:val="left"/>
        <w:rPr>
          <w:rFonts w:ascii="Times New Roman" w:hAnsi="Times New Roman" w:eastAsia="楷体" w:cs="Times New Roman"/>
          <w:b/>
          <w:color w:val="FF0000"/>
          <w:sz w:val="28"/>
          <w:szCs w:val="28"/>
        </w:rPr>
      </w:pPr>
    </w:p>
    <w:p>
      <w:pPr>
        <w:jc w:val="left"/>
        <w:rPr>
          <w:rFonts w:ascii="Times New Roman" w:hAnsi="Times New Roman" w:eastAsia="楷体" w:cs="Times New Roman"/>
          <w:b/>
          <w:sz w:val="28"/>
          <w:szCs w:val="28"/>
          <w:u w:val="thick"/>
        </w:rPr>
      </w:pPr>
      <w:r>
        <w:rPr>
          <w:rFonts w:hint="eastAsia" w:ascii="Times New Roman" w:hAnsi="Times New Roman" w:eastAsia="楷体" w:cs="Times New Roman"/>
          <w:b/>
          <w:color w:val="FF0000"/>
          <w:sz w:val="28"/>
          <w:szCs w:val="28"/>
        </w:rPr>
        <w:t xml:space="preserve"> </w:t>
      </w:r>
      <w:r>
        <w:rPr>
          <w:rFonts w:ascii="Times New Roman" w:hAnsi="Times New Roman" w:eastAsia="楷体" w:cs="Times New Roman"/>
          <w:b/>
          <w:color w:val="FF0000"/>
          <w:sz w:val="28"/>
          <w:szCs w:val="28"/>
        </w:rPr>
        <w:t xml:space="preserve">           </w:t>
      </w:r>
      <w:r>
        <w:rPr>
          <w:rFonts w:hint="eastAsia" w:ascii="Times New Roman" w:hAnsi="Times New Roman" w:eastAsia="楷体" w:cs="Times New Roman"/>
          <w:b/>
          <w:sz w:val="28"/>
          <w:szCs w:val="28"/>
        </w:rPr>
        <w:t>论文题目：</w:t>
      </w:r>
      <w:r>
        <w:rPr>
          <w:rFonts w:hint="eastAsia" w:ascii="Times New Roman" w:hAnsi="Times New Roman" w:eastAsia="楷体" w:cs="Times New Roman"/>
          <w:b/>
          <w:sz w:val="28"/>
          <w:szCs w:val="28"/>
          <w:u w:val="thick"/>
        </w:rPr>
        <w:t xml:space="preserve"> 一般路径损耗模型路径损耗与 </w:t>
      </w:r>
      <w:r>
        <w:rPr>
          <w:rFonts w:ascii="Times New Roman" w:hAnsi="Times New Roman" w:eastAsia="楷体" w:cs="Times New Roman"/>
          <w:b/>
          <w:sz w:val="28"/>
          <w:szCs w:val="28"/>
          <w:u w:val="thick"/>
        </w:rPr>
        <w:t xml:space="preserve">  </w:t>
      </w:r>
    </w:p>
    <w:p>
      <w:pPr>
        <w:ind w:firstLine="3092" w:firstLineChars="1100"/>
        <w:jc w:val="left"/>
        <w:rPr>
          <w:rFonts w:ascii="Times New Roman" w:hAnsi="Times New Roman" w:eastAsia="楷体" w:cs="Times New Roman"/>
          <w:b/>
          <w:sz w:val="28"/>
          <w:szCs w:val="28"/>
        </w:rPr>
      </w:pPr>
      <w:r>
        <w:rPr>
          <w:rFonts w:hint="eastAsia" w:ascii="Times New Roman" w:hAnsi="Times New Roman" w:eastAsia="楷体" w:cs="Times New Roman"/>
          <w:b/>
          <w:sz w:val="28"/>
          <w:szCs w:val="28"/>
          <w:u w:val="thick"/>
        </w:rPr>
        <w:t xml:space="preserve"> 距离的关系 </w:t>
      </w:r>
      <w:r>
        <w:rPr>
          <w:rFonts w:ascii="Times New Roman" w:hAnsi="Times New Roman" w:eastAsia="楷体" w:cs="Times New Roman"/>
          <w:b/>
          <w:sz w:val="28"/>
          <w:szCs w:val="28"/>
          <w:u w:val="thick"/>
        </w:rPr>
        <w:t xml:space="preserve">                  </w:t>
      </w:r>
    </w:p>
    <w:p>
      <w:pPr>
        <w:ind w:firstLine="1968" w:firstLineChars="700"/>
        <w:jc w:val="left"/>
        <w:rPr>
          <w:rFonts w:ascii="Times New Roman" w:hAnsi="Times New Roman" w:eastAsia="楷体" w:cs="Times New Roman"/>
          <w:b/>
          <w:sz w:val="28"/>
          <w:szCs w:val="28"/>
        </w:rPr>
      </w:pPr>
      <w:r>
        <w:rPr>
          <w:rFonts w:hint="eastAsia" w:ascii="Times New Roman" w:hAnsi="Times New Roman" w:eastAsia="楷体" w:cs="Times New Roman"/>
          <w:b/>
          <w:sz w:val="28"/>
          <w:szCs w:val="28"/>
        </w:rPr>
        <w:t>姓 名 ：</w:t>
      </w:r>
      <w:r>
        <w:rPr>
          <w:rFonts w:hint="eastAsia" w:ascii="Times New Roman" w:hAnsi="Times New Roman" w:eastAsia="楷体" w:cs="Times New Roman"/>
          <w:b/>
          <w:sz w:val="28"/>
          <w:szCs w:val="28"/>
          <w:u w:val="thick"/>
        </w:rPr>
        <w:t xml:space="preserve"> </w:t>
      </w:r>
      <w:r>
        <w:rPr>
          <w:rFonts w:ascii="Times New Roman" w:hAnsi="Times New Roman" w:eastAsia="楷体" w:cs="Times New Roman"/>
          <w:b/>
          <w:sz w:val="28"/>
          <w:szCs w:val="28"/>
          <w:u w:val="thick"/>
        </w:rPr>
        <w:t xml:space="preserve"> </w:t>
      </w:r>
      <w:r>
        <w:rPr>
          <w:rFonts w:hint="eastAsia" w:ascii="Times New Roman" w:hAnsi="Times New Roman" w:eastAsia="楷体" w:cs="Times New Roman"/>
          <w:b/>
          <w:sz w:val="28"/>
          <w:szCs w:val="28"/>
          <w:u w:val="thick"/>
          <w:lang w:val="en-US" w:eastAsia="zh-CN"/>
        </w:rPr>
        <w:t>蒋宇轩 孟珺琪 张书琪</w:t>
      </w:r>
      <w:r>
        <w:rPr>
          <w:rFonts w:ascii="Times New Roman" w:hAnsi="Times New Roman" w:eastAsia="楷体" w:cs="Times New Roman"/>
          <w:b/>
          <w:sz w:val="28"/>
          <w:szCs w:val="28"/>
          <w:u w:val="thick"/>
        </w:rPr>
        <w:t xml:space="preserve">                  </w:t>
      </w:r>
    </w:p>
    <w:p>
      <w:pPr>
        <w:jc w:val="left"/>
        <w:rPr>
          <w:rFonts w:ascii="Times New Roman" w:hAnsi="Times New Roman" w:eastAsia="楷体" w:cs="Times New Roman"/>
          <w:b/>
          <w:sz w:val="28"/>
          <w:szCs w:val="28"/>
        </w:rPr>
      </w:pPr>
      <w:r>
        <w:rPr>
          <w:rFonts w:hint="eastAsia" w:ascii="Times New Roman" w:hAnsi="Times New Roman" w:eastAsia="楷体" w:cs="Times New Roman"/>
          <w:b/>
          <w:color w:val="FF0000"/>
          <w:sz w:val="28"/>
          <w:szCs w:val="28"/>
        </w:rPr>
        <w:t xml:space="preserve"> </w:t>
      </w:r>
      <w:r>
        <w:rPr>
          <w:rFonts w:ascii="Times New Roman" w:hAnsi="Times New Roman" w:eastAsia="楷体" w:cs="Times New Roman"/>
          <w:b/>
          <w:color w:val="FF0000"/>
          <w:sz w:val="28"/>
          <w:szCs w:val="28"/>
        </w:rPr>
        <w:t xml:space="preserve">            </w:t>
      </w:r>
      <w:r>
        <w:rPr>
          <w:rFonts w:ascii="Times New Roman" w:hAnsi="Times New Roman" w:eastAsia="楷体" w:cs="Times New Roman"/>
          <w:b/>
          <w:sz w:val="28"/>
          <w:szCs w:val="28"/>
        </w:rPr>
        <w:t xml:space="preserve"> </w:t>
      </w:r>
      <w:r>
        <w:rPr>
          <w:rFonts w:hint="eastAsia" w:ascii="Times New Roman" w:hAnsi="Times New Roman" w:eastAsia="楷体" w:cs="Times New Roman"/>
          <w:b/>
          <w:sz w:val="28"/>
          <w:szCs w:val="28"/>
        </w:rPr>
        <w:t>学 号 ：</w:t>
      </w:r>
      <w:r>
        <w:rPr>
          <w:rFonts w:hint="eastAsia" w:ascii="Times New Roman" w:hAnsi="Times New Roman" w:eastAsia="楷体" w:cs="Times New Roman"/>
          <w:b/>
          <w:sz w:val="28"/>
          <w:szCs w:val="28"/>
          <w:u w:val="thick"/>
        </w:rPr>
        <w:t xml:space="preserve"> </w:t>
      </w:r>
      <w:r>
        <w:rPr>
          <w:rFonts w:hint="eastAsia" w:ascii="Times New Roman" w:hAnsi="Times New Roman" w:eastAsia="楷体" w:cs="Times New Roman"/>
          <w:b/>
          <w:sz w:val="28"/>
          <w:szCs w:val="28"/>
          <w:u w:val="thick"/>
          <w:lang w:val="en-US" w:eastAsia="zh-CN"/>
        </w:rPr>
        <w:t>04016616 04016603 04016606</w:t>
      </w:r>
      <w:r>
        <w:rPr>
          <w:rFonts w:ascii="Times New Roman" w:hAnsi="Times New Roman" w:eastAsia="楷体" w:cs="Times New Roman"/>
          <w:b/>
          <w:sz w:val="28"/>
          <w:szCs w:val="28"/>
          <w:u w:val="thick"/>
        </w:rPr>
        <w:t xml:space="preserve">                             </w:t>
      </w:r>
    </w:p>
    <w:p>
      <w:pPr>
        <w:ind w:firstLine="1687" w:firstLineChars="600"/>
        <w:jc w:val="left"/>
        <w:rPr>
          <w:rFonts w:ascii="Times New Roman" w:hAnsi="Times New Roman" w:eastAsia="楷体" w:cs="Times New Roman"/>
          <w:b/>
          <w:sz w:val="28"/>
          <w:szCs w:val="28"/>
        </w:rPr>
      </w:pPr>
      <w:r>
        <w:rPr>
          <w:rFonts w:hint="eastAsia" w:ascii="Times New Roman" w:hAnsi="Times New Roman" w:eastAsia="楷体" w:cs="Times New Roman"/>
          <w:b/>
          <w:sz w:val="28"/>
          <w:szCs w:val="28"/>
        </w:rPr>
        <w:t>专业班级：</w:t>
      </w:r>
      <w:r>
        <w:rPr>
          <w:rFonts w:hint="eastAsia" w:ascii="Times New Roman" w:hAnsi="Times New Roman" w:eastAsia="楷体" w:cs="Times New Roman"/>
          <w:b/>
          <w:sz w:val="28"/>
          <w:szCs w:val="28"/>
          <w:u w:val="thick"/>
        </w:rPr>
        <w:t xml:space="preserve"> </w:t>
      </w:r>
      <w:r>
        <w:rPr>
          <w:rFonts w:hint="eastAsia" w:ascii="Times New Roman" w:hAnsi="Times New Roman" w:eastAsia="楷体" w:cs="Times New Roman"/>
          <w:b/>
          <w:sz w:val="28"/>
          <w:szCs w:val="28"/>
          <w:u w:val="thick"/>
          <w:lang w:val="en-US" w:eastAsia="zh-CN"/>
        </w:rPr>
        <w:t>6班</w:t>
      </w:r>
      <w:r>
        <w:rPr>
          <w:rFonts w:ascii="Times New Roman" w:hAnsi="Times New Roman" w:eastAsia="楷体" w:cs="Times New Roman"/>
          <w:b/>
          <w:sz w:val="28"/>
          <w:szCs w:val="28"/>
          <w:u w:val="thick"/>
        </w:rPr>
        <w:t xml:space="preserve">                             </w:t>
      </w:r>
    </w:p>
    <w:p>
      <w:pPr>
        <w:ind w:firstLine="1687" w:firstLineChars="600"/>
        <w:jc w:val="left"/>
        <w:rPr>
          <w:rFonts w:ascii="Times New Roman" w:hAnsi="Times New Roman" w:eastAsia="楷体" w:cs="Times New Roman"/>
          <w:b/>
          <w:sz w:val="28"/>
          <w:szCs w:val="28"/>
        </w:rPr>
      </w:pPr>
      <w:r>
        <w:rPr>
          <w:rFonts w:hint="eastAsia" w:ascii="Times New Roman" w:hAnsi="Times New Roman" w:eastAsia="楷体" w:cs="Times New Roman"/>
          <w:b/>
          <w:sz w:val="28"/>
          <w:szCs w:val="28"/>
        </w:rPr>
        <w:t>学院名称：</w:t>
      </w:r>
      <w:r>
        <w:rPr>
          <w:rFonts w:hint="eastAsia" w:ascii="Times New Roman" w:hAnsi="Times New Roman" w:eastAsia="楷体" w:cs="Times New Roman"/>
          <w:b/>
          <w:sz w:val="28"/>
          <w:szCs w:val="28"/>
          <w:u w:val="thick"/>
        </w:rPr>
        <w:t xml:space="preserve"> </w:t>
      </w:r>
      <w:r>
        <w:rPr>
          <w:rFonts w:hint="eastAsia" w:ascii="Times New Roman" w:hAnsi="Times New Roman" w:eastAsia="楷体" w:cs="Times New Roman"/>
          <w:b/>
          <w:sz w:val="28"/>
          <w:szCs w:val="28"/>
          <w:u w:val="thick"/>
          <w:lang w:val="en-US" w:eastAsia="zh-CN"/>
        </w:rPr>
        <w:t>信息科学与工程学院</w:t>
      </w:r>
      <w:bookmarkStart w:id="3" w:name="_GoBack"/>
      <w:bookmarkEnd w:id="3"/>
      <w:r>
        <w:rPr>
          <w:rFonts w:ascii="Times New Roman" w:hAnsi="Times New Roman" w:eastAsia="楷体" w:cs="Times New Roman"/>
          <w:b/>
          <w:sz w:val="28"/>
          <w:szCs w:val="28"/>
          <w:u w:val="thick"/>
        </w:rPr>
        <w:t xml:space="preserve">                             </w:t>
      </w:r>
    </w:p>
    <w:p>
      <w:pPr>
        <w:jc w:val="center"/>
        <w:rPr>
          <w:rFonts w:ascii="Times New Roman" w:hAnsi="Times New Roman" w:eastAsia="楷体" w:cs="Times New Roman"/>
          <w:b/>
          <w:color w:val="FF0000"/>
          <w:sz w:val="24"/>
          <w:szCs w:val="24"/>
        </w:rPr>
      </w:pPr>
    </w:p>
    <w:p>
      <w:pPr>
        <w:ind w:firstLine="1928" w:firstLineChars="800"/>
        <w:rPr>
          <w:rFonts w:ascii="Times New Roman" w:hAnsi="Times New Roman" w:eastAsia="楷体" w:cs="Times New Roman"/>
          <w:b/>
          <w:color w:val="FF0000"/>
          <w:sz w:val="24"/>
          <w:szCs w:val="24"/>
        </w:rPr>
      </w:pPr>
      <w:r>
        <w:rPr>
          <w:rFonts w:hint="eastAsia" w:ascii="Times New Roman" w:hAnsi="Times New Roman" w:eastAsia="楷体" w:cs="Times New Roman"/>
          <w:b/>
          <w:color w:val="FF0000"/>
          <w:sz w:val="24"/>
          <w:szCs w:val="24"/>
        </w:rPr>
        <w:t xml:space="preserve"> </w:t>
      </w:r>
      <w:r>
        <w:rPr>
          <w:rFonts w:ascii="Times New Roman" w:hAnsi="Times New Roman" w:eastAsia="楷体" w:cs="Times New Roman"/>
          <w:b/>
          <w:color w:val="FF0000"/>
          <w:sz w:val="24"/>
          <w:szCs w:val="24"/>
        </w:rPr>
        <w:t xml:space="preserve">                 </w:t>
      </w:r>
    </w:p>
    <w:p>
      <w:pPr>
        <w:ind w:firstLine="1928" w:firstLineChars="800"/>
        <w:rPr>
          <w:rFonts w:ascii="Times New Roman" w:hAnsi="Times New Roman" w:eastAsia="楷体" w:cs="Times New Roman"/>
          <w:b/>
          <w:color w:val="FF0000"/>
          <w:sz w:val="24"/>
          <w:szCs w:val="24"/>
        </w:rPr>
      </w:pPr>
    </w:p>
    <w:p>
      <w:pPr>
        <w:jc w:val="center"/>
        <w:rPr>
          <w:rFonts w:ascii="Times New Roman" w:hAnsi="Times New Roman" w:eastAsia="楷体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eastAsia="楷体" w:cs="Times New Roman"/>
          <w:b/>
          <w:color w:val="000000" w:themeColor="text1"/>
          <w:sz w:val="32"/>
          <w:szCs w:val="32"/>
        </w:rPr>
        <w:t xml:space="preserve">       </w:t>
      </w:r>
      <w:r>
        <w:rPr>
          <w:rFonts w:hint="eastAsia" w:ascii="Times New Roman" w:hAnsi="Times New Roman" w:eastAsia="楷体" w:cs="Times New Roman"/>
          <w:b/>
          <w:color w:val="000000" w:themeColor="text1"/>
          <w:sz w:val="32"/>
          <w:szCs w:val="32"/>
        </w:rPr>
        <w:t>2018年10月</w:t>
      </w:r>
    </w:p>
    <w:p>
      <w:pPr>
        <w:rPr>
          <w:rFonts w:ascii="Times New Roman" w:hAnsi="Times New Roman" w:cs="Times New Roman"/>
          <w:b/>
          <w:sz w:val="32"/>
          <w:szCs w:val="32"/>
        </w:rPr>
      </w:pPr>
    </w:p>
    <w:p>
      <w:pPr>
        <w:pStyle w:val="3"/>
        <w:numPr>
          <w:ilvl w:val="0"/>
          <w:numId w:val="0"/>
        </w:numPr>
        <w:spacing w:line="480" w:lineRule="auto"/>
        <w:ind w:left="759" w:hanging="759"/>
      </w:pPr>
      <w:bookmarkStart w:id="0" w:name="_MON_1067360971"/>
      <w:bookmarkEnd w:id="0"/>
      <w:bookmarkStart w:id="1" w:name="_MON_1067361298"/>
      <w:bookmarkEnd w:id="1"/>
      <w:bookmarkStart w:id="2" w:name="_MON_1069343902"/>
      <w:bookmarkEnd w:id="2"/>
      <w:r>
        <w:rPr>
          <w:rFonts w:hint="eastAsia"/>
        </w:rPr>
        <w:t>一、实验目的</w:t>
      </w:r>
    </w:p>
    <w:p>
      <w:pPr>
        <w:spacing w:line="480" w:lineRule="auto"/>
        <w:rPr>
          <w:rFonts w:cs="Times New Roman" w:asciiTheme="minorEastAsia" w:hAnsiTheme="minorEastAsia"/>
          <w:color w:val="000000" w:themeColor="text1"/>
          <w:sz w:val="24"/>
          <w:szCs w:val="24"/>
        </w:rPr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</w:rPr>
        <w:t>实验工具：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Matlab R2017b</w:t>
      </w:r>
    </w:p>
    <w:p>
      <w:pPr>
        <w:spacing w:line="480" w:lineRule="auto"/>
        <w:rPr>
          <w:rFonts w:cs="Times New Roman" w:asciiTheme="minorEastAsia" w:hAnsiTheme="minorEastAsia"/>
          <w:color w:val="000000" w:themeColor="text1"/>
          <w:sz w:val="24"/>
          <w:szCs w:val="24"/>
        </w:rPr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</w:rPr>
        <w:t>实验目的：了解一般路径损耗模型中路径损耗与距离的关系，熟练操作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matlab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</w:rPr>
        <w:t>软件</w:t>
      </w:r>
    </w:p>
    <w:p>
      <w:pPr>
        <w:spacing w:line="480" w:lineRule="auto"/>
        <w:rPr>
          <w:rFonts w:cs="Times New Roman" w:asciiTheme="minorEastAsia" w:hAnsiTheme="minorEastAsia"/>
          <w:color w:val="000000" w:themeColor="text1"/>
          <w:sz w:val="24"/>
          <w:szCs w:val="24"/>
        </w:rPr>
      </w:pPr>
    </w:p>
    <w:p>
      <w:pPr>
        <w:spacing w:line="480" w:lineRule="auto"/>
        <w:rPr>
          <w:rFonts w:cs="Times New Roman" w:asciiTheme="minorEastAsia" w:hAnsiTheme="minorEastAsia"/>
          <w:color w:val="000000" w:themeColor="text1"/>
          <w:sz w:val="24"/>
          <w:szCs w:val="24"/>
        </w:rPr>
      </w:pPr>
    </w:p>
    <w:p>
      <w:pPr>
        <w:pStyle w:val="3"/>
        <w:numPr>
          <w:ilvl w:val="0"/>
          <w:numId w:val="0"/>
        </w:numPr>
        <w:ind w:left="759" w:hanging="759"/>
      </w:pPr>
      <w:r>
        <w:rPr>
          <w:rFonts w:hint="eastAsia"/>
        </w:rPr>
        <w:t>二、实验要求</w:t>
      </w:r>
    </w:p>
    <w:p>
      <w:pPr>
        <w:spacing w:line="480" w:lineRule="auto"/>
        <w:rPr>
          <w:rFonts w:cs="Times New Roman" w:asciiTheme="minorEastAsia" w:hAnsiTheme="minorEastAsia"/>
          <w:color w:val="000000" w:themeColor="text1"/>
          <w:sz w:val="24"/>
          <w:szCs w:val="24"/>
        </w:rPr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</w:rPr>
        <w:t>1、根据公式(1.2</w:t>
      </w:r>
      <w:r>
        <w:rPr>
          <w:rFonts w:cs="Times New Roman" w:asciiTheme="minorEastAsia" w:hAnsiTheme="minorEastAsia"/>
          <w:color w:val="000000" w:themeColor="text1"/>
          <w:sz w:val="24"/>
          <w:szCs w:val="24"/>
        </w:rPr>
        <w:t>)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</w:rPr>
        <w:t>、（1.3）及（1.5）给出的数学表达式编写程序，得到需要的关系曲线。</w:t>
      </w:r>
    </w:p>
    <w:p>
      <w:pPr>
        <w:spacing w:line="480" w:lineRule="auto"/>
        <w:rPr>
          <w:rFonts w:cs="Times New Roman" w:asciiTheme="minorEastAsia" w:hAnsiTheme="minorEastAsia"/>
          <w:color w:val="000000" w:themeColor="text1"/>
          <w:sz w:val="24"/>
          <w:szCs w:val="24"/>
        </w:rPr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</w:rPr>
        <w:t>2、列出上机的调试程序。</w:t>
      </w:r>
    </w:p>
    <w:p>
      <w:pPr>
        <w:spacing w:line="480" w:lineRule="auto"/>
        <w:rPr>
          <w:rFonts w:cs="Times New Roman" w:asciiTheme="minorEastAsia" w:hAnsiTheme="minorEastAsia"/>
          <w:color w:val="000000" w:themeColor="text1"/>
          <w:sz w:val="24"/>
          <w:szCs w:val="24"/>
        </w:rPr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</w:rPr>
        <w:t>3、进行实验结果的分析和讨论。</w:t>
      </w:r>
    </w:p>
    <w:p>
      <w:pPr>
        <w:spacing w:line="480" w:lineRule="auto"/>
        <w:rPr>
          <w:rFonts w:cs="Times New Roman" w:asciiTheme="minorEastAsia" w:hAnsiTheme="minorEastAsia"/>
          <w:color w:val="000000" w:themeColor="text1"/>
          <w:sz w:val="24"/>
          <w:szCs w:val="24"/>
        </w:rPr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</w:rPr>
        <w:t>4、简述实验心得体会及其他。</w:t>
      </w:r>
    </w:p>
    <w:p>
      <w:pPr>
        <w:spacing w:line="480" w:lineRule="auto"/>
        <w:rPr>
          <w:rFonts w:cs="Times New Roman" w:asciiTheme="minorEastAsia" w:hAnsiTheme="minorEastAsia"/>
          <w:color w:val="000000" w:themeColor="text1"/>
          <w:sz w:val="24"/>
          <w:szCs w:val="24"/>
        </w:rPr>
      </w:pPr>
    </w:p>
    <w:p>
      <w:pPr>
        <w:spacing w:line="480" w:lineRule="auto"/>
        <w:rPr>
          <w:rFonts w:cs="Times New Roman" w:asciiTheme="minorEastAsia" w:hAnsiTheme="minorEastAsia"/>
          <w:color w:val="000000" w:themeColor="text1"/>
          <w:sz w:val="24"/>
          <w:szCs w:val="24"/>
        </w:rPr>
      </w:pPr>
    </w:p>
    <w:p>
      <w:pPr>
        <w:spacing w:line="480" w:lineRule="auto"/>
        <w:rPr>
          <w:rFonts w:cs="Times New Roman" w:asciiTheme="minorEastAsia" w:hAnsiTheme="minorEastAsia"/>
          <w:color w:val="000000" w:themeColor="text1"/>
          <w:sz w:val="24"/>
          <w:szCs w:val="24"/>
        </w:rPr>
      </w:pPr>
    </w:p>
    <w:p>
      <w:pPr>
        <w:spacing w:line="480" w:lineRule="auto"/>
        <w:rPr>
          <w:rFonts w:cs="Times New Roman" w:asciiTheme="minorEastAsia" w:hAnsiTheme="minorEastAsia"/>
          <w:color w:val="000000" w:themeColor="text1"/>
          <w:sz w:val="24"/>
          <w:szCs w:val="24"/>
        </w:rPr>
      </w:pPr>
    </w:p>
    <w:p>
      <w:pPr>
        <w:spacing w:line="480" w:lineRule="auto"/>
        <w:rPr>
          <w:rFonts w:cs="Times New Roman" w:asciiTheme="minorEastAsia" w:hAnsiTheme="minorEastAsia"/>
          <w:color w:val="000000" w:themeColor="text1"/>
          <w:sz w:val="24"/>
          <w:szCs w:val="24"/>
        </w:rPr>
      </w:pPr>
    </w:p>
    <w:p>
      <w:pPr>
        <w:spacing w:line="480" w:lineRule="auto"/>
        <w:rPr>
          <w:rFonts w:cs="Times New Roman" w:asciiTheme="minorEastAsia" w:hAnsiTheme="minorEastAsia"/>
          <w:color w:val="000000" w:themeColor="text1"/>
          <w:sz w:val="24"/>
          <w:szCs w:val="24"/>
        </w:rPr>
      </w:pPr>
    </w:p>
    <w:p>
      <w:pPr>
        <w:spacing w:line="480" w:lineRule="auto"/>
        <w:rPr>
          <w:rFonts w:cs="Times New Roman" w:asciiTheme="minorEastAsia" w:hAnsiTheme="minorEastAsia"/>
          <w:color w:val="000000" w:themeColor="text1"/>
          <w:sz w:val="24"/>
          <w:szCs w:val="24"/>
        </w:rPr>
      </w:pPr>
    </w:p>
    <w:p>
      <w:pPr>
        <w:spacing w:line="480" w:lineRule="auto"/>
        <w:rPr>
          <w:rFonts w:cs="Times New Roman" w:asciiTheme="minorEastAsia" w:hAnsiTheme="minorEastAsia"/>
          <w:color w:val="000000" w:themeColor="text1"/>
          <w:sz w:val="24"/>
          <w:szCs w:val="24"/>
        </w:rPr>
      </w:pPr>
    </w:p>
    <w:p>
      <w:pPr>
        <w:spacing w:line="480" w:lineRule="auto"/>
        <w:rPr>
          <w:rFonts w:cs="Times New Roman" w:asciiTheme="minorEastAsia" w:hAnsiTheme="minorEastAsia"/>
          <w:color w:val="000000" w:themeColor="text1"/>
          <w:sz w:val="24"/>
          <w:szCs w:val="24"/>
        </w:rPr>
      </w:pPr>
    </w:p>
    <w:p>
      <w:pPr>
        <w:spacing w:line="480" w:lineRule="auto"/>
        <w:rPr>
          <w:rFonts w:cs="Times New Roman" w:asciiTheme="minorEastAsia" w:hAnsiTheme="minorEastAsia"/>
          <w:color w:val="000000" w:themeColor="text1"/>
          <w:sz w:val="24"/>
          <w:szCs w:val="24"/>
        </w:rPr>
      </w:pPr>
    </w:p>
    <w:p>
      <w:pPr>
        <w:pStyle w:val="3"/>
        <w:numPr>
          <w:ilvl w:val="0"/>
          <w:numId w:val="0"/>
        </w:numPr>
        <w:ind w:left="759" w:hanging="759"/>
      </w:pPr>
      <w:r>
        <w:rPr>
          <w:rFonts w:hint="eastAsia"/>
        </w:rPr>
        <w:t>三、实验内容</w:t>
      </w:r>
    </w:p>
    <w:p>
      <w:pPr>
        <w:spacing w:line="480" w:lineRule="auto"/>
        <w:rPr>
          <w:rFonts w:cs="Times New Roman" w:asciiTheme="minorEastAsia" w:hAnsiTheme="minorEastAsia"/>
          <w:color w:val="000000" w:themeColor="text1"/>
          <w:sz w:val="24"/>
          <w:szCs w:val="24"/>
        </w:rPr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</w:rPr>
        <w:t>1.实验原理</w:t>
      </w:r>
    </w:p>
    <w:p>
      <w:pPr>
        <w:spacing w:line="480" w:lineRule="auto"/>
        <w:ind w:firstLine="480" w:firstLineChars="200"/>
        <w:rPr>
          <w:rFonts w:hint="eastAsia" w:cs="Times New Roman" w:asciiTheme="minorEastAsia" w:hAnsiTheme="minorEastAsia"/>
          <w:color w:val="000000" w:themeColor="text1"/>
          <w:sz w:val="24"/>
          <w:szCs w:val="24"/>
        </w:rPr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:lang w:eastAsia="zh-CN"/>
        </w:rPr>
        <w:t>（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:lang w:val="en-US" w:eastAsia="zh-CN"/>
        </w:rPr>
        <w:t>1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:lang w:eastAsia="zh-CN"/>
        </w:rPr>
        <w:t>）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</w:rPr>
        <w:t>自由空间传播模型</w:t>
      </w:r>
    </w:p>
    <w:p>
      <w:pPr>
        <w:spacing w:line="480" w:lineRule="auto"/>
        <w:ind w:firstLine="480" w:firstLineChars="200"/>
        <w:rPr>
          <w:rFonts w:cs="Times New Roman" w:asciiTheme="minorEastAsia" w:hAnsiTheme="minorEastAsia"/>
          <w:color w:val="000000" w:themeColor="text1"/>
          <w:sz w:val="24"/>
          <w:szCs w:val="24"/>
        </w:rPr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:lang w:val="en-US" w:eastAsia="zh-CN"/>
        </w:rPr>
        <w:t>该模型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</w:rPr>
        <w:t>用于预测视距(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Line-of-sight</w:t>
      </w:r>
      <w:r>
        <w:rPr>
          <w:rFonts w:hint="eastAsia" w:ascii="Times New Roman" w:hAnsi="Times New Roman" w:cs="Times New Roman"/>
          <w:color w:val="000000" w:themeColor="text1"/>
          <w:sz w:val="24"/>
          <w:szCs w:val="24"/>
        </w:rPr>
        <w:t>，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LOS</w:t>
      </w:r>
      <w:r>
        <w:rPr>
          <w:rFonts w:cs="Times New Roman" w:asciiTheme="minorEastAsia" w:hAnsiTheme="minorEastAsia"/>
          <w:color w:val="000000" w:themeColor="text1"/>
          <w:sz w:val="24"/>
          <w:szCs w:val="24"/>
        </w:rPr>
        <w:t>)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</w:rPr>
        <w:t>环境（发射机和接收机之间没有障碍物）中接收信号的强度。卫星通信系统中经常采用这个模型。令</w:t>
      </w:r>
      <w:r>
        <w:rPr>
          <w:rFonts w:hint="eastAsia" w:ascii="Times New Roman" w:hAnsi="Times New Roman" w:cs="Times New Roman"/>
          <w:color w:val="000000" w:themeColor="text1"/>
          <w:sz w:val="24"/>
          <w:szCs w:val="24"/>
        </w:rPr>
        <w:t>d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</w:rPr>
        <w:t>表示发射机和接收机之间的距离（单位：</w:t>
      </w:r>
      <w:r>
        <w:rPr>
          <w:rFonts w:hint="eastAsia" w:ascii="Times New Roman" w:hAnsi="Times New Roman" w:cs="Times New Roman"/>
          <w:color w:val="000000" w:themeColor="text1"/>
          <w:sz w:val="24"/>
          <w:szCs w:val="24"/>
        </w:rPr>
        <w:t>m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</w:rPr>
        <w:t>）。当使用各向异性的天线时，发射天线的增益为</w:t>
      </w:r>
      <w:r>
        <w:rPr>
          <w:rFonts w:hint="eastAsia" w:ascii="Times New Roman" w:hAnsi="Times New Roman" w:cs="Times New Roman"/>
          <w:color w:val="000000" w:themeColor="text1"/>
          <w:sz w:val="24"/>
          <w:szCs w:val="24"/>
        </w:rPr>
        <w:t>G</w:t>
      </w:r>
      <w:r>
        <w:rPr>
          <w:rFonts w:hint="eastAsia" w:ascii="Times New Roman" w:hAnsi="Times New Roman" w:cs="Times New Roman"/>
          <w:color w:val="000000" w:themeColor="text1"/>
          <w:sz w:val="24"/>
          <w:szCs w:val="24"/>
          <w:vertAlign w:val="subscript"/>
        </w:rPr>
        <w:t>t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</w:rPr>
        <w:t>，接收天线的增益为</w:t>
      </w:r>
      <w:r>
        <w:rPr>
          <w:rFonts w:hint="eastAsia" w:ascii="Times New Roman" w:hAnsi="Times New Roman" w:cs="Times New Roman"/>
          <w:color w:val="000000" w:themeColor="text1"/>
          <w:sz w:val="24"/>
          <w:szCs w:val="24"/>
        </w:rPr>
        <w:t>G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r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</w:rPr>
        <w:t>，则距离为</w:t>
      </w:r>
      <w:r>
        <w:rPr>
          <w:rFonts w:hint="eastAsia" w:ascii="Times New Roman" w:hAnsi="Times New Roman" w:cs="Times New Roman"/>
          <w:color w:val="000000" w:themeColor="text1"/>
          <w:sz w:val="24"/>
          <w:szCs w:val="24"/>
        </w:rPr>
        <w:t>d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</w:rPr>
        <w:t>的接收信号功率</w:t>
      </w:r>
      <w:r>
        <w:rPr>
          <w:rFonts w:hint="eastAsia" w:ascii="Times New Roman" w:hAnsi="Times New Roman" w:cs="Times New Roman"/>
          <w:color w:val="000000" w:themeColor="text1"/>
          <w:sz w:val="24"/>
          <w:szCs w:val="24"/>
        </w:rPr>
        <w:t>P</w:t>
      </w:r>
      <w:r>
        <w:rPr>
          <w:rFonts w:hint="eastAsia" w:ascii="Times New Roman" w:hAnsi="Times New Roman" w:cs="Times New Roman"/>
          <w:color w:val="000000" w:themeColor="text1"/>
          <w:sz w:val="24"/>
          <w:szCs w:val="24"/>
          <w:vertAlign w:val="subscript"/>
        </w:rPr>
        <w:t>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(d)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</w:rPr>
        <w:t>，可以由著名的</w:t>
      </w:r>
      <w:r>
        <w:rPr>
          <w:rFonts w:hint="eastAsia" w:ascii="Times New Roman" w:hAnsi="Times New Roman" w:cs="Times New Roman"/>
          <w:color w:val="000000" w:themeColor="text1"/>
          <w:sz w:val="24"/>
          <w:szCs w:val="24"/>
        </w:rPr>
        <w:t>F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riis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</w:rPr>
        <w:t>公式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:vertAlign w:val="superscript"/>
        </w:rPr>
        <w:t>[</w:t>
      </w:r>
      <w:r>
        <w:rPr>
          <w:rFonts w:cs="Times New Roman" w:asciiTheme="minorEastAsia" w:hAnsiTheme="minorEastAsia"/>
          <w:color w:val="000000" w:themeColor="text1"/>
          <w:sz w:val="24"/>
          <w:szCs w:val="24"/>
          <w:vertAlign w:val="superscript"/>
        </w:rPr>
        <w:t>1]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</w:rPr>
        <w:t>表示为</w:t>
      </w:r>
    </w:p>
    <w:p>
      <w:pPr>
        <w:spacing w:line="480" w:lineRule="auto"/>
        <w:ind w:firstLine="420" w:firstLineChars="200"/>
        <w:jc w:val="center"/>
        <w:rPr>
          <w:rFonts w:cs="Times New Roman" w:asciiTheme="minorEastAsia" w:hAnsiTheme="minorEastAsia"/>
          <w:color w:val="000000" w:themeColor="text1"/>
          <w:sz w:val="24"/>
          <w:szCs w:val="24"/>
        </w:rPr>
      </w:pPr>
      <w:r>
        <w:t xml:space="preserve">                          </w:t>
      </w:r>
      <w:r>
        <w:rPr>
          <w:position w:val="-36"/>
        </w:rPr>
        <w:object>
          <v:shape id="_x0000_i1025" o:spt="75" type="#_x0000_t75" style="height:39pt;width:93.7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5">
            <o:LockedField>false</o:LockedField>
          </o:OLEObject>
        </w:object>
      </w:r>
      <w:r>
        <w:t xml:space="preserve">                          </w:t>
      </w:r>
      <w:r>
        <w:rPr>
          <w:rFonts w:hint="eastAsia"/>
          <w:sz w:val="24"/>
          <w:szCs w:val="24"/>
        </w:rPr>
        <w:t>（1.1）</w:t>
      </w:r>
    </w:p>
    <w:p>
      <w:pPr>
        <w:spacing w:line="480" w:lineRule="auto"/>
        <w:rPr>
          <w:rFonts w:cs="Times New Roman" w:asciiTheme="minorEastAsia" w:hAnsiTheme="minorEastAsia"/>
          <w:color w:val="000000" w:themeColor="text1"/>
          <w:sz w:val="24"/>
          <w:szCs w:val="24"/>
        </w:rPr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</w:rPr>
        <w:t>其中，</w:t>
      </w:r>
      <w:r>
        <w:rPr>
          <w:rFonts w:hint="eastAsia"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  <w:vertAlign w:val="subscript"/>
        </w:rPr>
        <w:t>t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</w:rPr>
        <w:t>为发射功率（单位：</w:t>
      </w:r>
      <w:r>
        <w:rPr>
          <w:rFonts w:hint="eastAsia" w:ascii="Times New Roman" w:hAnsi="Times New Roman" w:cs="Times New Roman"/>
          <w:sz w:val="24"/>
          <w:szCs w:val="24"/>
        </w:rPr>
        <w:t>W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</w:rPr>
        <w:t>）,</w:t>
      </w:r>
      <w:r>
        <w:rPr>
          <w:sz w:val="24"/>
          <w:szCs w:val="24"/>
        </w:rPr>
        <w:t xml:space="preserve"> </w:t>
      </w:r>
      <w:r>
        <w:rPr>
          <w:position w:val="-6"/>
          <w:sz w:val="24"/>
          <w:szCs w:val="24"/>
        </w:rPr>
        <w:object>
          <v:shape id="_x0000_i1026" o:spt="75" type="#_x0000_t75" style="height:14.25pt;width:11.25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7">
            <o:LockedField>false</o:LockedField>
          </o:OLEObject>
        </w:object>
      </w:r>
      <w:r>
        <w:rPr>
          <w:rFonts w:hint="eastAsia"/>
          <w:sz w:val="24"/>
          <w:szCs w:val="24"/>
        </w:rPr>
        <w:t>为发射波长（单位：</w:t>
      </w:r>
      <w:r>
        <w:rPr>
          <w:rFonts w:hint="eastAsia" w:ascii="Times New Roman" w:hAnsi="Times New Roman" w:cs="Times New Roman"/>
          <w:sz w:val="24"/>
          <w:szCs w:val="24"/>
        </w:rPr>
        <w:t>m</w:t>
      </w:r>
      <w:r>
        <w:rPr>
          <w:rFonts w:hint="eastAsia"/>
          <w:sz w:val="24"/>
          <w:szCs w:val="24"/>
        </w:rPr>
        <w:t>），</w:t>
      </w:r>
      <w:r>
        <w:rPr>
          <w:rFonts w:hint="eastAsia" w:ascii="Times New Roman" w:hAnsi="Times New Roman" w:cs="Times New Roman"/>
          <w:sz w:val="24"/>
          <w:szCs w:val="24"/>
        </w:rPr>
        <w:t>L</w:t>
      </w:r>
      <w:r>
        <w:rPr>
          <w:rFonts w:hint="eastAsia"/>
          <w:sz w:val="24"/>
          <w:szCs w:val="24"/>
        </w:rPr>
        <w:t>为传播环境无关的系统损耗系数。系统损耗系数表示实际硬件系统中的总体衰减或损耗，包括传输线、滤波器和天线。总的来说，</w:t>
      </w:r>
      <w:r>
        <w:rPr>
          <w:rFonts w:ascii="Times New Roman" w:hAnsi="Times New Roman" w:cs="Times New Roman"/>
          <w:sz w:val="24"/>
          <w:szCs w:val="24"/>
        </w:rPr>
        <w:t>L&gt;1</w:t>
      </w:r>
      <w:r>
        <w:rPr>
          <w:rFonts w:hint="eastAsia"/>
          <w:sz w:val="24"/>
          <w:szCs w:val="24"/>
        </w:rPr>
        <w:t>，但是如果假设系统硬件没有损耗，则</w:t>
      </w:r>
      <w:r>
        <w:rPr>
          <w:rFonts w:hint="eastAsia" w:ascii="Times New Roman" w:hAnsi="Times New Roman" w:cs="Times New Roman"/>
          <w:sz w:val="24"/>
          <w:szCs w:val="24"/>
        </w:rPr>
        <w:t>L=1</w:t>
      </w:r>
      <w:r>
        <w:rPr>
          <w:rFonts w:hint="eastAsia"/>
          <w:sz w:val="24"/>
          <w:szCs w:val="24"/>
        </w:rPr>
        <w:t>。从式（1.1）可以明细看到接收功率随距离d呈指数规律衰减。对于没有任何系统损耗的自由空间路径损耗</w:t>
      </w:r>
      <w:r>
        <w:rPr>
          <w:rFonts w:ascii="Times New Roman" w:hAnsi="Times New Roman" w:cs="Times New Roman"/>
          <w:sz w:val="24"/>
          <w:szCs w:val="24"/>
        </w:rPr>
        <w:t>PL</w:t>
      </w:r>
      <w:r>
        <w:rPr>
          <w:rFonts w:ascii="Times New Roman" w:hAnsi="Times New Roman" w:cs="Times New Roman"/>
          <w:sz w:val="24"/>
          <w:szCs w:val="24"/>
          <w:vertAlign w:val="subscript"/>
        </w:rPr>
        <w:t>F</w:t>
      </w:r>
      <w:r>
        <w:rPr>
          <w:rFonts w:ascii="Times New Roman" w:hAnsi="Times New Roman" w:cs="Times New Roman"/>
          <w:sz w:val="24"/>
          <w:szCs w:val="24"/>
        </w:rPr>
        <w:t>(d)</w:t>
      </w:r>
      <w:r>
        <w:rPr>
          <w:rFonts w:hint="eastAsia"/>
          <w:sz w:val="24"/>
          <w:szCs w:val="24"/>
        </w:rPr>
        <w:t>，可以在式（1.1）中取</w:t>
      </w:r>
      <w:r>
        <w:rPr>
          <w:rFonts w:hint="eastAsia" w:ascii="Times New Roman" w:hAnsi="Times New Roman" w:cs="Times New Roman"/>
          <w:sz w:val="24"/>
          <w:szCs w:val="24"/>
        </w:rPr>
        <w:t>L=1直接得到，即</w:t>
      </w:r>
    </w:p>
    <w:p>
      <w:pPr>
        <w:spacing w:line="480" w:lineRule="auto"/>
        <w:jc w:val="center"/>
        <w:rPr>
          <w:rFonts w:cs="Times New Roman" w:asciiTheme="minorEastAsia" w:hAnsiTheme="minorEastAsia"/>
          <w:color w:val="000000" w:themeColor="text1"/>
          <w:sz w:val="24"/>
          <w:szCs w:val="24"/>
        </w:rPr>
      </w:pPr>
      <w:r>
        <w:t xml:space="preserve">             </w:t>
      </w:r>
      <w:r>
        <w:rPr>
          <w:position w:val="-36"/>
        </w:rPr>
        <w:object>
          <v:shape id="_x0000_i1027" o:spt="75" type="#_x0000_t75" style="height:42pt;width:249.75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9">
            <o:LockedField>false</o:LockedField>
          </o:OLEObject>
        </w:object>
      </w:r>
      <w:r>
        <w:t xml:space="preserve">              </w:t>
      </w:r>
      <w:r>
        <w:rPr>
          <w:rFonts w:hint="eastAsia"/>
          <w:sz w:val="24"/>
          <w:szCs w:val="24"/>
        </w:rPr>
        <w:t>（1.2）</w:t>
      </w:r>
    </w:p>
    <w:p>
      <w:pPr>
        <w:spacing w:line="480" w:lineRule="auto"/>
        <w:rPr>
          <w:rFonts w:cs="Times New Roman" w:asciiTheme="minorEastAsia" w:hAnsiTheme="minorEastAsia"/>
          <w:color w:val="000000" w:themeColor="text1"/>
          <w:sz w:val="24"/>
          <w:szCs w:val="24"/>
        </w:rPr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</w:rPr>
        <w:t xml:space="preserve"> </w:t>
      </w:r>
      <w:r>
        <w:rPr>
          <w:rFonts w:cs="Times New Roman" w:asciiTheme="minorEastAsia" w:hAnsiTheme="minorEastAsia"/>
          <w:color w:val="000000" w:themeColor="text1"/>
          <w:sz w:val="24"/>
          <w:szCs w:val="24"/>
        </w:rPr>
        <w:t xml:space="preserve"> 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</w:rPr>
        <w:t>没有天线增益（即</w:t>
      </w:r>
      <w:r>
        <w:rPr>
          <w:rFonts w:hint="eastAsia" w:ascii="Times New Roman" w:hAnsi="Times New Roman" w:cs="Times New Roman"/>
          <w:color w:val="000000" w:themeColor="text1"/>
          <w:sz w:val="24"/>
          <w:szCs w:val="24"/>
        </w:rPr>
        <w:t>G</w:t>
      </w:r>
      <w:r>
        <w:rPr>
          <w:rFonts w:hint="eastAsia" w:ascii="Times New Roman" w:hAnsi="Times New Roman" w:cs="Times New Roman"/>
          <w:color w:val="000000" w:themeColor="text1"/>
          <w:sz w:val="24"/>
          <w:szCs w:val="24"/>
          <w:vertAlign w:val="subscript"/>
        </w:rPr>
        <w:t>t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</w:rPr>
        <w:t>=</w:t>
      </w:r>
      <w:r>
        <w:rPr>
          <w:rFonts w:hint="eastAsia" w:ascii="Times New Roman" w:hAnsi="Times New Roman" w:cs="Times New Roman"/>
          <w:color w:val="000000" w:themeColor="text1"/>
          <w:sz w:val="24"/>
          <w:szCs w:val="24"/>
        </w:rPr>
        <w:t>G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r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</w:rPr>
        <w:t>=1）时，式（1.2）简化为</w:t>
      </w:r>
    </w:p>
    <w:p>
      <w:pPr>
        <w:spacing w:line="480" w:lineRule="auto"/>
        <w:jc w:val="center"/>
        <w:rPr>
          <w:rFonts w:cs="Times New Roman" w:asciiTheme="minorEastAsia" w:hAnsiTheme="minorEastAsia"/>
          <w:color w:val="000000" w:themeColor="text1"/>
          <w:sz w:val="24"/>
          <w:szCs w:val="24"/>
        </w:rPr>
      </w:pPr>
      <w:r>
        <w:t xml:space="preserve">               </w:t>
      </w:r>
      <w:r>
        <w:rPr>
          <w:position w:val="-32"/>
        </w:rPr>
        <w:object>
          <v:shape id="_x0000_i1028" o:spt="75" type="#_x0000_t75" style="height:38.25pt;width:222.75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1">
            <o:LockedField>false</o:LockedField>
          </o:OLEObject>
        </w:object>
      </w:r>
      <w:r>
        <w:t xml:space="preserve">                 </w:t>
      </w:r>
      <w:r>
        <w:rPr>
          <w:rFonts w:hint="eastAsia"/>
          <w:sz w:val="24"/>
          <w:szCs w:val="24"/>
        </w:rPr>
        <w:t>（1.3）</w:t>
      </w:r>
    </w:p>
    <w:p>
      <w:pPr>
        <w:spacing w:line="480" w:lineRule="auto"/>
        <w:ind w:firstLine="480" w:firstLineChars="200"/>
        <w:rPr>
          <w:rFonts w:cs="Times New Roman" w:asciiTheme="minorEastAsia" w:hAnsiTheme="minorEastAsia"/>
          <w:color w:val="000000" w:themeColor="text1"/>
          <w:sz w:val="24"/>
          <w:szCs w:val="24"/>
        </w:rPr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</w:rPr>
        <w:t>与前面提到的自由空间路径损耗一样，在所有其他的实际环境中，平均接收信号功率随距离d呈对数方式减小。通过引入随着环境而改变的路径损耗指数n，可以修正自由空间路径损耗模型，从而构造出一个更为普遍的路径衰落模型。这就是所熟知的对数距离路径损耗模型：</w:t>
      </w:r>
    </w:p>
    <w:p>
      <w:pPr>
        <w:spacing w:line="480" w:lineRule="auto"/>
        <w:jc w:val="center"/>
        <w:rPr>
          <w:rFonts w:cs="Times New Roman" w:asciiTheme="minorEastAsia" w:hAnsiTheme="minorEastAsia"/>
          <w:color w:val="000000" w:themeColor="text1"/>
          <w:sz w:val="24"/>
          <w:szCs w:val="24"/>
        </w:rPr>
      </w:pPr>
      <w:r>
        <w:t xml:space="preserve">                  </w:t>
      </w:r>
      <w:r>
        <w:rPr>
          <w:position w:val="-32"/>
        </w:rPr>
        <w:object>
          <v:shape id="_x0000_i1029" o:spt="75" type="#_x0000_t75" style="height:38.25pt;width:201.75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3">
            <o:LockedField>false</o:LockedField>
          </o:OLEObject>
        </w:object>
      </w:r>
      <w:r>
        <w:t xml:space="preserve">                 </w:t>
      </w:r>
      <w:r>
        <w:rPr>
          <w:rFonts w:hint="eastAsia"/>
          <w:sz w:val="24"/>
          <w:szCs w:val="24"/>
        </w:rPr>
        <w:t>（1.4）</w:t>
      </w:r>
    </w:p>
    <w:p>
      <w:pPr>
        <w:spacing w:line="480" w:lineRule="auto"/>
        <w:rPr>
          <w:rFonts w:cs="Times New Roman" w:asciiTheme="minorEastAsia" w:hAnsiTheme="minorEastAsia"/>
          <w:color w:val="000000" w:themeColor="text1"/>
          <w:sz w:val="24"/>
          <w:szCs w:val="24"/>
        </w:rPr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</w:rPr>
        <w:t>其中，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0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</w:rPr>
        <w:t>是一个参考距离。在参考距离或者接近参考距离的位置，路径损耗具有式（1.2）中自由空间损耗的特点。如表1.1所示，路径损耗指数主要由传播环境决定，其变化范围为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2~6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</w:rPr>
        <w:t>，其中</w:t>
      </w:r>
      <w:r>
        <w:rPr>
          <w:rFonts w:hint="eastAsia" w:ascii="Times New Roman" w:hAnsi="Times New Roman" w:cs="Times New Roman"/>
          <w:color w:val="000000" w:themeColor="text1"/>
          <w:sz w:val="24"/>
          <w:szCs w:val="24"/>
        </w:rPr>
        <w:t>n=2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</w:rPr>
        <w:t>对应用自由空间的情况。此外，当障碍物很多时，</w:t>
      </w:r>
      <w:r>
        <w:rPr>
          <w:rFonts w:hint="eastAsia" w:ascii="Times New Roman" w:hAnsi="Times New Roman" w:cs="Times New Roman"/>
          <w:color w:val="000000" w:themeColor="text1"/>
          <w:sz w:val="24"/>
          <w:szCs w:val="24"/>
        </w:rPr>
        <w:t>n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</w:rPr>
        <w:t>会增大。对于不同的传播环境必须确定合适的参考距离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0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</w:rPr>
        <w:t>。例如，在大覆盖范围的蜂窝系统（即半径大于</w:t>
      </w:r>
      <w:r>
        <w:rPr>
          <w:rFonts w:hint="eastAsia" w:ascii="Times New Roman" w:hAnsi="Times New Roman" w:cs="Times New Roman"/>
          <w:color w:val="000000" w:themeColor="text1"/>
          <w:sz w:val="24"/>
          <w:szCs w:val="24"/>
        </w:rPr>
        <w:t>10km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</w:rPr>
        <w:t>的蜂窝系统）中，通常会设置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0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</w:rPr>
        <w:t>为</w:t>
      </w:r>
      <w:r>
        <w:rPr>
          <w:rFonts w:hint="eastAsia" w:ascii="Times New Roman" w:hAnsi="Times New Roman" w:cs="Times New Roman"/>
          <w:color w:val="000000" w:themeColor="text1"/>
          <w:sz w:val="24"/>
          <w:szCs w:val="24"/>
        </w:rPr>
        <w:t>1km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</w:rPr>
        <w:t>。然而，对于小区半径为</w:t>
      </w:r>
      <w:r>
        <w:rPr>
          <w:rFonts w:hint="eastAsia" w:ascii="Times New Roman" w:hAnsi="Times New Roman" w:cs="Times New Roman"/>
          <w:color w:val="000000" w:themeColor="text1"/>
          <w:sz w:val="24"/>
          <w:szCs w:val="24"/>
        </w:rPr>
        <w:t>1km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</w:rPr>
        <w:t>的宏峰窝系统或者具有极小半径的微蜂窝系统，可以分别设置参考距离为</w:t>
      </w:r>
      <w:r>
        <w:rPr>
          <w:rFonts w:hint="eastAsia" w:ascii="Times New Roman" w:hAnsi="Times New Roman" w:cs="Times New Roman"/>
          <w:color w:val="000000" w:themeColor="text1"/>
          <w:sz w:val="24"/>
          <w:szCs w:val="24"/>
        </w:rPr>
        <w:t>100m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</w:rPr>
        <w:t>或</w:t>
      </w:r>
      <w:r>
        <w:rPr>
          <w:rFonts w:hint="eastAsia" w:ascii="Times New Roman" w:hAnsi="Times New Roman" w:cs="Times New Roman"/>
          <w:color w:val="000000" w:themeColor="text1"/>
          <w:sz w:val="24"/>
          <w:szCs w:val="24"/>
        </w:rPr>
        <w:t>1m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[2]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</w:rPr>
        <w:t>。</w:t>
      </w:r>
    </w:p>
    <w:p>
      <w:pPr>
        <w:spacing w:line="480" w:lineRule="auto"/>
        <w:jc w:val="center"/>
        <w:rPr>
          <w:rFonts w:cs="Times New Roman" w:asciiTheme="minorEastAsia" w:hAnsiTheme="minorEastAsia"/>
          <w:color w:val="000000" w:themeColor="text1"/>
          <w:sz w:val="24"/>
          <w:szCs w:val="24"/>
        </w:rPr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</w:rPr>
        <w:t>表1.1</w:t>
      </w:r>
      <w:r>
        <w:rPr>
          <w:rFonts w:cs="Times New Roman" w:asciiTheme="minorEastAsia" w:hAnsiTheme="minorEastAsia"/>
          <w:color w:val="000000" w:themeColor="text1"/>
          <w:sz w:val="24"/>
          <w:szCs w:val="24"/>
        </w:rPr>
        <w:t xml:space="preserve"> 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</w:rPr>
        <w:t>路径损耗指数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:vertAlign w:val="superscript"/>
        </w:rPr>
        <w:t>[</w:t>
      </w:r>
      <w:r>
        <w:rPr>
          <w:rFonts w:cs="Times New Roman" w:asciiTheme="minorEastAsia" w:hAnsiTheme="minorEastAsia"/>
          <w:color w:val="000000" w:themeColor="text1"/>
          <w:sz w:val="24"/>
          <w:szCs w:val="24"/>
          <w:vertAlign w:val="superscript"/>
        </w:rPr>
        <w:t>3]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480" w:lineRule="auto"/>
              <w:jc w:val="center"/>
              <w:rPr>
                <w:rFonts w:eastAsia="宋体" w:cs="Times New Roman"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hint="eastAsia" w:eastAsia="宋体" w:cs="Times New Roman" w:asciiTheme="minorEastAsia" w:hAnsiTheme="minorEastAsia"/>
                <w:color w:val="000000" w:themeColor="text1"/>
                <w:sz w:val="24"/>
                <w:szCs w:val="24"/>
              </w:rPr>
              <w:t>环境</w:t>
            </w:r>
          </w:p>
        </w:tc>
        <w:tc>
          <w:tcPr>
            <w:tcW w:w="4261" w:type="dxa"/>
          </w:tcPr>
          <w:p>
            <w:pPr>
              <w:spacing w:line="480" w:lineRule="auto"/>
              <w:jc w:val="center"/>
              <w:rPr>
                <w:rFonts w:eastAsia="宋体" w:cs="Times New Roman"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hint="eastAsia" w:eastAsia="宋体" w:cs="Times New Roman" w:asciiTheme="minorEastAsia" w:hAnsiTheme="minorEastAsia"/>
                <w:color w:val="000000" w:themeColor="text1"/>
                <w:sz w:val="24"/>
                <w:szCs w:val="24"/>
              </w:rPr>
              <w:t>路径损耗指数（</w:t>
            </w:r>
            <w:r>
              <w:rPr>
                <w:rFonts w:ascii="Times New Roman" w:hAnsi="Times New Roman" w:eastAsia="宋体" w:cs="Times New Roman"/>
                <w:color w:val="000000" w:themeColor="text1"/>
                <w:sz w:val="24"/>
                <w:szCs w:val="24"/>
              </w:rPr>
              <w:t>n</w:t>
            </w:r>
            <w:r>
              <w:rPr>
                <w:rFonts w:hint="eastAsia" w:eastAsia="宋体" w:cs="Times New Roman" w:asciiTheme="minorEastAsia" w:hAnsiTheme="minorEastAsia"/>
                <w:color w:val="000000" w:themeColor="text1"/>
                <w:sz w:val="24"/>
                <w:szCs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480" w:lineRule="auto"/>
              <w:jc w:val="center"/>
              <w:rPr>
                <w:rFonts w:eastAsia="宋体" w:cs="Times New Roman"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hint="eastAsia" w:eastAsia="宋体" w:cs="Times New Roman" w:asciiTheme="minorEastAsia" w:hAnsiTheme="minorEastAsia"/>
                <w:color w:val="000000" w:themeColor="text1"/>
                <w:sz w:val="24"/>
                <w:szCs w:val="24"/>
              </w:rPr>
              <w:t>自由空间</w:t>
            </w:r>
          </w:p>
        </w:tc>
        <w:tc>
          <w:tcPr>
            <w:tcW w:w="4261" w:type="dxa"/>
          </w:tcPr>
          <w:p>
            <w:pPr>
              <w:spacing w:line="480" w:lineRule="auto"/>
              <w:jc w:val="center"/>
              <w:rPr>
                <w:rFonts w:eastAsia="宋体" w:cs="Times New Roman"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24"/>
                <w:szCs w:val="24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480" w:lineRule="auto"/>
              <w:jc w:val="center"/>
              <w:rPr>
                <w:rFonts w:eastAsia="宋体" w:cs="Times New Roman"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hint="eastAsia" w:eastAsia="宋体" w:cs="Times New Roman" w:asciiTheme="minorEastAsia" w:hAnsiTheme="minorEastAsia"/>
                <w:color w:val="000000" w:themeColor="text1"/>
                <w:sz w:val="24"/>
                <w:szCs w:val="24"/>
              </w:rPr>
              <w:t>市区蜂窝</w:t>
            </w:r>
          </w:p>
        </w:tc>
        <w:tc>
          <w:tcPr>
            <w:tcW w:w="4261" w:type="dxa"/>
          </w:tcPr>
          <w:p>
            <w:pPr>
              <w:spacing w:line="480" w:lineRule="auto"/>
              <w:jc w:val="center"/>
              <w:rPr>
                <w:rFonts w:eastAsia="宋体" w:cs="Times New Roman"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24"/>
                <w:szCs w:val="24"/>
              </w:rPr>
              <w:t>2.7~3.5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480" w:lineRule="auto"/>
              <w:jc w:val="center"/>
              <w:rPr>
                <w:rFonts w:eastAsia="宋体" w:cs="Times New Roman"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hint="eastAsia" w:eastAsia="宋体" w:cs="Times New Roman" w:asciiTheme="minorEastAsia" w:hAnsiTheme="minorEastAsia"/>
                <w:color w:val="000000" w:themeColor="text1"/>
                <w:sz w:val="24"/>
                <w:szCs w:val="24"/>
              </w:rPr>
              <w:t>市区蜂窝阴影</w:t>
            </w:r>
          </w:p>
        </w:tc>
        <w:tc>
          <w:tcPr>
            <w:tcW w:w="4261" w:type="dxa"/>
          </w:tcPr>
          <w:p>
            <w:pPr>
              <w:spacing w:line="480" w:lineRule="auto"/>
              <w:jc w:val="center"/>
              <w:rPr>
                <w:rFonts w:eastAsia="宋体" w:cs="Times New Roman"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24"/>
                <w:szCs w:val="24"/>
              </w:rPr>
              <w:t>3~5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480" w:lineRule="auto"/>
              <w:jc w:val="center"/>
              <w:rPr>
                <w:rFonts w:eastAsia="宋体" w:cs="Times New Roman"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hint="eastAsia" w:eastAsia="宋体" w:cs="Times New Roman" w:asciiTheme="minorEastAsia" w:hAnsiTheme="minorEastAsia"/>
                <w:color w:val="000000" w:themeColor="text1"/>
                <w:sz w:val="24"/>
                <w:szCs w:val="24"/>
              </w:rPr>
              <w:t>建筑物内视距传输</w:t>
            </w:r>
          </w:p>
        </w:tc>
        <w:tc>
          <w:tcPr>
            <w:tcW w:w="4261" w:type="dxa"/>
          </w:tcPr>
          <w:p>
            <w:pPr>
              <w:spacing w:line="480" w:lineRule="auto"/>
              <w:jc w:val="center"/>
              <w:rPr>
                <w:rFonts w:eastAsia="宋体" w:cs="Times New Roman"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24"/>
                <w:szCs w:val="24"/>
              </w:rPr>
              <w:t>1.6~1.8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480" w:lineRule="auto"/>
              <w:jc w:val="center"/>
              <w:rPr>
                <w:rFonts w:eastAsia="宋体" w:cs="Times New Roman"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hint="eastAsia" w:eastAsia="宋体" w:cs="Times New Roman" w:asciiTheme="minorEastAsia" w:hAnsiTheme="minorEastAsia"/>
                <w:color w:val="000000" w:themeColor="text1"/>
                <w:sz w:val="24"/>
                <w:szCs w:val="24"/>
              </w:rPr>
              <w:t>建筑物内障碍物阻挡</w:t>
            </w:r>
          </w:p>
        </w:tc>
        <w:tc>
          <w:tcPr>
            <w:tcW w:w="4261" w:type="dxa"/>
          </w:tcPr>
          <w:p>
            <w:pPr>
              <w:spacing w:line="480" w:lineRule="auto"/>
              <w:jc w:val="center"/>
              <w:rPr>
                <w:rFonts w:eastAsia="宋体" w:cs="Times New Roman"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24"/>
                <w:szCs w:val="24"/>
              </w:rPr>
              <w:t>4~6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480" w:lineRule="auto"/>
              <w:jc w:val="center"/>
              <w:rPr>
                <w:rFonts w:eastAsia="宋体" w:cs="Times New Roman"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hint="eastAsia" w:eastAsia="宋体" w:cs="Times New Roman" w:asciiTheme="minorEastAsia" w:hAnsiTheme="minorEastAsia"/>
                <w:color w:val="000000" w:themeColor="text1"/>
                <w:sz w:val="24"/>
                <w:szCs w:val="24"/>
              </w:rPr>
              <w:t>工厂内障碍物阻挡</w:t>
            </w:r>
          </w:p>
        </w:tc>
        <w:tc>
          <w:tcPr>
            <w:tcW w:w="4261" w:type="dxa"/>
          </w:tcPr>
          <w:p>
            <w:pPr>
              <w:spacing w:line="480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4"/>
                <w:szCs w:val="24"/>
              </w:rPr>
            </w:pP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24"/>
                <w:szCs w:val="24"/>
              </w:rPr>
              <w:t>2~3</w:t>
            </w:r>
          </w:p>
        </w:tc>
      </w:tr>
    </w:tbl>
    <w:p>
      <w:pPr>
        <w:spacing w:line="480" w:lineRule="auto"/>
        <w:ind w:firstLine="480" w:firstLineChars="200"/>
        <w:rPr>
          <w:sz w:val="24"/>
          <w:szCs w:val="24"/>
        </w:rPr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</w:rPr>
        <w:t>由于周围环境会随着接收机的实际位置不同而改变，即使发射机到接收机之间的距离相同，每条路径也将具有不同的路径损耗。然而，上述提到的所有路径损耗模型并没有将这种特殊情况考虑在内。因此涉及更加真实的环境时，对数正态阴影模型将更为实用。令</w:t>
      </w:r>
      <w:r>
        <w:rPr>
          <w:position w:val="-12"/>
          <w:sz w:val="24"/>
          <w:szCs w:val="24"/>
        </w:rPr>
        <w:object>
          <v:shape id="_x0000_i1030" o:spt="75" type="#_x0000_t75" style="height:18pt;width:18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5">
            <o:LockedField>false</o:LockedField>
          </o:OLEObject>
        </w:objec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</w:rPr>
        <w:t>表示均值为0，标准差为</w:t>
      </w:r>
      <w:r>
        <w:rPr>
          <w:position w:val="-6"/>
          <w:sz w:val="24"/>
          <w:szCs w:val="24"/>
        </w:rPr>
        <w:object>
          <v:shape id="_x0000_i1031" o:spt="75" type="#_x0000_t75" style="height:11.25pt;width:12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7">
            <o:LockedField>false</o:LockedField>
          </o:OLEObject>
        </w:object>
      </w:r>
      <w:r>
        <w:rPr>
          <w:rFonts w:hint="eastAsia"/>
          <w:sz w:val="24"/>
          <w:szCs w:val="24"/>
        </w:rPr>
        <w:t>的高斯随机变量。对数正态阴影衰落模型为</w:t>
      </w:r>
    </w:p>
    <w:p>
      <w:pPr>
        <w:spacing w:line="480" w:lineRule="auto"/>
        <w:ind w:firstLine="420" w:firstLineChars="200"/>
        <w:jc w:val="center"/>
        <w:rPr>
          <w:rFonts w:cs="Times New Roman" w:asciiTheme="minorEastAsia" w:hAnsiTheme="minorEastAsia"/>
          <w:color w:val="000000" w:themeColor="text1"/>
          <w:sz w:val="24"/>
          <w:szCs w:val="24"/>
        </w:rPr>
      </w:pPr>
      <w:r>
        <w:t xml:space="preserve">      </w:t>
      </w:r>
      <w:r>
        <w:rPr>
          <w:position w:val="-32"/>
        </w:rPr>
        <w:object>
          <v:shape id="_x0000_i1032" o:spt="75" type="#_x0000_t75" style="height:38.25pt;width:288.75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19">
            <o:LockedField>false</o:LockedField>
          </o:OLEObject>
        </w:object>
      </w:r>
      <w:r>
        <w:t xml:space="preserve">        </w:t>
      </w:r>
      <w:r>
        <w:rPr>
          <w:rFonts w:hint="eastAsia"/>
          <w:sz w:val="24"/>
          <w:szCs w:val="24"/>
        </w:rPr>
        <w:t>（1.5）</w:t>
      </w:r>
    </w:p>
    <w:p>
      <w:pPr>
        <w:spacing w:line="480" w:lineRule="auto"/>
        <w:rPr>
          <w:rFonts w:hint="eastAsia"/>
          <w:sz w:val="24"/>
          <w:szCs w:val="24"/>
        </w:rPr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</w:rPr>
        <w:t>换句话说，该模型允许在相同距离d处的接收机具有不同的路径损耗，并且随着随机阴影变化量</w:t>
      </w:r>
      <w:r>
        <w:rPr>
          <w:position w:val="-12"/>
          <w:sz w:val="24"/>
          <w:szCs w:val="24"/>
        </w:rPr>
        <w:object>
          <v:shape id="_x0000_i1033" o:spt="75" type="#_x0000_t75" style="height:18pt;width:18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1">
            <o:LockedField>false</o:LockedField>
          </o:OLEObject>
        </w:object>
      </w:r>
      <w:r>
        <w:rPr>
          <w:sz w:val="24"/>
          <w:szCs w:val="24"/>
        </w:rPr>
        <w:t>而</w:t>
      </w:r>
      <w:r>
        <w:rPr>
          <w:rFonts w:hint="eastAsia"/>
          <w:sz w:val="24"/>
          <w:szCs w:val="24"/>
        </w:rPr>
        <w:t>变化。</w:t>
      </w:r>
    </w:p>
    <w:p>
      <w:pPr>
        <w:numPr>
          <w:ilvl w:val="0"/>
          <w:numId w:val="2"/>
        </w:numPr>
        <w:spacing w:line="48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两径模型</w:t>
      </w:r>
    </w:p>
    <w:p>
      <w:pPr>
        <w:numPr>
          <w:ilvl w:val="0"/>
          <w:numId w:val="0"/>
        </w:numPr>
        <w:spacing w:line="48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两径模型由一个视距的路径和一个通过地面反射的路径组成，如图 2.4 所</w:t>
      </w:r>
    </w:p>
    <w:p>
      <w:pPr>
        <w:numPr>
          <w:ilvl w:val="0"/>
          <w:numId w:val="0"/>
        </w:numPr>
        <w:spacing w:line="48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示。</w:t>
      </w:r>
    </w:p>
    <w:p>
      <w:pPr>
        <w:numPr>
          <w:ilvl w:val="0"/>
          <w:numId w:val="0"/>
        </w:numPr>
        <w:spacing w:line="480" w:lineRule="auto"/>
      </w:pPr>
    </w:p>
    <w:p>
      <w:pPr>
        <w:numPr>
          <w:ilvl w:val="0"/>
          <w:numId w:val="0"/>
        </w:numPr>
        <w:spacing w:line="480" w:lineRule="auto"/>
        <w:jc w:val="center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426585" cy="1888490"/>
            <wp:effectExtent l="0" t="0" r="0" b="16510"/>
            <wp:docPr id="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1"/>
                    <pic:cNvPicPr>
                      <a:picLocks noChangeAspect="1"/>
                    </pic:cNvPicPr>
                  </pic:nvPicPr>
                  <pic:blipFill>
                    <a:blip r:embed="rId22"/>
                    <a:srcRect r="-1915" b="14907"/>
                    <a:stretch>
                      <a:fillRect/>
                    </a:stretch>
                  </pic:blipFill>
                  <pic:spPr>
                    <a:xfrm>
                      <a:off x="0" y="0"/>
                      <a:ext cx="4426585" cy="1888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480" w:lineRule="auto"/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图 2.4 两径传播模型</w:t>
      </w:r>
    </w:p>
    <w:p>
      <w:pPr>
        <w:numPr>
          <w:ilvl w:val="0"/>
          <w:numId w:val="0"/>
        </w:numPr>
        <w:spacing w:line="48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用 d 表示发射机和接收机之间的距离，用 ht和 hr表示发射天线和接收天线的有效高度，定义 dLos为视线路径长度，发射天线和反射点之间的距离为 dG，反射点和接收天线的距离为 dG’。假设距离 d 远远大于传输天线和接收天线的高度，那么 </w:t>
      </w:r>
      <w:r>
        <w:rPr>
          <w:rFonts w:hint="eastAsia"/>
          <w:sz w:val="30"/>
          <w:szCs w:val="30"/>
          <w:lang w:val="en-US" w:eastAsia="zh-CN"/>
        </w:rPr>
        <w:t>d≈d</w:t>
      </w:r>
      <w:r>
        <w:rPr>
          <w:rFonts w:hint="eastAsia"/>
          <w:sz w:val="21"/>
          <w:szCs w:val="21"/>
          <w:lang w:val="en-US" w:eastAsia="zh-CN"/>
        </w:rPr>
        <w:t>LOS</w:t>
      </w:r>
      <w:r>
        <w:rPr>
          <w:rFonts w:hint="eastAsia"/>
          <w:sz w:val="30"/>
          <w:szCs w:val="30"/>
          <w:lang w:val="en-US" w:eastAsia="zh-CN"/>
        </w:rPr>
        <w:t>≈d</w:t>
      </w:r>
      <w:r>
        <w:rPr>
          <w:rFonts w:hint="eastAsia"/>
          <w:sz w:val="21"/>
          <w:szCs w:val="21"/>
          <w:lang w:val="en-US" w:eastAsia="zh-CN"/>
        </w:rPr>
        <w:t>G</w:t>
      </w:r>
      <w:r>
        <w:rPr>
          <w:rFonts w:hint="eastAsia"/>
          <w:sz w:val="30"/>
          <w:szCs w:val="30"/>
          <w:lang w:val="en-US" w:eastAsia="zh-CN"/>
        </w:rPr>
        <w:t>+d</w:t>
      </w:r>
      <w:r>
        <w:rPr>
          <w:rFonts w:hint="eastAsia"/>
          <w:sz w:val="21"/>
          <w:szCs w:val="21"/>
          <w:lang w:val="en-US" w:eastAsia="zh-CN"/>
        </w:rPr>
        <w:t>G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 。接收信号功率即可以近似为 </w:t>
      </w:r>
    </w:p>
    <w:p>
      <w:pPr>
        <w:numPr>
          <w:ilvl w:val="0"/>
          <w:numId w:val="0"/>
        </w:numPr>
        <w:spacing w:line="480" w:lineRule="auto"/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position w:val="-28"/>
          <w:sz w:val="24"/>
          <w:szCs w:val="24"/>
          <w:lang w:val="en-US" w:eastAsia="zh-CN"/>
        </w:rPr>
        <w:object>
          <v:shape id="_x0000_i1034" o:spt="75" type="#_x0000_t75" style="height:37pt;width:95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3">
            <o:LockedField>false</o:LockedField>
          </o:OLEObject>
        </w:object>
      </w:r>
    </w:p>
    <w:p>
      <w:pPr>
        <w:numPr>
          <w:ilvl w:val="0"/>
          <w:numId w:val="0"/>
        </w:numPr>
        <w:spacing w:line="48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numPr>
          <w:ilvl w:val="0"/>
          <w:numId w:val="0"/>
        </w:numPr>
        <w:spacing w:line="48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(3)一般路径损耗模型 </w:t>
      </w:r>
    </w:p>
    <w:p>
      <w:pPr>
        <w:numPr>
          <w:ilvl w:val="0"/>
          <w:numId w:val="0"/>
        </w:numPr>
        <w:spacing w:line="48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为实施无线通信系统的分析研究， 在实践中经常采用一个简单的路径损耗</w:t>
      </w:r>
    </w:p>
    <w:p>
      <w:pPr>
        <w:numPr>
          <w:ilvl w:val="0"/>
          <w:numId w:val="0"/>
        </w:numPr>
        <w:spacing w:line="48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模型如下:</w:t>
      </w:r>
    </w:p>
    <w:p>
      <w:pPr>
        <w:numPr>
          <w:ilvl w:val="0"/>
          <w:numId w:val="0"/>
        </w:numPr>
        <w:spacing w:line="480" w:lineRule="auto"/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position w:val="-32"/>
          <w:sz w:val="24"/>
          <w:szCs w:val="24"/>
          <w:lang w:val="en-US" w:eastAsia="zh-CN"/>
        </w:rPr>
        <w:object>
          <v:shape id="_x0000_i1035" o:spt="75" type="#_x0000_t75" style="height:40pt;width:78.95pt;" o:ole="t" filled="f" o:preferrelative="t" stroked="f" coordsize="21600,21600">
            <v:path/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5">
            <o:LockedField>false</o:LockedField>
          </o:OLEObject>
        </w:object>
      </w:r>
    </w:p>
    <w:p>
      <w:pPr>
        <w:numPr>
          <w:ilvl w:val="0"/>
          <w:numId w:val="0"/>
        </w:numPr>
        <w:spacing w:line="48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其中： d0是参考距离； K 是一个与天线增益和平均信道衰减相关的常数，</w:t>
      </w:r>
    </w:p>
    <w:p>
      <w:pPr>
        <w:numPr>
          <w:ilvl w:val="0"/>
          <w:numId w:val="0"/>
        </w:numPr>
        <w:spacing w:line="48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常数 K 从参考距离 d0处接收功率的经验平均获得；α是路径损耗指数。 </w:t>
      </w:r>
    </w:p>
    <w:p>
      <w:pPr>
        <w:numPr>
          <w:ilvl w:val="0"/>
          <w:numId w:val="0"/>
        </w:numPr>
        <w:spacing w:line="48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简化的路径损耗模型以分贝单位表示： </w:t>
      </w:r>
    </w:p>
    <w:p>
      <w:pPr>
        <w:numPr>
          <w:ilvl w:val="0"/>
          <w:numId w:val="0"/>
        </w:numPr>
        <w:spacing w:line="480" w:lineRule="auto"/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position w:val="-32"/>
          <w:sz w:val="24"/>
          <w:szCs w:val="24"/>
          <w:lang w:val="en-US" w:eastAsia="zh-CN"/>
        </w:rPr>
        <w:object>
          <v:shape id="_x0000_i1036" o:spt="75" type="#_x0000_t75" style="height:38pt;width:185pt;" o:ole="t" filled="f" o:preferrelative="t" stroked="f" coordsize="21600,21600">
            <v:path/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7">
            <o:LockedField>false</o:LockedField>
          </o:OLEObject>
        </w:object>
      </w:r>
    </w:p>
    <w:p>
      <w:pPr>
        <w:spacing w:line="480" w:lineRule="auto"/>
        <w:rPr>
          <w:szCs w:val="21"/>
        </w:rPr>
      </w:pPr>
      <w:r>
        <w:rPr>
          <w:rFonts w:hint="eastAsia"/>
          <w:szCs w:val="21"/>
        </w:rPr>
        <w:t>文献：</w:t>
      </w:r>
    </w:p>
    <w:p>
      <w:pPr>
        <w:spacing w:line="480" w:lineRule="auto"/>
        <w:rPr>
          <w:rFonts w:ascii="Times New Roman" w:hAnsi="Times New Roman" w:cs="Times New Roman"/>
          <w:color w:val="000000" w:themeColor="text1"/>
          <w:szCs w:val="21"/>
        </w:rPr>
      </w:pPr>
      <w:r>
        <w:rPr>
          <w:rFonts w:ascii="Times New Roman" w:hAnsi="Times New Roman" w:cs="Times New Roman"/>
          <w:color w:val="000000" w:themeColor="text1"/>
          <w:szCs w:val="21"/>
        </w:rPr>
        <w:t>[1] Friis, H.T. A note on a simple transmission formula. Proc.IRE,1946,34(5):254-256.</w:t>
      </w:r>
    </w:p>
    <w:p>
      <w:pPr>
        <w:spacing w:line="480" w:lineRule="auto"/>
        <w:rPr>
          <w:rFonts w:ascii="Times New Roman" w:hAnsi="Times New Roman" w:cs="Times New Roman"/>
          <w:color w:val="000000" w:themeColor="text1"/>
          <w:szCs w:val="21"/>
        </w:rPr>
      </w:pPr>
      <w:r>
        <w:rPr>
          <w:rFonts w:ascii="Times New Roman" w:hAnsi="Times New Roman" w:cs="Times New Roman"/>
          <w:color w:val="000000" w:themeColor="text1"/>
          <w:szCs w:val="21"/>
        </w:rPr>
        <w:t>[2] Lee, W.C.Y. Mobile Communications Engineering. McGraw Hill, New York,1985.</w:t>
      </w:r>
    </w:p>
    <w:p>
      <w:pPr>
        <w:spacing w:line="480" w:lineRule="auto"/>
        <w:rPr>
          <w:rFonts w:ascii="Times New Roman" w:hAnsi="Times New Roman" w:cs="Times New Roman"/>
          <w:color w:val="000000" w:themeColor="text1"/>
          <w:szCs w:val="21"/>
        </w:rPr>
      </w:pPr>
      <w:r>
        <w:rPr>
          <w:rFonts w:ascii="Times New Roman" w:hAnsi="Times New Roman" w:cs="Times New Roman"/>
          <w:color w:val="000000" w:themeColor="text1"/>
          <w:szCs w:val="21"/>
        </w:rPr>
        <w:t>[3] Rappaport, T.S. Wireless Communications: Principles and Practice 2/E. Prentice Hall,2001.</w:t>
      </w:r>
    </w:p>
    <w:p>
      <w:pPr>
        <w:spacing w:line="480" w:lineRule="auto"/>
        <w:rPr>
          <w:rFonts w:cs="Times New Roman" w:asciiTheme="minorEastAsia" w:hAnsiTheme="minorEastAsia"/>
          <w:color w:val="000000" w:themeColor="text1"/>
          <w:sz w:val="24"/>
          <w:szCs w:val="24"/>
        </w:rPr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</w:rPr>
        <w:t>2.实验程序</w:t>
      </w:r>
    </w:p>
    <w:p>
      <w:pPr>
        <w:spacing w:line="480" w:lineRule="auto"/>
        <w:rPr>
          <w:rFonts w:cs="Times New Roman" w:asciiTheme="minorEastAsia" w:hAnsiTheme="minorEastAsia"/>
          <w:color w:val="000000" w:themeColor="text1"/>
          <w:sz w:val="24"/>
          <w:szCs w:val="24"/>
        </w:rPr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:lang w:val="en-US" w:eastAsia="zh-CN"/>
        </w:rPr>
        <w:t>(1)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</w:rPr>
        <w:t>自由空间传播模型Matlab调试程序：</w:t>
      </w:r>
    </w:p>
    <w:p>
      <w:pPr>
        <w:spacing w:line="480" w:lineRule="auto"/>
        <w:rPr>
          <w:rFonts w:cs="Times New Roman" w:asciiTheme="minorEastAsia" w:hAnsiTheme="minorEastAsia"/>
          <w:color w:val="000000" w:themeColor="text1"/>
          <w:sz w:val="24"/>
          <w:szCs w:val="24"/>
        </w:rPr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</w:rPr>
        <w:t>程序1.1“plot</w:t>
      </w:r>
      <w:r>
        <w:rPr>
          <w:rFonts w:cs="Times New Roman" w:asciiTheme="minorEastAsia" w:hAnsiTheme="minorEastAsia"/>
          <w:color w:val="000000" w:themeColor="text1"/>
          <w:sz w:val="24"/>
          <w:szCs w:val="24"/>
        </w:rPr>
        <w:t>_PL_general.m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</w:rPr>
        <w:t>”,绘制不同的路径损耗模型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%Guilu Wu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%National Mobile Communications Research Laboratory * Southeast University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%2018.10.11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%plot_PL_general.m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all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clf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clc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fc=1.5e9;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d0=100;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sigma=3;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distance=[1:2:31].^2;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Gt=[1 1 0.5];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Gr=[1 0.5 0.5];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Exp=[2 3 6];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k=1:3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y_Free(k,:)=PL_free(fc,distance,Gt(k),Gr(k));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y_logdist(k,:)=PL_logdist_or_norm(fc,distance,d0,Exp(k));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y_lognorm(k,:)=PL_logdist_or_norm(fc,distance,d0,Exp(1),sigma);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%subplot(131)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figure(1)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semilogx(distance,y_Free(1,:),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'k-o'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,distance,y_Free(2,:),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'k-^'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,distance,y_Free(3,:),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'k-s'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,axis([1 1000 40 110])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title([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'Free PL-loss Model,f_c='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,num2str(fc/1e6),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'MHz'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'Distance[m]'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),ylabel(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'Path loss[dB]'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'G_t=1,G_r=1'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'G_t=1,G_r=0.5'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'G_t=0.5,G_r=0.5'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%subplot(132)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figure(2)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semilogx(distance,y_logdist(1,:),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'k-o'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,distance,y_logdist(2,:),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'k-^'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,distance,y_logdist(3,:),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'k-s'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,axis([1 1000 40 110])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title([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'Log-distance Path-loss Model,f_c='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,num2str(fc/1e6),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'MHz'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'Distance[m]'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),ylabel(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'Path loss[dB]'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'n=2'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'n=3'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'n=6'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%subplot(133)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figure(3)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semilogx(distance,y_lognorm(1,:),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'k-o'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,distance,y_lognorm(2,:),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'k-^'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,distance,y_lognorm(3,:),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'k-s'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,axis([1 1000 40 110])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title([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'Log-normal Path-loss Model,f_c='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,num2str(fc/1e6),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'MHz,'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'\sigma='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,num2str(sigma),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'dB'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'Distance[m]'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),ylabel(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'Path loss[dB]'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'path 1'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'path 2'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'path 3'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spacing w:line="480" w:lineRule="auto"/>
        <w:rPr>
          <w:rFonts w:cs="Times New Roman" w:asciiTheme="minorEastAsia" w:hAnsiTheme="minorEastAsia"/>
          <w:color w:val="000000" w:themeColor="text1"/>
          <w:sz w:val="24"/>
          <w:szCs w:val="24"/>
        </w:rPr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</w:rPr>
        <w:t>程序1.2</w:t>
      </w:r>
      <w:r>
        <w:rPr>
          <w:rFonts w:cs="Times New Roman" w:asciiTheme="minorEastAsia" w:hAnsiTheme="minorEastAsia"/>
          <w:color w:val="000000" w:themeColor="text1"/>
          <w:sz w:val="24"/>
          <w:szCs w:val="24"/>
        </w:rPr>
        <w:t xml:space="preserve"> 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</w:rPr>
        <w:t>“P</w:t>
      </w:r>
      <w:r>
        <w:rPr>
          <w:rFonts w:cs="Times New Roman" w:asciiTheme="minorEastAsia" w:hAnsiTheme="minorEastAsia"/>
          <w:color w:val="000000" w:themeColor="text1"/>
          <w:sz w:val="24"/>
          <w:szCs w:val="24"/>
        </w:rPr>
        <w:t>L_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</w:rPr>
        <w:t>free”，自由空间的路径损耗模型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PL=PL_free(fc,dist,Gt,Gr)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r>
        <w:rPr>
          <w:rFonts w:hint="eastAsia" w:ascii="Courier New" w:hAnsi="Courier New" w:cs="Courier New"/>
          <w:color w:val="228B22"/>
          <w:kern w:val="0"/>
          <w:sz w:val="20"/>
          <w:szCs w:val="20"/>
        </w:rPr>
        <w:t>自由空间路径损耗模型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r>
        <w:rPr>
          <w:rFonts w:hint="eastAsia" w:ascii="Courier New" w:hAnsi="Courier New" w:cs="Courier New"/>
          <w:color w:val="228B22"/>
          <w:kern w:val="0"/>
          <w:sz w:val="20"/>
          <w:szCs w:val="20"/>
        </w:rPr>
        <w:t>输入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     fc</w:t>
      </w:r>
      <w:r>
        <w:rPr>
          <w:rFonts w:hint="eastAsia" w:ascii="Courier New" w:hAnsi="Courier New" w:cs="Courier New"/>
          <w:color w:val="228B22"/>
          <w:kern w:val="0"/>
          <w:sz w:val="20"/>
          <w:szCs w:val="20"/>
        </w:rPr>
        <w:t>：载波频率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[Hz]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   dist</w:t>
      </w:r>
      <w:r>
        <w:rPr>
          <w:rFonts w:hint="eastAsia" w:ascii="Courier New" w:hAnsi="Courier New" w:cs="Courier New"/>
          <w:color w:val="228B22"/>
          <w:kern w:val="0"/>
          <w:sz w:val="20"/>
          <w:szCs w:val="20"/>
        </w:rPr>
        <w:t>：基站和移动台之间的距离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[m]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     Gt</w:t>
      </w:r>
      <w:r>
        <w:rPr>
          <w:rFonts w:hint="eastAsia" w:ascii="Courier New" w:hAnsi="Courier New" w:cs="Courier New"/>
          <w:color w:val="228B22"/>
          <w:kern w:val="0"/>
          <w:sz w:val="20"/>
          <w:szCs w:val="20"/>
        </w:rPr>
        <w:t>：发射机天线增益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     Gr</w:t>
      </w:r>
      <w:r>
        <w:rPr>
          <w:rFonts w:hint="eastAsia" w:ascii="Courier New" w:hAnsi="Courier New" w:cs="Courier New"/>
          <w:color w:val="228B22"/>
          <w:kern w:val="0"/>
          <w:sz w:val="20"/>
          <w:szCs w:val="20"/>
        </w:rPr>
        <w:t>：接收机天线增益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r>
        <w:rPr>
          <w:rFonts w:hint="eastAsia" w:ascii="Courier New" w:hAnsi="Courier New" w:cs="Courier New"/>
          <w:color w:val="228B22"/>
          <w:kern w:val="0"/>
          <w:sz w:val="20"/>
          <w:szCs w:val="20"/>
        </w:rPr>
        <w:t>输出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     PL</w:t>
      </w:r>
      <w:r>
        <w:rPr>
          <w:rFonts w:hint="eastAsia" w:ascii="Courier New" w:hAnsi="Courier New" w:cs="Courier New"/>
          <w:color w:val="228B22"/>
          <w:kern w:val="0"/>
          <w:sz w:val="20"/>
          <w:szCs w:val="20"/>
        </w:rPr>
        <w:t>：路径损耗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[dB]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lamda=3e8/fc;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tmp=lamda./(4*pi*dist);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nargin&gt;2,tmp=tmp*sqrt(Gt);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nargin&gt;3,tmp=tmp*sqrt(Gr);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PL=-20*log10(tmp);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%Ê½(1.2)/(1.3)</w:t>
      </w:r>
    </w:p>
    <w:p>
      <w:pPr>
        <w:spacing w:line="480" w:lineRule="auto"/>
        <w:rPr>
          <w:rFonts w:cs="Times New Roman" w:asciiTheme="minorEastAsia" w:hAnsiTheme="minorEastAsia"/>
          <w:color w:val="000000" w:themeColor="text1"/>
          <w:sz w:val="24"/>
          <w:szCs w:val="24"/>
        </w:rPr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</w:rPr>
        <w:t>程序1.3</w:t>
      </w:r>
      <w:r>
        <w:rPr>
          <w:rFonts w:cs="Times New Roman" w:asciiTheme="minorEastAsia" w:hAnsiTheme="minorEastAsia"/>
          <w:color w:val="000000" w:themeColor="text1"/>
          <w:sz w:val="24"/>
          <w:szCs w:val="24"/>
        </w:rPr>
        <w:t xml:space="preserve"> 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</w:rPr>
        <w:t>“P</w:t>
      </w:r>
      <w:r>
        <w:rPr>
          <w:rFonts w:cs="Times New Roman" w:asciiTheme="minorEastAsia" w:hAnsiTheme="minorEastAsia"/>
          <w:color w:val="000000" w:themeColor="text1"/>
          <w:sz w:val="24"/>
          <w:szCs w:val="24"/>
        </w:rPr>
        <w:t>L_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</w:rPr>
        <w:t>log</w:t>
      </w:r>
      <w:r>
        <w:rPr>
          <w:rFonts w:cs="Times New Roman" w:asciiTheme="minorEastAsia" w:hAnsiTheme="minorEastAsia"/>
          <w:color w:val="000000" w:themeColor="text1"/>
          <w:sz w:val="24"/>
          <w:szCs w:val="24"/>
        </w:rPr>
        <w:t>dist_or_norm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</w:rPr>
        <w:t>”，对数距离/正态阴影路径损耗模型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PL=PL_logdist_or_norm(fc,d,d0,n,sigma)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r>
        <w:rPr>
          <w:rFonts w:hint="eastAsia" w:ascii="Courier New" w:hAnsi="Courier New" w:cs="Courier New"/>
          <w:color w:val="228B22"/>
          <w:kern w:val="0"/>
          <w:sz w:val="20"/>
          <w:szCs w:val="20"/>
        </w:rPr>
        <w:t>对数距离或对数阴影路径损耗模型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r>
        <w:rPr>
          <w:rFonts w:hint="eastAsia" w:ascii="Courier New" w:hAnsi="Courier New" w:cs="Courier New"/>
          <w:color w:val="228B22"/>
          <w:kern w:val="0"/>
          <w:sz w:val="20"/>
          <w:szCs w:val="20"/>
        </w:rPr>
        <w:t>输入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      fc</w:t>
      </w:r>
      <w:r>
        <w:rPr>
          <w:rFonts w:hint="eastAsia" w:ascii="Courier New" w:hAnsi="Courier New" w:cs="Courier New"/>
          <w:color w:val="228B22"/>
          <w:kern w:val="0"/>
          <w:sz w:val="20"/>
          <w:szCs w:val="20"/>
        </w:rPr>
        <w:t>：载波频率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[Hz]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       d</w:t>
      </w:r>
      <w:r>
        <w:rPr>
          <w:rFonts w:hint="eastAsia" w:ascii="Courier New" w:hAnsi="Courier New" w:cs="Courier New"/>
          <w:color w:val="228B22"/>
          <w:kern w:val="0"/>
          <w:sz w:val="20"/>
          <w:szCs w:val="20"/>
        </w:rPr>
        <w:t>：基站和移动台之间的距离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[m]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      d0</w:t>
      </w:r>
      <w:r>
        <w:rPr>
          <w:rFonts w:hint="eastAsia" w:ascii="Courier New" w:hAnsi="Courier New" w:cs="Courier New"/>
          <w:color w:val="228B22"/>
          <w:kern w:val="0"/>
          <w:sz w:val="20"/>
          <w:szCs w:val="20"/>
        </w:rPr>
        <w:t>：参考距离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[m]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       n</w:t>
      </w:r>
      <w:r>
        <w:rPr>
          <w:rFonts w:hint="eastAsia" w:ascii="Courier New" w:hAnsi="Courier New" w:cs="Courier New"/>
          <w:color w:val="228B22"/>
          <w:kern w:val="0"/>
          <w:sz w:val="20"/>
          <w:szCs w:val="20"/>
        </w:rPr>
        <w:t>：路径损耗指数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   sigma</w:t>
      </w:r>
      <w:r>
        <w:rPr>
          <w:rFonts w:hint="eastAsia" w:ascii="Courier New" w:hAnsi="Courier New" w:cs="Courier New"/>
          <w:color w:val="228B22"/>
          <w:kern w:val="0"/>
          <w:sz w:val="20"/>
          <w:szCs w:val="20"/>
        </w:rPr>
        <w:t>：方差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[dB]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r>
        <w:rPr>
          <w:rFonts w:hint="eastAsia" w:ascii="Courier New" w:hAnsi="Courier New" w:cs="Courier New"/>
          <w:color w:val="228B22"/>
          <w:kern w:val="0"/>
          <w:sz w:val="20"/>
          <w:szCs w:val="20"/>
        </w:rPr>
        <w:t>输出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   PL</w:t>
      </w:r>
      <w:r>
        <w:rPr>
          <w:rFonts w:hint="eastAsia" w:ascii="Courier New" w:hAnsi="Courier New" w:cs="Courier New"/>
          <w:color w:val="228B22"/>
          <w:kern w:val="0"/>
          <w:sz w:val="20"/>
          <w:szCs w:val="20"/>
        </w:rPr>
        <w:t>：路径损耗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[dB]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lamda=3e8/fc;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PL=-20*log10(lamda/(4*pi*d0))+10*n*log10(d/d0);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%Ê½(1.4)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nargin&gt;4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PL=PL+sigma*randn(size(d));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%Ê½(1.5)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hint="eastAsia" w:cs="Times New Roman" w:asciiTheme="minorEastAsia" w:hAnsiTheme="minorEastAsia"/>
          <w:color w:val="000000" w:themeColor="text1"/>
          <w:sz w:val="24"/>
          <w:szCs w:val="24"/>
        </w:rPr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:lang w:val="en-US" w:eastAsia="zh-CN"/>
        </w:rPr>
        <w:t>（2）两径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</w:rPr>
        <w:t>模型Matlab调试程序：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function</w:t>
      </w:r>
      <w:r>
        <w:rPr>
          <w:rFonts w:hint="eastAsia" w:ascii="Courier New" w:hAnsi="Courier New"/>
          <w:color w:val="000000"/>
          <w:sz w:val="20"/>
        </w:rPr>
        <w:t xml:space="preserve"> PL1=PL_two(dist,Gt,Gr,ht,hr)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%两径模型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%输入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    fc：载波频率[Hz]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    dist：基站和移动台之间的距离[m]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    Gt：发射机天线增益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    Gr：接收机天线增益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%输出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    PL：路径损耗[dB]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tmp=(ht*hr)./(dist.*dist);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nargin&gt;2,tmp=tmp*sqrt(Gt);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nargin&gt;3,tmp=tmp*sqrt(Gr);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PL1=-20*log10(tmp);</w:t>
      </w:r>
      <w:r>
        <w:rPr>
          <w:rFonts w:hint="eastAsia" w:ascii="Courier New" w:hAnsi="Courier New"/>
          <w:color w:val="228B22"/>
          <w:sz w:val="20"/>
        </w:rPr>
        <w:t>%式(1.2)/(1.3)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 w:cs="Times New Roman" w:asciiTheme="minorEastAsia" w:hAnsiTheme="minorEastAsia"/>
          <w:color w:val="000000" w:themeColor="text1"/>
          <w:sz w:val="24"/>
          <w:szCs w:val="24"/>
        </w:rPr>
      </w:pPr>
    </w:p>
    <w:p>
      <w:pPr>
        <w:numPr>
          <w:ilvl w:val="0"/>
          <w:numId w:val="0"/>
        </w:numPr>
        <w:spacing w:line="480" w:lineRule="auto"/>
        <w:ind w:leftChars="0"/>
        <w:rPr>
          <w:rFonts w:hint="eastAsia" w:cs="Times New Roman" w:asciiTheme="minorEastAsia" w:hAnsiTheme="minorEastAsia"/>
          <w:color w:val="000000" w:themeColor="text1"/>
          <w:sz w:val="24"/>
          <w:szCs w:val="24"/>
        </w:rPr>
      </w:pP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function</w:t>
      </w:r>
      <w:r>
        <w:rPr>
          <w:rFonts w:hint="eastAsia" w:ascii="Courier New" w:hAnsi="Courier New"/>
          <w:color w:val="000000"/>
          <w:sz w:val="20"/>
        </w:rPr>
        <w:t xml:space="preserve"> PL1=PL_two_logdist_or_norm(d,d0,n,sigma)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%对数距离或对数阴影衰落路径损耗模型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%输入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    fc：载波频率[Hz]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    d：基站和移动台之间的距离[m]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    d0：参考距离[m]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    n：路径损耗指数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    sigma：方差[dB]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%输出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    PL：路径损耗[dB]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ht=50;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hr=2;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PL1=-20*log10((ht*hr)./(d0*d0))+10*n*log10(d/d0);</w:t>
      </w:r>
      <w:r>
        <w:rPr>
          <w:rFonts w:hint="eastAsia" w:ascii="Courier New" w:hAnsi="Courier New"/>
          <w:color w:val="228B22"/>
          <w:sz w:val="20"/>
        </w:rPr>
        <w:t>%式(1.4)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nargin&gt;4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PL1=PL1+sigma*randn(size(d));</w:t>
      </w:r>
      <w:r>
        <w:rPr>
          <w:rFonts w:hint="eastAsia" w:ascii="Courier New" w:hAnsi="Courier New"/>
          <w:color w:val="228B22"/>
          <w:sz w:val="20"/>
        </w:rPr>
        <w:t>%式(1.5)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end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 w:cs="Times New Roman" w:asciiTheme="minorEastAsia" w:hAnsiTheme="minorEastAsia"/>
          <w:color w:val="000000" w:themeColor="text1"/>
          <w:sz w:val="24"/>
          <w:szCs w:val="24"/>
        </w:rPr>
      </w:pPr>
    </w:p>
    <w:p>
      <w:pPr>
        <w:numPr>
          <w:ilvl w:val="0"/>
          <w:numId w:val="0"/>
        </w:numPr>
        <w:spacing w:line="480" w:lineRule="auto"/>
        <w:ind w:leftChars="0"/>
        <w:rPr>
          <w:rFonts w:hint="eastAsia" w:cs="Times New Roman" w:asciiTheme="minorEastAsia" w:hAnsiTheme="minorEastAsia"/>
          <w:color w:val="000000" w:themeColor="text1"/>
          <w:sz w:val="24"/>
          <w:szCs w:val="24"/>
        </w:rPr>
      </w:pP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%Guilu Wu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%National Mobile Communications Research Laboratory * Southeast University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%2018.10.11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%plot_PL_general.m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clear </w:t>
      </w:r>
      <w:r>
        <w:rPr>
          <w:rFonts w:hint="eastAsia" w:ascii="Courier New" w:hAnsi="Courier New"/>
          <w:color w:val="A020F0"/>
          <w:sz w:val="20"/>
        </w:rPr>
        <w:t>all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clf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clc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fc=9e9;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 ht=50;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 hr=2;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K=0.99;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a=2;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d0=100;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sigma=3;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distance=[1:2:31].^2;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 Gt=[1 1 0.5];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 Gr=[1 0.5 0.5];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Exp=[2 3 6];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k=1:3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y_Free(k,:)=PL_common(K,distance,d0,a);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y_logdist(k,:)=PL_common_logdist_or_norm(K,distance,d0,Exp(k));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y_lognorm(k,:)=PL_common_logdist_or_norm(K,distance,d0,Exp(1),sigma);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%subplot(131)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figure(1)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semilogx(distance,y_Free(1,:),</w:t>
      </w:r>
      <w:r>
        <w:rPr>
          <w:rFonts w:hint="eastAsia" w:ascii="Courier New" w:hAnsi="Courier New"/>
          <w:color w:val="A020F0"/>
          <w:sz w:val="20"/>
        </w:rPr>
        <w:t>'k-o'</w:t>
      </w:r>
      <w:r>
        <w:rPr>
          <w:rFonts w:hint="eastAsia" w:ascii="Courier New" w:hAnsi="Courier New"/>
          <w:color w:val="000000"/>
          <w:sz w:val="20"/>
        </w:rPr>
        <w:t>,distance,y_Free(2,:),</w:t>
      </w:r>
      <w:r>
        <w:rPr>
          <w:rFonts w:hint="eastAsia" w:ascii="Courier New" w:hAnsi="Courier New"/>
          <w:color w:val="A020F0"/>
          <w:sz w:val="20"/>
        </w:rPr>
        <w:t>'k-^'</w:t>
      </w:r>
      <w:r>
        <w:rPr>
          <w:rFonts w:hint="eastAsia" w:ascii="Courier New" w:hAnsi="Courier New"/>
          <w:color w:val="000000"/>
          <w:sz w:val="20"/>
        </w:rPr>
        <w:t>,distance,y_Free(3,:),</w:t>
      </w:r>
      <w:r>
        <w:rPr>
          <w:rFonts w:hint="eastAsia" w:ascii="Courier New" w:hAnsi="Courier New"/>
          <w:color w:val="A020F0"/>
          <w:sz w:val="20"/>
        </w:rPr>
        <w:t>'k-s'</w:t>
      </w:r>
      <w:r>
        <w:rPr>
          <w:rFonts w:hint="eastAsia" w:ascii="Courier New" w:hAnsi="Courier New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grid </w:t>
      </w:r>
      <w:r>
        <w:rPr>
          <w:rFonts w:hint="eastAsia" w:ascii="Courier New" w:hAnsi="Courier New"/>
          <w:color w:val="A020F0"/>
          <w:sz w:val="20"/>
        </w:rPr>
        <w:t>on</w:t>
      </w:r>
      <w:r>
        <w:rPr>
          <w:rFonts w:hint="eastAsia" w:ascii="Courier New" w:hAnsi="Courier New"/>
          <w:color w:val="000000"/>
          <w:sz w:val="20"/>
        </w:rPr>
        <w:t>,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 axis([1 1000 40 110])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title([</w:t>
      </w:r>
      <w:r>
        <w:rPr>
          <w:rFonts w:hint="eastAsia" w:ascii="Courier New" w:hAnsi="Courier New"/>
          <w:color w:val="A020F0"/>
          <w:sz w:val="20"/>
        </w:rPr>
        <w:t>'Free PL-loss Model,f_c='</w:t>
      </w:r>
      <w:r>
        <w:rPr>
          <w:rFonts w:hint="eastAsia" w:ascii="Courier New" w:hAnsi="Courier New"/>
          <w:color w:val="000000"/>
          <w:sz w:val="20"/>
        </w:rPr>
        <w:t>,num2str(fc/1e6),</w:t>
      </w:r>
      <w:r>
        <w:rPr>
          <w:rFonts w:hint="eastAsia" w:ascii="Courier New" w:hAnsi="Courier New"/>
          <w:color w:val="A020F0"/>
          <w:sz w:val="20"/>
        </w:rPr>
        <w:t>'MHz'</w:t>
      </w:r>
      <w:r>
        <w:rPr>
          <w:rFonts w:hint="eastAsia" w:ascii="Courier New" w:hAnsi="Courier New"/>
          <w:color w:val="000000"/>
          <w:sz w:val="20"/>
        </w:rPr>
        <w:t>])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xlabel(</w:t>
      </w:r>
      <w:r>
        <w:rPr>
          <w:rFonts w:hint="eastAsia" w:ascii="Courier New" w:hAnsi="Courier New"/>
          <w:color w:val="A020F0"/>
          <w:sz w:val="20"/>
        </w:rPr>
        <w:t>'Distance[m]'</w:t>
      </w:r>
      <w:r>
        <w:rPr>
          <w:rFonts w:hint="eastAsia" w:ascii="Courier New" w:hAnsi="Courier New"/>
          <w:color w:val="000000"/>
          <w:sz w:val="20"/>
        </w:rPr>
        <w:t>),ylabel(</w:t>
      </w:r>
      <w:r>
        <w:rPr>
          <w:rFonts w:hint="eastAsia" w:ascii="Courier New" w:hAnsi="Courier New"/>
          <w:color w:val="A020F0"/>
          <w:sz w:val="20"/>
        </w:rPr>
        <w:t>'Path loss[dB]'</w:t>
      </w:r>
      <w:r>
        <w:rPr>
          <w:rFonts w:hint="eastAsia" w:ascii="Courier New" w:hAnsi="Courier New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legend(</w:t>
      </w:r>
      <w:r>
        <w:rPr>
          <w:rFonts w:hint="eastAsia" w:ascii="Courier New" w:hAnsi="Courier New"/>
          <w:color w:val="A020F0"/>
          <w:sz w:val="20"/>
        </w:rPr>
        <w:t>'G_t=1,G_r=1'</w:t>
      </w:r>
      <w:r>
        <w:rPr>
          <w:rFonts w:hint="eastAsia" w:ascii="Courier New" w:hAnsi="Courier New"/>
          <w:color w:val="000000"/>
          <w:sz w:val="20"/>
        </w:rPr>
        <w:t>,</w:t>
      </w:r>
      <w:r>
        <w:rPr>
          <w:rFonts w:hint="eastAsia" w:ascii="Courier New" w:hAnsi="Courier New"/>
          <w:color w:val="A020F0"/>
          <w:sz w:val="20"/>
        </w:rPr>
        <w:t>'G_t=1,G_r=0.5'</w:t>
      </w:r>
      <w:r>
        <w:rPr>
          <w:rFonts w:hint="eastAsia" w:ascii="Courier New" w:hAnsi="Courier New"/>
          <w:color w:val="000000"/>
          <w:sz w:val="20"/>
        </w:rPr>
        <w:t>,</w:t>
      </w:r>
      <w:r>
        <w:rPr>
          <w:rFonts w:hint="eastAsia" w:ascii="Courier New" w:hAnsi="Courier New"/>
          <w:color w:val="A020F0"/>
          <w:sz w:val="20"/>
        </w:rPr>
        <w:t>'G_t=0.5,G_r=0.5'</w:t>
      </w:r>
      <w:r>
        <w:rPr>
          <w:rFonts w:hint="eastAsia" w:ascii="Courier New" w:hAnsi="Courier New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hold </w:t>
      </w:r>
      <w:r>
        <w:rPr>
          <w:rFonts w:hint="eastAsia" w:ascii="Courier New" w:hAnsi="Courier New"/>
          <w:color w:val="A020F0"/>
          <w:sz w:val="20"/>
        </w:rPr>
        <w:t>on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%subplot(132)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figure(2)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semilogx(distance,y_logdist(1,:),</w:t>
      </w:r>
      <w:r>
        <w:rPr>
          <w:rFonts w:hint="eastAsia" w:ascii="Courier New" w:hAnsi="Courier New"/>
          <w:color w:val="A020F0"/>
          <w:sz w:val="20"/>
        </w:rPr>
        <w:t>'k-o'</w:t>
      </w:r>
      <w:r>
        <w:rPr>
          <w:rFonts w:hint="eastAsia" w:ascii="Courier New" w:hAnsi="Courier New"/>
          <w:color w:val="000000"/>
          <w:sz w:val="20"/>
        </w:rPr>
        <w:t>,distance,y_logdist(2,:),</w:t>
      </w:r>
      <w:r>
        <w:rPr>
          <w:rFonts w:hint="eastAsia" w:ascii="Courier New" w:hAnsi="Courier New"/>
          <w:color w:val="A020F0"/>
          <w:sz w:val="20"/>
        </w:rPr>
        <w:t>'k-^'</w:t>
      </w:r>
      <w:r>
        <w:rPr>
          <w:rFonts w:hint="eastAsia" w:ascii="Courier New" w:hAnsi="Courier New"/>
          <w:color w:val="000000"/>
          <w:sz w:val="20"/>
        </w:rPr>
        <w:t>,distance,y_logdist(3,:),</w:t>
      </w:r>
      <w:r>
        <w:rPr>
          <w:rFonts w:hint="eastAsia" w:ascii="Courier New" w:hAnsi="Courier New"/>
          <w:color w:val="A020F0"/>
          <w:sz w:val="20"/>
        </w:rPr>
        <w:t>'k-s'</w:t>
      </w:r>
      <w:r>
        <w:rPr>
          <w:rFonts w:hint="eastAsia" w:ascii="Courier New" w:hAnsi="Courier New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grid </w:t>
      </w:r>
      <w:r>
        <w:rPr>
          <w:rFonts w:hint="eastAsia" w:ascii="Courier New" w:hAnsi="Courier New"/>
          <w:color w:val="A020F0"/>
          <w:sz w:val="20"/>
        </w:rPr>
        <w:t>on</w:t>
      </w:r>
      <w:r>
        <w:rPr>
          <w:rFonts w:hint="eastAsia" w:ascii="Courier New" w:hAnsi="Courier New"/>
          <w:color w:val="000000"/>
          <w:sz w:val="20"/>
        </w:rPr>
        <w:t>,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 axis([1 1000 40 110])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title([</w:t>
      </w:r>
      <w:r>
        <w:rPr>
          <w:rFonts w:hint="eastAsia" w:ascii="Courier New" w:hAnsi="Courier New"/>
          <w:color w:val="A020F0"/>
          <w:sz w:val="20"/>
        </w:rPr>
        <w:t>'Log-distance Path-loss Model,f_c='</w:t>
      </w:r>
      <w:r>
        <w:rPr>
          <w:rFonts w:hint="eastAsia" w:ascii="Courier New" w:hAnsi="Courier New"/>
          <w:color w:val="000000"/>
          <w:sz w:val="20"/>
        </w:rPr>
        <w:t>,num2str(fc/1e6),</w:t>
      </w:r>
      <w:r>
        <w:rPr>
          <w:rFonts w:hint="eastAsia" w:ascii="Courier New" w:hAnsi="Courier New"/>
          <w:color w:val="A020F0"/>
          <w:sz w:val="20"/>
        </w:rPr>
        <w:t>'MHz'</w:t>
      </w:r>
      <w:r>
        <w:rPr>
          <w:rFonts w:hint="eastAsia" w:ascii="Courier New" w:hAnsi="Courier New"/>
          <w:color w:val="000000"/>
          <w:sz w:val="20"/>
        </w:rPr>
        <w:t>])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xlabel(</w:t>
      </w:r>
      <w:r>
        <w:rPr>
          <w:rFonts w:hint="eastAsia" w:ascii="Courier New" w:hAnsi="Courier New"/>
          <w:color w:val="A020F0"/>
          <w:sz w:val="20"/>
        </w:rPr>
        <w:t>'Distance[m]'</w:t>
      </w:r>
      <w:r>
        <w:rPr>
          <w:rFonts w:hint="eastAsia" w:ascii="Courier New" w:hAnsi="Courier New"/>
          <w:color w:val="000000"/>
          <w:sz w:val="20"/>
        </w:rPr>
        <w:t>),ylabel(</w:t>
      </w:r>
      <w:r>
        <w:rPr>
          <w:rFonts w:hint="eastAsia" w:ascii="Courier New" w:hAnsi="Courier New"/>
          <w:color w:val="A020F0"/>
          <w:sz w:val="20"/>
        </w:rPr>
        <w:t>'Path loss[dB]'</w:t>
      </w:r>
      <w:r>
        <w:rPr>
          <w:rFonts w:hint="eastAsia" w:ascii="Courier New" w:hAnsi="Courier New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legend(</w:t>
      </w:r>
      <w:r>
        <w:rPr>
          <w:rFonts w:hint="eastAsia" w:ascii="Courier New" w:hAnsi="Courier New"/>
          <w:color w:val="A020F0"/>
          <w:sz w:val="20"/>
        </w:rPr>
        <w:t>'n=2'</w:t>
      </w:r>
      <w:r>
        <w:rPr>
          <w:rFonts w:hint="eastAsia" w:ascii="Courier New" w:hAnsi="Courier New"/>
          <w:color w:val="000000"/>
          <w:sz w:val="20"/>
        </w:rPr>
        <w:t>,</w:t>
      </w:r>
      <w:r>
        <w:rPr>
          <w:rFonts w:hint="eastAsia" w:ascii="Courier New" w:hAnsi="Courier New"/>
          <w:color w:val="A020F0"/>
          <w:sz w:val="20"/>
        </w:rPr>
        <w:t>'n=3'</w:t>
      </w:r>
      <w:r>
        <w:rPr>
          <w:rFonts w:hint="eastAsia" w:ascii="Courier New" w:hAnsi="Courier New"/>
          <w:color w:val="000000"/>
          <w:sz w:val="20"/>
        </w:rPr>
        <w:t>,</w:t>
      </w:r>
      <w:r>
        <w:rPr>
          <w:rFonts w:hint="eastAsia" w:ascii="Courier New" w:hAnsi="Courier New"/>
          <w:color w:val="A020F0"/>
          <w:sz w:val="20"/>
        </w:rPr>
        <w:t>'n=6'</w:t>
      </w:r>
      <w:r>
        <w:rPr>
          <w:rFonts w:hint="eastAsia" w:ascii="Courier New" w:hAnsi="Courier New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hold </w:t>
      </w:r>
      <w:r>
        <w:rPr>
          <w:rFonts w:hint="eastAsia" w:ascii="Courier New" w:hAnsi="Courier New"/>
          <w:color w:val="A020F0"/>
          <w:sz w:val="20"/>
        </w:rPr>
        <w:t>on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%subplot(133)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figure(3)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semilogx(distance,y_lognorm(1,:),</w:t>
      </w:r>
      <w:r>
        <w:rPr>
          <w:rFonts w:hint="eastAsia" w:ascii="Courier New" w:hAnsi="Courier New"/>
          <w:color w:val="A020F0"/>
          <w:sz w:val="20"/>
        </w:rPr>
        <w:t>'k-o'</w:t>
      </w:r>
      <w:r>
        <w:rPr>
          <w:rFonts w:hint="eastAsia" w:ascii="Courier New" w:hAnsi="Courier New"/>
          <w:color w:val="000000"/>
          <w:sz w:val="20"/>
        </w:rPr>
        <w:t>,distance,y_lognorm(2,:),</w:t>
      </w:r>
      <w:r>
        <w:rPr>
          <w:rFonts w:hint="eastAsia" w:ascii="Courier New" w:hAnsi="Courier New"/>
          <w:color w:val="A020F0"/>
          <w:sz w:val="20"/>
        </w:rPr>
        <w:t>'k-^'</w:t>
      </w:r>
      <w:r>
        <w:rPr>
          <w:rFonts w:hint="eastAsia" w:ascii="Courier New" w:hAnsi="Courier New"/>
          <w:color w:val="000000"/>
          <w:sz w:val="20"/>
        </w:rPr>
        <w:t>,distance,y_lognorm(3,:),</w:t>
      </w:r>
      <w:r>
        <w:rPr>
          <w:rFonts w:hint="eastAsia" w:ascii="Courier New" w:hAnsi="Courier New"/>
          <w:color w:val="A020F0"/>
          <w:sz w:val="20"/>
        </w:rPr>
        <w:t>'k-s'</w:t>
      </w:r>
      <w:r>
        <w:rPr>
          <w:rFonts w:hint="eastAsia" w:ascii="Courier New" w:hAnsi="Courier New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grid </w:t>
      </w:r>
      <w:r>
        <w:rPr>
          <w:rFonts w:hint="eastAsia" w:ascii="Courier New" w:hAnsi="Courier New"/>
          <w:color w:val="A020F0"/>
          <w:sz w:val="20"/>
        </w:rPr>
        <w:t>on</w:t>
      </w:r>
      <w:r>
        <w:rPr>
          <w:rFonts w:hint="eastAsia" w:ascii="Courier New" w:hAnsi="Courier New"/>
          <w:color w:val="000000"/>
          <w:sz w:val="20"/>
        </w:rPr>
        <w:t>,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 axis([1 1000 40 110])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title([</w:t>
      </w:r>
      <w:r>
        <w:rPr>
          <w:rFonts w:hint="eastAsia" w:ascii="Courier New" w:hAnsi="Courier New"/>
          <w:color w:val="A020F0"/>
          <w:sz w:val="20"/>
        </w:rPr>
        <w:t>'Log-normal Path-loss Model,f_c='</w:t>
      </w:r>
      <w:r>
        <w:rPr>
          <w:rFonts w:hint="eastAsia" w:ascii="Courier New" w:hAnsi="Courier New"/>
          <w:color w:val="000000"/>
          <w:sz w:val="20"/>
        </w:rPr>
        <w:t>,num2str(fc/1e6),</w:t>
      </w:r>
      <w:r>
        <w:rPr>
          <w:rFonts w:hint="eastAsia" w:ascii="Courier New" w:hAnsi="Courier New"/>
          <w:color w:val="A020F0"/>
          <w:sz w:val="20"/>
        </w:rPr>
        <w:t>'MHz,'</w:t>
      </w:r>
      <w:r>
        <w:rPr>
          <w:rFonts w:hint="eastAsia" w:ascii="Courier New" w:hAnsi="Courier New"/>
          <w:color w:val="000000"/>
          <w:sz w:val="20"/>
        </w:rPr>
        <w:t>,</w:t>
      </w:r>
      <w:r>
        <w:rPr>
          <w:rFonts w:hint="eastAsia" w:ascii="Courier New" w:hAnsi="Courier New"/>
          <w:color w:val="A020F0"/>
          <w:sz w:val="20"/>
        </w:rPr>
        <w:t>'\sigma='</w:t>
      </w:r>
      <w:r>
        <w:rPr>
          <w:rFonts w:hint="eastAsia" w:ascii="Courier New" w:hAnsi="Courier New"/>
          <w:color w:val="000000"/>
          <w:sz w:val="20"/>
        </w:rPr>
        <w:t>,num2str(sigma),</w:t>
      </w:r>
      <w:r>
        <w:rPr>
          <w:rFonts w:hint="eastAsia" w:ascii="Courier New" w:hAnsi="Courier New"/>
          <w:color w:val="A020F0"/>
          <w:sz w:val="20"/>
        </w:rPr>
        <w:t>'dB'</w:t>
      </w:r>
      <w:r>
        <w:rPr>
          <w:rFonts w:hint="eastAsia" w:ascii="Courier New" w:hAnsi="Courier New"/>
          <w:color w:val="000000"/>
          <w:sz w:val="20"/>
        </w:rPr>
        <w:t>])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xlabel(</w:t>
      </w:r>
      <w:r>
        <w:rPr>
          <w:rFonts w:hint="eastAsia" w:ascii="Courier New" w:hAnsi="Courier New"/>
          <w:color w:val="A020F0"/>
          <w:sz w:val="20"/>
        </w:rPr>
        <w:t>'Distance[m]'</w:t>
      </w:r>
      <w:r>
        <w:rPr>
          <w:rFonts w:hint="eastAsia" w:ascii="Courier New" w:hAnsi="Courier New"/>
          <w:color w:val="000000"/>
          <w:sz w:val="20"/>
        </w:rPr>
        <w:t>),ylabel(</w:t>
      </w:r>
      <w:r>
        <w:rPr>
          <w:rFonts w:hint="eastAsia" w:ascii="Courier New" w:hAnsi="Courier New"/>
          <w:color w:val="A020F0"/>
          <w:sz w:val="20"/>
        </w:rPr>
        <w:t>'Path loss[dB]'</w:t>
      </w:r>
      <w:r>
        <w:rPr>
          <w:rFonts w:hint="eastAsia" w:ascii="Courier New" w:hAnsi="Courier New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legend(</w:t>
      </w:r>
      <w:r>
        <w:rPr>
          <w:rFonts w:hint="eastAsia" w:ascii="Courier New" w:hAnsi="Courier New"/>
          <w:color w:val="A020F0"/>
          <w:sz w:val="20"/>
        </w:rPr>
        <w:t>'path 1'</w:t>
      </w:r>
      <w:r>
        <w:rPr>
          <w:rFonts w:hint="eastAsia" w:ascii="Courier New" w:hAnsi="Courier New"/>
          <w:color w:val="000000"/>
          <w:sz w:val="20"/>
        </w:rPr>
        <w:t>,</w:t>
      </w:r>
      <w:r>
        <w:rPr>
          <w:rFonts w:hint="eastAsia" w:ascii="Courier New" w:hAnsi="Courier New"/>
          <w:color w:val="A020F0"/>
          <w:sz w:val="20"/>
        </w:rPr>
        <w:t>'path 2'</w:t>
      </w:r>
      <w:r>
        <w:rPr>
          <w:rFonts w:hint="eastAsia" w:ascii="Courier New" w:hAnsi="Courier New"/>
          <w:color w:val="000000"/>
          <w:sz w:val="20"/>
        </w:rPr>
        <w:t>,</w:t>
      </w:r>
      <w:r>
        <w:rPr>
          <w:rFonts w:hint="eastAsia" w:ascii="Courier New" w:hAnsi="Courier New"/>
          <w:color w:val="A020F0"/>
          <w:sz w:val="20"/>
        </w:rPr>
        <w:t>'path 3'</w:t>
      </w:r>
      <w:r>
        <w:rPr>
          <w:rFonts w:hint="eastAsia" w:ascii="Courier New" w:hAnsi="Courier New"/>
          <w:color w:val="000000"/>
          <w:sz w:val="20"/>
        </w:rPr>
        <w:t>)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 w:cs="Times New Roman" w:asciiTheme="minorEastAsia" w:hAnsiTheme="minorEastAsia"/>
          <w:color w:val="000000" w:themeColor="text1"/>
          <w:sz w:val="24"/>
          <w:szCs w:val="24"/>
        </w:rPr>
      </w:pPr>
    </w:p>
    <w:p>
      <w:pPr>
        <w:numPr>
          <w:ilvl w:val="0"/>
          <w:numId w:val="0"/>
        </w:numPr>
        <w:spacing w:line="480" w:lineRule="auto"/>
        <w:ind w:leftChars="0"/>
        <w:rPr>
          <w:rFonts w:hint="eastAsia" w:cs="Times New Roman" w:asciiTheme="minorEastAsia" w:hAnsiTheme="minorEastAsia"/>
          <w:color w:val="000000" w:themeColor="text1"/>
          <w:sz w:val="24"/>
          <w:szCs w:val="24"/>
        </w:rPr>
      </w:pPr>
    </w:p>
    <w:p>
      <w:pPr>
        <w:numPr>
          <w:ilvl w:val="0"/>
          <w:numId w:val="2"/>
        </w:numPr>
        <w:spacing w:line="480" w:lineRule="auto"/>
        <w:ind w:left="0" w:leftChars="0" w:firstLine="0" w:firstLineChars="0"/>
        <w:rPr>
          <w:rFonts w:hint="eastAsia" w:cs="Times New Roman" w:asciiTheme="minorEastAsia" w:hAnsiTheme="minorEastAsia"/>
          <w:color w:val="000000" w:themeColor="text1"/>
          <w:sz w:val="24"/>
          <w:szCs w:val="24"/>
          <w:lang w:val="en-US" w:eastAsia="zh-CN"/>
        </w:rPr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:lang w:val="en-US" w:eastAsia="zh-CN"/>
        </w:rPr>
        <w:t>一般路径损耗模型Matlab调试程序：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function</w:t>
      </w:r>
      <w:r>
        <w:rPr>
          <w:rFonts w:hint="eastAsia" w:ascii="Courier New" w:hAnsi="Courier New"/>
          <w:color w:val="000000"/>
          <w:sz w:val="20"/>
        </w:rPr>
        <w:t xml:space="preserve"> PL2=PL_common(K,dist,d0,a)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%一般路径损耗模型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%输入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    d0是参考距离；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 xml:space="preserve">%    K是一个与天线增益和平均信道衰减相关的常数，常数K从参考距离d0处接收功率的经验平均获得；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    α是路径损耗指数。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%输出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    PL2：路径损耗[dB]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tmp=dist/d0;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PL2=-log10(K)+10*a*log10(tmp);</w:t>
      </w:r>
      <w:r>
        <w:rPr>
          <w:rFonts w:hint="eastAsia" w:ascii="Courier New" w:hAnsi="Courier New"/>
          <w:color w:val="228B22"/>
          <w:sz w:val="20"/>
        </w:rPr>
        <w:t>%式(1.2)/(1.3)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 w:cs="Times New Roman" w:asciiTheme="minorEastAsia" w:hAnsiTheme="minorEastAsia"/>
          <w:color w:val="000000" w:themeColor="text1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ind w:leftChars="0"/>
        <w:rPr>
          <w:rFonts w:hint="eastAsia" w:cs="Times New Roman" w:asciiTheme="minorEastAsia" w:hAnsiTheme="minorEastAsia"/>
          <w:color w:val="000000" w:themeColor="text1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function</w:t>
      </w:r>
      <w:r>
        <w:rPr>
          <w:rFonts w:hint="eastAsia" w:ascii="Courier New" w:hAnsi="Courier New"/>
          <w:color w:val="000000"/>
          <w:sz w:val="20"/>
        </w:rPr>
        <w:t xml:space="preserve"> PL2=PL_common_logdist_or_norm(K,d,d0,a,sigma)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%对数距离或对数阴影衰落路径损耗模型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%输入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    fc：载波频率[Hz]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    d：基站和移动台之间的距离[m]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    d0：参考距离[m]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    n：路径损耗指数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    sigma：方差[dB]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%输出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    PL：路径损耗[dB]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tmp=d/d0;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PL2=-log10(K)+10*a*log10(tmp);</w:t>
      </w:r>
      <w:r>
        <w:rPr>
          <w:rFonts w:hint="eastAsia" w:ascii="Courier New" w:hAnsi="Courier New"/>
          <w:color w:val="228B22"/>
          <w:sz w:val="20"/>
        </w:rPr>
        <w:t>%式(1.4)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nargin&gt;4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PL2=PL2+sigma*randn(size(d));</w:t>
      </w:r>
      <w:r>
        <w:rPr>
          <w:rFonts w:hint="eastAsia" w:ascii="Courier New" w:hAnsi="Courier New"/>
          <w:color w:val="228B22"/>
          <w:sz w:val="20"/>
        </w:rPr>
        <w:t>%式(1.5)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end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 w:cs="Times New Roman" w:asciiTheme="minorEastAsia" w:hAnsiTheme="minorEastAsia"/>
          <w:color w:val="000000" w:themeColor="text1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ind w:leftChars="0"/>
        <w:rPr>
          <w:rFonts w:hint="eastAsia" w:cs="Times New Roman" w:asciiTheme="minorEastAsia" w:hAnsiTheme="minorEastAsia"/>
          <w:color w:val="000000" w:themeColor="text1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clear;clc;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%Guilu Wu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%National Mobile Communications Research Laboratory * Southeast University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%2018.10.11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%plot_PL_general.m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clear </w:t>
      </w:r>
      <w:r>
        <w:rPr>
          <w:rFonts w:hint="eastAsia" w:ascii="Courier New" w:hAnsi="Courier New"/>
          <w:color w:val="A020F0"/>
          <w:sz w:val="20"/>
        </w:rPr>
        <w:t>all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clf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clc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fc=9e9;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ht=50;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hr=2;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d0=100;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sigma=3;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distance=[1:2:31].^2;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Gt=[1 1 0.5];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Gr=[1 0.5 0.5];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Exp=[2 3 6];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k=1:3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y_Free(k,:)=PL_two(distance,Gt(k),Gr(k),ht,hr);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y_logdist(k,:)=PL_two_logdist_or_norm(distance,d0,Exp(k));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y_lognorm(k,:)=PL_two_logdist_or_norm(distance,d0,Exp(1),sigma);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%subplot(131)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figure(1)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semilogx(distance,y_Free(1,:),</w:t>
      </w:r>
      <w:r>
        <w:rPr>
          <w:rFonts w:hint="eastAsia" w:ascii="Courier New" w:hAnsi="Courier New"/>
          <w:color w:val="A020F0"/>
          <w:sz w:val="20"/>
        </w:rPr>
        <w:t>'k-o'</w:t>
      </w:r>
      <w:r>
        <w:rPr>
          <w:rFonts w:hint="eastAsia" w:ascii="Courier New" w:hAnsi="Courier New"/>
          <w:color w:val="000000"/>
          <w:sz w:val="20"/>
        </w:rPr>
        <w:t>,distance,y_Free(2,:),</w:t>
      </w:r>
      <w:r>
        <w:rPr>
          <w:rFonts w:hint="eastAsia" w:ascii="Courier New" w:hAnsi="Courier New"/>
          <w:color w:val="A020F0"/>
          <w:sz w:val="20"/>
        </w:rPr>
        <w:t>'k-^'</w:t>
      </w:r>
      <w:r>
        <w:rPr>
          <w:rFonts w:hint="eastAsia" w:ascii="Courier New" w:hAnsi="Courier New"/>
          <w:color w:val="000000"/>
          <w:sz w:val="20"/>
        </w:rPr>
        <w:t>,distance,y_Free(3,:),</w:t>
      </w:r>
      <w:r>
        <w:rPr>
          <w:rFonts w:hint="eastAsia" w:ascii="Courier New" w:hAnsi="Courier New"/>
          <w:color w:val="A020F0"/>
          <w:sz w:val="20"/>
        </w:rPr>
        <w:t>'k-s'</w:t>
      </w:r>
      <w:r>
        <w:rPr>
          <w:rFonts w:hint="eastAsia" w:ascii="Courier New" w:hAnsi="Courier New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grid </w:t>
      </w:r>
      <w:r>
        <w:rPr>
          <w:rFonts w:hint="eastAsia" w:ascii="Courier New" w:hAnsi="Courier New"/>
          <w:color w:val="A020F0"/>
          <w:sz w:val="20"/>
        </w:rPr>
        <w:t>on</w:t>
      </w:r>
      <w:r>
        <w:rPr>
          <w:rFonts w:hint="eastAsia" w:ascii="Courier New" w:hAnsi="Courier New"/>
          <w:color w:val="000000"/>
          <w:sz w:val="20"/>
        </w:rPr>
        <w:t>,axis([80 1000 40 100])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title([</w:t>
      </w:r>
      <w:r>
        <w:rPr>
          <w:rFonts w:hint="eastAsia" w:ascii="Courier New" w:hAnsi="Courier New"/>
          <w:color w:val="A020F0"/>
          <w:sz w:val="20"/>
        </w:rPr>
        <w:t>'Free PL-loss Model,f_c='</w:t>
      </w:r>
      <w:r>
        <w:rPr>
          <w:rFonts w:hint="eastAsia" w:ascii="Courier New" w:hAnsi="Courier New"/>
          <w:color w:val="000000"/>
          <w:sz w:val="20"/>
        </w:rPr>
        <w:t>,num2str(fc/1e6),</w:t>
      </w:r>
      <w:r>
        <w:rPr>
          <w:rFonts w:hint="eastAsia" w:ascii="Courier New" w:hAnsi="Courier New"/>
          <w:color w:val="A020F0"/>
          <w:sz w:val="20"/>
        </w:rPr>
        <w:t>'MHz'</w:t>
      </w:r>
      <w:r>
        <w:rPr>
          <w:rFonts w:hint="eastAsia" w:ascii="Courier New" w:hAnsi="Courier New"/>
          <w:color w:val="000000"/>
          <w:sz w:val="20"/>
        </w:rPr>
        <w:t>])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xlabel(</w:t>
      </w:r>
      <w:r>
        <w:rPr>
          <w:rFonts w:hint="eastAsia" w:ascii="Courier New" w:hAnsi="Courier New"/>
          <w:color w:val="A020F0"/>
          <w:sz w:val="20"/>
        </w:rPr>
        <w:t>'Distance[m]'</w:t>
      </w:r>
      <w:r>
        <w:rPr>
          <w:rFonts w:hint="eastAsia" w:ascii="Courier New" w:hAnsi="Courier New"/>
          <w:color w:val="000000"/>
          <w:sz w:val="20"/>
        </w:rPr>
        <w:t>),ylabel(</w:t>
      </w:r>
      <w:r>
        <w:rPr>
          <w:rFonts w:hint="eastAsia" w:ascii="Courier New" w:hAnsi="Courier New"/>
          <w:color w:val="A020F0"/>
          <w:sz w:val="20"/>
        </w:rPr>
        <w:t>'Path loss[dB]'</w:t>
      </w:r>
      <w:r>
        <w:rPr>
          <w:rFonts w:hint="eastAsia" w:ascii="Courier New" w:hAnsi="Courier New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legend(</w:t>
      </w:r>
      <w:r>
        <w:rPr>
          <w:rFonts w:hint="eastAsia" w:ascii="Courier New" w:hAnsi="Courier New"/>
          <w:color w:val="A020F0"/>
          <w:sz w:val="20"/>
        </w:rPr>
        <w:t>'G_t=1,G_r=1'</w:t>
      </w:r>
      <w:r>
        <w:rPr>
          <w:rFonts w:hint="eastAsia" w:ascii="Courier New" w:hAnsi="Courier New"/>
          <w:color w:val="000000"/>
          <w:sz w:val="20"/>
        </w:rPr>
        <w:t>,</w:t>
      </w:r>
      <w:r>
        <w:rPr>
          <w:rFonts w:hint="eastAsia" w:ascii="Courier New" w:hAnsi="Courier New"/>
          <w:color w:val="A020F0"/>
          <w:sz w:val="20"/>
        </w:rPr>
        <w:t>'G_t=1,G_r=0.5'</w:t>
      </w:r>
      <w:r>
        <w:rPr>
          <w:rFonts w:hint="eastAsia" w:ascii="Courier New" w:hAnsi="Courier New"/>
          <w:color w:val="000000"/>
          <w:sz w:val="20"/>
        </w:rPr>
        <w:t>,</w:t>
      </w:r>
      <w:r>
        <w:rPr>
          <w:rFonts w:hint="eastAsia" w:ascii="Courier New" w:hAnsi="Courier New"/>
          <w:color w:val="A020F0"/>
          <w:sz w:val="20"/>
        </w:rPr>
        <w:t>'G_t=0.5,G_r=0.5'</w:t>
      </w:r>
      <w:r>
        <w:rPr>
          <w:rFonts w:hint="eastAsia" w:ascii="Courier New" w:hAnsi="Courier New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hold </w:t>
      </w:r>
      <w:r>
        <w:rPr>
          <w:rFonts w:hint="eastAsia" w:ascii="Courier New" w:hAnsi="Courier New"/>
          <w:color w:val="A020F0"/>
          <w:sz w:val="20"/>
        </w:rPr>
        <w:t>on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%subplot(132)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figure(2)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semilogx(distance,y_logdist(1,:),</w:t>
      </w:r>
      <w:r>
        <w:rPr>
          <w:rFonts w:hint="eastAsia" w:ascii="Courier New" w:hAnsi="Courier New"/>
          <w:color w:val="A020F0"/>
          <w:sz w:val="20"/>
        </w:rPr>
        <w:t>'k-o'</w:t>
      </w:r>
      <w:r>
        <w:rPr>
          <w:rFonts w:hint="eastAsia" w:ascii="Courier New" w:hAnsi="Courier New"/>
          <w:color w:val="000000"/>
          <w:sz w:val="20"/>
        </w:rPr>
        <w:t>,distance,y_logdist(2,:),</w:t>
      </w:r>
      <w:r>
        <w:rPr>
          <w:rFonts w:hint="eastAsia" w:ascii="Courier New" w:hAnsi="Courier New"/>
          <w:color w:val="A020F0"/>
          <w:sz w:val="20"/>
        </w:rPr>
        <w:t>'k-^'</w:t>
      </w:r>
      <w:r>
        <w:rPr>
          <w:rFonts w:hint="eastAsia" w:ascii="Courier New" w:hAnsi="Courier New"/>
          <w:color w:val="000000"/>
          <w:sz w:val="20"/>
        </w:rPr>
        <w:t>,distance,y_logdist(3,:),</w:t>
      </w:r>
      <w:r>
        <w:rPr>
          <w:rFonts w:hint="eastAsia" w:ascii="Courier New" w:hAnsi="Courier New"/>
          <w:color w:val="A020F0"/>
          <w:sz w:val="20"/>
        </w:rPr>
        <w:t>'k-s'</w:t>
      </w:r>
      <w:r>
        <w:rPr>
          <w:rFonts w:hint="eastAsia" w:ascii="Courier New" w:hAnsi="Courier New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grid </w:t>
      </w:r>
      <w:r>
        <w:rPr>
          <w:rFonts w:hint="eastAsia" w:ascii="Courier New" w:hAnsi="Courier New"/>
          <w:color w:val="A020F0"/>
          <w:sz w:val="20"/>
        </w:rPr>
        <w:t>on</w:t>
      </w:r>
      <w:r>
        <w:rPr>
          <w:rFonts w:hint="eastAsia" w:ascii="Courier New" w:hAnsi="Courier New"/>
          <w:color w:val="000000"/>
          <w:sz w:val="20"/>
        </w:rPr>
        <w:t>,axis([10 1000 30 100])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title([</w:t>
      </w:r>
      <w:r>
        <w:rPr>
          <w:rFonts w:hint="eastAsia" w:ascii="Courier New" w:hAnsi="Courier New"/>
          <w:color w:val="A020F0"/>
          <w:sz w:val="20"/>
        </w:rPr>
        <w:t>'Log-distance Path-loss Model,f_c='</w:t>
      </w:r>
      <w:r>
        <w:rPr>
          <w:rFonts w:hint="eastAsia" w:ascii="Courier New" w:hAnsi="Courier New"/>
          <w:color w:val="000000"/>
          <w:sz w:val="20"/>
        </w:rPr>
        <w:t>,num2str(fc/1e6),</w:t>
      </w:r>
      <w:r>
        <w:rPr>
          <w:rFonts w:hint="eastAsia" w:ascii="Courier New" w:hAnsi="Courier New"/>
          <w:color w:val="A020F0"/>
          <w:sz w:val="20"/>
        </w:rPr>
        <w:t>'MHz'</w:t>
      </w:r>
      <w:r>
        <w:rPr>
          <w:rFonts w:hint="eastAsia" w:ascii="Courier New" w:hAnsi="Courier New"/>
          <w:color w:val="000000"/>
          <w:sz w:val="20"/>
        </w:rPr>
        <w:t>])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xlabel(</w:t>
      </w:r>
      <w:r>
        <w:rPr>
          <w:rFonts w:hint="eastAsia" w:ascii="Courier New" w:hAnsi="Courier New"/>
          <w:color w:val="A020F0"/>
          <w:sz w:val="20"/>
        </w:rPr>
        <w:t>'Distance[m]'</w:t>
      </w:r>
      <w:r>
        <w:rPr>
          <w:rFonts w:hint="eastAsia" w:ascii="Courier New" w:hAnsi="Courier New"/>
          <w:color w:val="000000"/>
          <w:sz w:val="20"/>
        </w:rPr>
        <w:t>),ylabel(</w:t>
      </w:r>
      <w:r>
        <w:rPr>
          <w:rFonts w:hint="eastAsia" w:ascii="Courier New" w:hAnsi="Courier New"/>
          <w:color w:val="A020F0"/>
          <w:sz w:val="20"/>
        </w:rPr>
        <w:t>'Path loss[dB]'</w:t>
      </w:r>
      <w:r>
        <w:rPr>
          <w:rFonts w:hint="eastAsia" w:ascii="Courier New" w:hAnsi="Courier New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legend(</w:t>
      </w:r>
      <w:r>
        <w:rPr>
          <w:rFonts w:hint="eastAsia" w:ascii="Courier New" w:hAnsi="Courier New"/>
          <w:color w:val="A020F0"/>
          <w:sz w:val="20"/>
        </w:rPr>
        <w:t>'n=2'</w:t>
      </w:r>
      <w:r>
        <w:rPr>
          <w:rFonts w:hint="eastAsia" w:ascii="Courier New" w:hAnsi="Courier New"/>
          <w:color w:val="000000"/>
          <w:sz w:val="20"/>
        </w:rPr>
        <w:t>,</w:t>
      </w:r>
      <w:r>
        <w:rPr>
          <w:rFonts w:hint="eastAsia" w:ascii="Courier New" w:hAnsi="Courier New"/>
          <w:color w:val="A020F0"/>
          <w:sz w:val="20"/>
        </w:rPr>
        <w:t>'n=3'</w:t>
      </w:r>
      <w:r>
        <w:rPr>
          <w:rFonts w:hint="eastAsia" w:ascii="Courier New" w:hAnsi="Courier New"/>
          <w:color w:val="000000"/>
          <w:sz w:val="20"/>
        </w:rPr>
        <w:t>,</w:t>
      </w:r>
      <w:r>
        <w:rPr>
          <w:rFonts w:hint="eastAsia" w:ascii="Courier New" w:hAnsi="Courier New"/>
          <w:color w:val="A020F0"/>
          <w:sz w:val="20"/>
        </w:rPr>
        <w:t>'n=6'</w:t>
      </w:r>
      <w:r>
        <w:rPr>
          <w:rFonts w:hint="eastAsia" w:ascii="Courier New" w:hAnsi="Courier New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hold </w:t>
      </w:r>
      <w:r>
        <w:rPr>
          <w:rFonts w:hint="eastAsia" w:ascii="Courier New" w:hAnsi="Courier New"/>
          <w:color w:val="A020F0"/>
          <w:sz w:val="20"/>
        </w:rPr>
        <w:t>on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%subplot(133)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figure(3)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semilogx(distance,y_lognorm(1,:),</w:t>
      </w:r>
      <w:r>
        <w:rPr>
          <w:rFonts w:hint="eastAsia" w:ascii="Courier New" w:hAnsi="Courier New"/>
          <w:color w:val="A020F0"/>
          <w:sz w:val="20"/>
        </w:rPr>
        <w:t>'k-o'</w:t>
      </w:r>
      <w:r>
        <w:rPr>
          <w:rFonts w:hint="eastAsia" w:ascii="Courier New" w:hAnsi="Courier New"/>
          <w:color w:val="000000"/>
          <w:sz w:val="20"/>
        </w:rPr>
        <w:t>,distance,y_lognorm(2,:),</w:t>
      </w:r>
      <w:r>
        <w:rPr>
          <w:rFonts w:hint="eastAsia" w:ascii="Courier New" w:hAnsi="Courier New"/>
          <w:color w:val="A020F0"/>
          <w:sz w:val="20"/>
        </w:rPr>
        <w:t>'k-^'</w:t>
      </w:r>
      <w:r>
        <w:rPr>
          <w:rFonts w:hint="eastAsia" w:ascii="Courier New" w:hAnsi="Courier New"/>
          <w:color w:val="000000"/>
          <w:sz w:val="20"/>
        </w:rPr>
        <w:t>,distance,y_lognorm(3,:),</w:t>
      </w:r>
      <w:r>
        <w:rPr>
          <w:rFonts w:hint="eastAsia" w:ascii="Courier New" w:hAnsi="Courier New"/>
          <w:color w:val="A020F0"/>
          <w:sz w:val="20"/>
        </w:rPr>
        <w:t>'k-s'</w:t>
      </w:r>
      <w:r>
        <w:rPr>
          <w:rFonts w:hint="eastAsia" w:ascii="Courier New" w:hAnsi="Courier New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grid </w:t>
      </w:r>
      <w:r>
        <w:rPr>
          <w:rFonts w:hint="eastAsia" w:ascii="Courier New" w:hAnsi="Courier New"/>
          <w:color w:val="A020F0"/>
          <w:sz w:val="20"/>
        </w:rPr>
        <w:t>on</w:t>
      </w:r>
      <w:r>
        <w:rPr>
          <w:rFonts w:hint="eastAsia" w:ascii="Courier New" w:hAnsi="Courier New"/>
          <w:color w:val="000000"/>
          <w:sz w:val="20"/>
        </w:rPr>
        <w:t>,axis([80 1000 40 100])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title([</w:t>
      </w:r>
      <w:r>
        <w:rPr>
          <w:rFonts w:hint="eastAsia" w:ascii="Courier New" w:hAnsi="Courier New"/>
          <w:color w:val="A020F0"/>
          <w:sz w:val="20"/>
        </w:rPr>
        <w:t>'Log-normal Path-loss Model,f_c='</w:t>
      </w:r>
      <w:r>
        <w:rPr>
          <w:rFonts w:hint="eastAsia" w:ascii="Courier New" w:hAnsi="Courier New"/>
          <w:color w:val="000000"/>
          <w:sz w:val="20"/>
        </w:rPr>
        <w:t>,num2str(fc/1e6),</w:t>
      </w:r>
      <w:r>
        <w:rPr>
          <w:rFonts w:hint="eastAsia" w:ascii="Courier New" w:hAnsi="Courier New"/>
          <w:color w:val="A020F0"/>
          <w:sz w:val="20"/>
        </w:rPr>
        <w:t>'MHz,'</w:t>
      </w:r>
      <w:r>
        <w:rPr>
          <w:rFonts w:hint="eastAsia" w:ascii="Courier New" w:hAnsi="Courier New"/>
          <w:color w:val="000000"/>
          <w:sz w:val="20"/>
        </w:rPr>
        <w:t>,</w:t>
      </w:r>
      <w:r>
        <w:rPr>
          <w:rFonts w:hint="eastAsia" w:ascii="Courier New" w:hAnsi="Courier New"/>
          <w:color w:val="A020F0"/>
          <w:sz w:val="20"/>
        </w:rPr>
        <w:t>'\sigma='</w:t>
      </w:r>
      <w:r>
        <w:rPr>
          <w:rFonts w:hint="eastAsia" w:ascii="Courier New" w:hAnsi="Courier New"/>
          <w:color w:val="000000"/>
          <w:sz w:val="20"/>
        </w:rPr>
        <w:t>,num2str(sigma),</w:t>
      </w:r>
      <w:r>
        <w:rPr>
          <w:rFonts w:hint="eastAsia" w:ascii="Courier New" w:hAnsi="Courier New"/>
          <w:color w:val="A020F0"/>
          <w:sz w:val="20"/>
        </w:rPr>
        <w:t>'dB'</w:t>
      </w:r>
      <w:r>
        <w:rPr>
          <w:rFonts w:hint="eastAsia" w:ascii="Courier New" w:hAnsi="Courier New"/>
          <w:color w:val="000000"/>
          <w:sz w:val="20"/>
        </w:rPr>
        <w:t>])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xlabel(</w:t>
      </w:r>
      <w:r>
        <w:rPr>
          <w:rFonts w:hint="eastAsia" w:ascii="Courier New" w:hAnsi="Courier New"/>
          <w:color w:val="A020F0"/>
          <w:sz w:val="20"/>
        </w:rPr>
        <w:t>'Distance[m]'</w:t>
      </w:r>
      <w:r>
        <w:rPr>
          <w:rFonts w:hint="eastAsia" w:ascii="Courier New" w:hAnsi="Courier New"/>
          <w:color w:val="000000"/>
          <w:sz w:val="20"/>
        </w:rPr>
        <w:t>),ylabel(</w:t>
      </w:r>
      <w:r>
        <w:rPr>
          <w:rFonts w:hint="eastAsia" w:ascii="Courier New" w:hAnsi="Courier New"/>
          <w:color w:val="A020F0"/>
          <w:sz w:val="20"/>
        </w:rPr>
        <w:t>'Path loss[dB]'</w:t>
      </w:r>
      <w:r>
        <w:rPr>
          <w:rFonts w:hint="eastAsia" w:ascii="Courier New" w:hAnsi="Courier New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legend(</w:t>
      </w:r>
      <w:r>
        <w:rPr>
          <w:rFonts w:hint="eastAsia" w:ascii="Courier New" w:hAnsi="Courier New"/>
          <w:color w:val="A020F0"/>
          <w:sz w:val="20"/>
        </w:rPr>
        <w:t>'path 1'</w:t>
      </w:r>
      <w:r>
        <w:rPr>
          <w:rFonts w:hint="eastAsia" w:ascii="Courier New" w:hAnsi="Courier New"/>
          <w:color w:val="000000"/>
          <w:sz w:val="20"/>
        </w:rPr>
        <w:t>,</w:t>
      </w:r>
      <w:r>
        <w:rPr>
          <w:rFonts w:hint="eastAsia" w:ascii="Courier New" w:hAnsi="Courier New"/>
          <w:color w:val="A020F0"/>
          <w:sz w:val="20"/>
        </w:rPr>
        <w:t>'path 2'</w:t>
      </w:r>
      <w:r>
        <w:rPr>
          <w:rFonts w:hint="eastAsia" w:ascii="Courier New" w:hAnsi="Courier New"/>
          <w:color w:val="000000"/>
          <w:sz w:val="20"/>
        </w:rPr>
        <w:t>,</w:t>
      </w:r>
      <w:r>
        <w:rPr>
          <w:rFonts w:hint="eastAsia" w:ascii="Courier New" w:hAnsi="Courier New"/>
          <w:color w:val="A020F0"/>
          <w:sz w:val="20"/>
        </w:rPr>
        <w:t>'path 3'</w:t>
      </w:r>
      <w:r>
        <w:rPr>
          <w:rFonts w:hint="eastAsia" w:ascii="Courier New" w:hAnsi="Courier New"/>
          <w:color w:val="000000"/>
          <w:sz w:val="20"/>
        </w:rPr>
        <w:t>)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 w:cs="Times New Roman" w:asciiTheme="minorEastAsia" w:hAnsiTheme="minorEastAsia"/>
          <w:color w:val="000000" w:themeColor="text1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0"/>
        </w:numPr>
        <w:ind w:left="759" w:hanging="759"/>
      </w:pPr>
      <w:r>
        <w:rPr>
          <w:rFonts w:hint="eastAsia"/>
        </w:rPr>
        <w:t>四、实验结果</w:t>
      </w:r>
    </w:p>
    <w:p>
      <w:pPr>
        <w:spacing w:line="480" w:lineRule="auto"/>
        <w:jc w:val="center"/>
        <w:rPr>
          <w:rFonts w:cs="Times New Roman" w:asciiTheme="minorEastAsia" w:hAnsiTheme="minorEastAsia"/>
          <w:color w:val="000000" w:themeColor="text1"/>
          <w:sz w:val="24"/>
          <w:szCs w:val="24"/>
        </w:rPr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</w:rPr>
        <w:drawing>
          <wp:inline distT="0" distB="0" distL="0" distR="0">
            <wp:extent cx="5274310" cy="39554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80" w:lineRule="auto"/>
        <w:jc w:val="center"/>
        <w:rPr>
          <w:rFonts w:cs="Times New Roman" w:asciiTheme="minorEastAsia" w:hAnsiTheme="minorEastAsia"/>
          <w:color w:val="000000" w:themeColor="text1"/>
          <w:sz w:val="24"/>
          <w:szCs w:val="24"/>
        </w:rPr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</w:rPr>
        <w:t>图1.1自由空间路径损耗模型</w:t>
      </w:r>
    </w:p>
    <w:p>
      <w:pPr>
        <w:spacing w:line="480" w:lineRule="auto"/>
        <w:jc w:val="center"/>
        <w:rPr>
          <w:rFonts w:cs="Times New Roman" w:asciiTheme="minorEastAsia" w:hAnsiTheme="minorEastAsia"/>
          <w:color w:val="000000" w:themeColor="text1"/>
          <w:sz w:val="24"/>
          <w:szCs w:val="24"/>
        </w:rPr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</w:rPr>
        <w:drawing>
          <wp:inline distT="0" distB="0" distL="0" distR="0">
            <wp:extent cx="5274310" cy="395541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80" w:lineRule="auto"/>
        <w:jc w:val="center"/>
        <w:rPr>
          <w:rFonts w:cs="Times New Roman" w:asciiTheme="minorEastAsia" w:hAnsiTheme="minorEastAsia"/>
          <w:color w:val="000000" w:themeColor="text1"/>
          <w:sz w:val="24"/>
          <w:szCs w:val="24"/>
        </w:rPr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</w:rPr>
        <w:t>图1.2</w:t>
      </w:r>
      <w:r>
        <w:rPr>
          <w:rFonts w:cs="Times New Roman" w:asciiTheme="minorEastAsia" w:hAnsiTheme="minorEastAsia"/>
          <w:color w:val="000000" w:themeColor="text1"/>
          <w:sz w:val="24"/>
          <w:szCs w:val="24"/>
        </w:rPr>
        <w:t xml:space="preserve"> 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</w:rPr>
        <w:t>对数距离路径损耗模型</w:t>
      </w:r>
    </w:p>
    <w:p>
      <w:pPr>
        <w:spacing w:line="480" w:lineRule="auto"/>
        <w:jc w:val="center"/>
        <w:rPr>
          <w:rFonts w:cs="Times New Roman" w:asciiTheme="minorEastAsia" w:hAnsiTheme="minorEastAsia"/>
          <w:color w:val="000000" w:themeColor="text1"/>
          <w:sz w:val="24"/>
          <w:szCs w:val="24"/>
        </w:rPr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</w:rPr>
        <w:drawing>
          <wp:inline distT="0" distB="0" distL="0" distR="0">
            <wp:extent cx="5274310" cy="395541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80" w:lineRule="auto"/>
        <w:jc w:val="center"/>
        <w:rPr>
          <w:rFonts w:hint="eastAsia" w:cs="Times New Roman" w:asciiTheme="minorEastAsia" w:hAnsiTheme="minorEastAsia"/>
          <w:color w:val="000000" w:themeColor="text1"/>
          <w:sz w:val="24"/>
          <w:szCs w:val="24"/>
        </w:rPr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</w:rPr>
        <w:t>图1.3</w:t>
      </w:r>
      <w:r>
        <w:rPr>
          <w:rFonts w:cs="Times New Roman" w:asciiTheme="minorEastAsia" w:hAnsiTheme="minorEastAsia"/>
          <w:color w:val="000000" w:themeColor="text1"/>
          <w:sz w:val="24"/>
          <w:szCs w:val="24"/>
        </w:rPr>
        <w:t xml:space="preserve"> 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</w:rPr>
        <w:t>对数正态阴影路径损耗模型</w:t>
      </w:r>
    </w:p>
    <w:p>
      <w:pPr>
        <w:spacing w:line="480" w:lineRule="auto"/>
        <w:jc w:val="center"/>
        <w:rPr>
          <w:rFonts w:hint="eastAsia" w:cs="Times New Roman" w:asciiTheme="minorEastAsia" w:hAnsiTheme="minorEastAsia"/>
          <w:color w:val="000000" w:themeColor="text1"/>
          <w:sz w:val="24"/>
          <w:szCs w:val="24"/>
        </w:rPr>
      </w:pPr>
    </w:p>
    <w:p>
      <w:r>
        <w:drawing>
          <wp:inline distT="0" distB="0" distL="114300" distR="114300">
            <wp:extent cx="4627245" cy="3470275"/>
            <wp:effectExtent l="0" t="0" r="0" b="15875"/>
            <wp:docPr id="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5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27245" cy="3470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80" w:lineRule="auto"/>
        <w:jc w:val="center"/>
        <w:rPr>
          <w:rFonts w:cs="Times New Roman" w:asciiTheme="minorEastAsia" w:hAnsiTheme="minorEastAsia"/>
          <w:color w:val="000000" w:themeColor="text1"/>
          <w:sz w:val="24"/>
          <w:szCs w:val="24"/>
        </w:rPr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</w:rPr>
        <w:t>图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:lang w:val="en-US" w:eastAsia="zh-CN"/>
        </w:rPr>
        <w:t>2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</w:rPr>
        <w:t>.1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:lang w:val="en-US" w:eastAsia="zh-CN"/>
        </w:rPr>
        <w:t>两径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</w:rPr>
        <w:t>路径损耗模型</w:t>
      </w:r>
    </w:p>
    <w:p/>
    <w:p/>
    <w:p/>
    <w:p>
      <w:r>
        <w:drawing>
          <wp:inline distT="0" distB="0" distL="114300" distR="114300">
            <wp:extent cx="4627245" cy="3470275"/>
            <wp:effectExtent l="0" t="0" r="0" b="15875"/>
            <wp:docPr id="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6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27245" cy="3470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jc w:val="center"/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</w:rPr>
        <w:t>图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:lang w:val="en-US" w:eastAsia="zh-CN"/>
        </w:rPr>
        <w:t>2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</w:rPr>
        <w:t>.2</w:t>
      </w:r>
      <w:r>
        <w:rPr>
          <w:rFonts w:cs="Times New Roman" w:asciiTheme="minorEastAsia" w:hAnsiTheme="minorEastAsia"/>
          <w:color w:val="000000" w:themeColor="text1"/>
          <w:sz w:val="24"/>
          <w:szCs w:val="24"/>
        </w:rPr>
        <w:t xml:space="preserve"> 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</w:rPr>
        <w:t>对数距离路径损耗模型</w:t>
      </w:r>
    </w:p>
    <w:p/>
    <w:p>
      <w:r>
        <w:drawing>
          <wp:inline distT="0" distB="0" distL="114300" distR="114300">
            <wp:extent cx="4627245" cy="3470275"/>
            <wp:effectExtent l="0" t="0" r="0" b="15875"/>
            <wp:docPr id="3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7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27245" cy="3470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80" w:lineRule="auto"/>
        <w:jc w:val="center"/>
        <w:rPr>
          <w:rFonts w:hint="eastAsia" w:cs="Times New Roman" w:asciiTheme="minorEastAsia" w:hAnsiTheme="minorEastAsia"/>
          <w:color w:val="000000" w:themeColor="text1"/>
          <w:sz w:val="24"/>
          <w:szCs w:val="24"/>
        </w:rPr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</w:rPr>
        <w:t>图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:lang w:val="en-US" w:eastAsia="zh-CN"/>
        </w:rPr>
        <w:t>2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</w:rPr>
        <w:t>.3</w:t>
      </w:r>
      <w:r>
        <w:rPr>
          <w:rFonts w:cs="Times New Roman" w:asciiTheme="minorEastAsia" w:hAnsiTheme="minorEastAsia"/>
          <w:color w:val="000000" w:themeColor="text1"/>
          <w:sz w:val="24"/>
          <w:szCs w:val="24"/>
        </w:rPr>
        <w:t xml:space="preserve"> 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</w:rPr>
        <w:t>对数正态阴影路径损耗模型</w:t>
      </w:r>
    </w:p>
    <w:p/>
    <w:p/>
    <w:p>
      <w:pPr>
        <w:spacing w:line="480" w:lineRule="auto"/>
        <w:jc w:val="center"/>
        <w:rPr>
          <w:rFonts w:hint="eastAsia" w:cs="Times New Roman" w:asciiTheme="minorEastAsia" w:hAnsiTheme="minorEastAsia"/>
          <w:color w:val="000000" w:themeColor="text1"/>
          <w:sz w:val="24"/>
          <w:szCs w:val="24"/>
        </w:rPr>
      </w:pPr>
    </w:p>
    <w:p>
      <w:pPr>
        <w:spacing w:line="480" w:lineRule="auto"/>
        <w:jc w:val="center"/>
        <w:rPr>
          <w:rFonts w:hint="eastAsia" w:cs="Times New Roman" w:asciiTheme="minorEastAsia" w:hAnsiTheme="minorEastAsia"/>
          <w:color w:val="000000" w:themeColor="text1"/>
          <w:sz w:val="24"/>
          <w:szCs w:val="24"/>
        </w:rPr>
      </w:pPr>
    </w:p>
    <w:p>
      <w:r>
        <w:drawing>
          <wp:inline distT="0" distB="0" distL="114300" distR="114300">
            <wp:extent cx="4627245" cy="3470275"/>
            <wp:effectExtent l="0" t="0" r="0" b="15875"/>
            <wp:docPr id="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8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27245" cy="3470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spacing w:line="480" w:lineRule="auto"/>
        <w:jc w:val="center"/>
        <w:rPr>
          <w:rFonts w:cs="Times New Roman" w:asciiTheme="minorEastAsia" w:hAnsiTheme="minorEastAsia"/>
          <w:color w:val="000000" w:themeColor="text1"/>
          <w:sz w:val="24"/>
          <w:szCs w:val="24"/>
        </w:rPr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</w:rPr>
        <w:t>图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:lang w:val="en-US" w:eastAsia="zh-CN"/>
        </w:rPr>
        <w:t>3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</w:rPr>
        <w:t>.1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:lang w:val="en-US" w:eastAsia="zh-CN"/>
        </w:rPr>
        <w:t>一般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</w:rPr>
        <w:t>路径损耗模型</w:t>
      </w:r>
    </w:p>
    <w:p/>
    <w:p>
      <w:r>
        <w:drawing>
          <wp:inline distT="0" distB="0" distL="114300" distR="114300">
            <wp:extent cx="4627245" cy="3470275"/>
            <wp:effectExtent l="0" t="0" r="0" b="15875"/>
            <wp:docPr id="1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9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627245" cy="3470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</w:rPr>
        <w:t>图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:lang w:val="en-US" w:eastAsia="zh-CN"/>
        </w:rPr>
        <w:t>3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</w:rPr>
        <w:t>.2</w:t>
      </w:r>
      <w:r>
        <w:rPr>
          <w:rFonts w:cs="Times New Roman" w:asciiTheme="minorEastAsia" w:hAnsiTheme="minorEastAsia"/>
          <w:color w:val="000000" w:themeColor="text1"/>
          <w:sz w:val="24"/>
          <w:szCs w:val="24"/>
        </w:rPr>
        <w:t xml:space="preserve"> 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</w:rPr>
        <w:t>对数距离路径损耗模型</w:t>
      </w:r>
    </w:p>
    <w:p/>
    <w:p/>
    <w:p/>
    <w:p>
      <w:r>
        <w:drawing>
          <wp:inline distT="0" distB="0" distL="114300" distR="114300">
            <wp:extent cx="4627245" cy="3470275"/>
            <wp:effectExtent l="0" t="0" r="0" b="15875"/>
            <wp:docPr id="9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0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627245" cy="3470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spacing w:line="480" w:lineRule="auto"/>
        <w:jc w:val="center"/>
        <w:rPr>
          <w:rFonts w:hint="eastAsia" w:cs="Times New Roman" w:asciiTheme="minorEastAsia" w:hAnsiTheme="minorEastAsia"/>
          <w:color w:val="000000" w:themeColor="text1"/>
          <w:sz w:val="24"/>
          <w:szCs w:val="24"/>
        </w:rPr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</w:rPr>
        <w:t>图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:lang w:val="en-US" w:eastAsia="zh-CN"/>
        </w:rPr>
        <w:t>3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</w:rPr>
        <w:t>.3</w:t>
      </w:r>
      <w:r>
        <w:rPr>
          <w:rFonts w:cs="Times New Roman" w:asciiTheme="minorEastAsia" w:hAnsiTheme="minorEastAsia"/>
          <w:color w:val="000000" w:themeColor="text1"/>
          <w:sz w:val="24"/>
          <w:szCs w:val="24"/>
        </w:rPr>
        <w:t xml:space="preserve"> 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</w:rPr>
        <w:t>对数正态阴影路径损耗模型</w:t>
      </w:r>
    </w:p>
    <w:p>
      <w:pPr>
        <w:spacing w:line="480" w:lineRule="auto"/>
        <w:jc w:val="center"/>
        <w:rPr>
          <w:rFonts w:hint="eastAsia" w:cs="Times New Roman" w:asciiTheme="minorEastAsia" w:hAnsiTheme="minorEastAsia"/>
          <w:color w:val="000000" w:themeColor="text1"/>
          <w:sz w:val="24"/>
          <w:szCs w:val="24"/>
        </w:rPr>
      </w:pPr>
    </w:p>
    <w:p>
      <w:pPr>
        <w:pStyle w:val="3"/>
        <w:numPr>
          <w:ilvl w:val="0"/>
          <w:numId w:val="0"/>
        </w:numPr>
        <w:ind w:left="759" w:hanging="759"/>
      </w:pPr>
      <w:r>
        <w:rPr>
          <w:rFonts w:hint="eastAsia"/>
        </w:rPr>
        <w:t>五、实验总结</w:t>
      </w:r>
    </w:p>
    <w:p>
      <w:pPr>
        <w:spacing w:line="480" w:lineRule="auto"/>
        <w:ind w:firstLine="480" w:firstLineChars="200"/>
        <w:rPr>
          <w:rFonts w:hint="eastAsia" w:cs="Times New Roman" w:asciiTheme="minorEastAsia" w:hAnsiTheme="minorEastAsia"/>
          <w:color w:val="000000" w:themeColor="text1"/>
          <w:sz w:val="24"/>
          <w:szCs w:val="24"/>
          <w:lang w:val="en-US" w:eastAsia="zh-CN"/>
        </w:rPr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:lang w:val="en-US" w:eastAsia="zh-CN"/>
        </w:rPr>
        <w:t>（1）对于自由空间损耗模型</w:t>
      </w:r>
    </w:p>
    <w:p>
      <w:pPr>
        <w:spacing w:line="480" w:lineRule="auto"/>
        <w:ind w:firstLine="480" w:firstLineChars="200"/>
        <w:rPr>
          <w:rFonts w:cs="Times New Roman" w:asciiTheme="minorEastAsia" w:hAnsiTheme="minorEastAsia"/>
          <w:color w:val="000000" w:themeColor="text1"/>
          <w:sz w:val="24"/>
          <w:szCs w:val="24"/>
        </w:rPr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</w:rPr>
        <w:t>图1.1显示了在不同天线增益的情况下，自由空间的路径损耗随距离而变化的曲线图，其中载波频率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f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c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=1.5GHz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</w:rPr>
        <w:t>。很明显，天线增益减小时，路径损耗增加。</w:t>
      </w:r>
    </w:p>
    <w:p>
      <w:pPr>
        <w:spacing w:line="480" w:lineRule="auto"/>
        <w:rPr>
          <w:rFonts w:cs="Times New Roman" w:asciiTheme="minorEastAsia" w:hAnsiTheme="minorEastAsia"/>
          <w:color w:val="000000" w:themeColor="text1"/>
          <w:sz w:val="24"/>
          <w:szCs w:val="24"/>
        </w:rPr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</w:rPr>
        <w:t xml:space="preserve"> </w:t>
      </w:r>
      <w:r>
        <w:rPr>
          <w:rFonts w:cs="Times New Roman" w:asciiTheme="minorEastAsia" w:hAnsiTheme="minorEastAsia"/>
          <w:color w:val="000000" w:themeColor="text1"/>
          <w:sz w:val="24"/>
          <w:szCs w:val="24"/>
        </w:rPr>
        <w:t xml:space="preserve">   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</w:rPr>
        <w:t>图1.2所示为式（1.4）在载波频率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f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c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=1.5GHz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</w:rPr>
        <w:t>的对数距离路径损耗。从图中可以清楚地看到，路径损耗随着路径损耗指数n的增大而增大。</w:t>
      </w:r>
    </w:p>
    <w:p>
      <w:pPr>
        <w:spacing w:line="480" w:lineRule="auto"/>
        <w:ind w:firstLine="480"/>
        <w:rPr>
          <w:rFonts w:hint="eastAsia" w:ascii="Times New Roman" w:hAnsi="Times New Roman" w:cs="Times New Roman"/>
          <w:color w:val="000000" w:themeColor="text1"/>
          <w:sz w:val="24"/>
          <w:szCs w:val="24"/>
        </w:rPr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</w:rPr>
        <w:t>图1.3所示为服从对数正态阴影模型的路径损耗，其中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f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c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=1.5GHz</w:t>
      </w:r>
      <w:r>
        <w:rPr>
          <w:rFonts w:hint="eastAsia" w:ascii="Times New Roman" w:hAnsi="Times New Roman" w:cs="Times New Roman"/>
          <w:color w:val="000000" w:themeColor="text1"/>
          <w:sz w:val="24"/>
          <w:szCs w:val="24"/>
        </w:rPr>
        <w:t>，</w:t>
      </w:r>
      <w:r>
        <w:rPr>
          <w:position w:val="-6"/>
        </w:rPr>
        <w:object>
          <v:shape id="_x0000_i1037" o:spt="75" type="#_x0000_t75" style="height:11.25pt;width:12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38">
            <o:LockedField>false</o:LockedField>
          </o:OLEObject>
        </w:object>
      </w:r>
      <w:r>
        <w:rPr>
          <w:rFonts w:hint="eastAsia" w:ascii="Times New Roman" w:hAnsi="Times New Roman" w:cs="Times New Roman"/>
          <w:color w:val="000000" w:themeColor="text1"/>
          <w:sz w:val="24"/>
          <w:szCs w:val="24"/>
        </w:rPr>
        <w:t>=3dB</w:t>
      </w:r>
      <w:r>
        <w:rPr>
          <w:rFonts w:hint="eastAsia"/>
        </w:rPr>
        <w:t>，</w:t>
      </w:r>
      <w:r>
        <w:rPr>
          <w:rFonts w:hint="eastAsia" w:ascii="Times New Roman" w:hAnsi="Times New Roman" w:cs="Times New Roman"/>
          <w:color w:val="000000" w:themeColor="text1"/>
          <w:sz w:val="24"/>
          <w:szCs w:val="24"/>
        </w:rPr>
        <w:t>n=2。从图中可以清楚地看到，在确定性地对数路径损耗模型上叠加了阴影产生地随机效应。</w:t>
      </w:r>
    </w:p>
    <w:p>
      <w:pPr>
        <w:spacing w:line="480" w:lineRule="auto"/>
        <w:ind w:firstLine="480"/>
        <w:rPr>
          <w:rFonts w:hint="eastAsia" w:ascii="Times New Roman" w:hAnsi="Times New Roman" w:cs="Times New Roman"/>
          <w:color w:val="000000" w:themeColor="text1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000000" w:themeColor="text1"/>
          <w:sz w:val="24"/>
          <w:szCs w:val="24"/>
          <w:lang w:val="en-US" w:eastAsia="zh-CN"/>
        </w:rPr>
        <w:t>对于两径模型，结论与上述自由空间路径损耗相；</w:t>
      </w:r>
    </w:p>
    <w:p>
      <w:pPr>
        <w:spacing w:line="480" w:lineRule="auto"/>
        <w:ind w:firstLine="480"/>
        <w:rPr>
          <w:rFonts w:hint="eastAsia" w:ascii="Times New Roman" w:hAnsi="Times New Roman" w:cs="Times New Roman"/>
          <w:color w:val="000000" w:themeColor="text1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000000" w:themeColor="text1"/>
          <w:sz w:val="24"/>
          <w:szCs w:val="24"/>
          <w:lang w:val="en-US" w:eastAsia="zh-CN"/>
        </w:rPr>
        <w:t>对于一般路径损耗模型：</w:t>
      </w:r>
    </w:p>
    <w:p>
      <w:pPr>
        <w:spacing w:line="480" w:lineRule="auto"/>
        <w:ind w:firstLine="480"/>
        <w:rPr>
          <w:rFonts w:hint="eastAsia" w:ascii="Times New Roman" w:hAnsi="Times New Roman" w:cs="Times New Roman"/>
          <w:color w:val="000000" w:themeColor="text1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000000" w:themeColor="text1"/>
          <w:sz w:val="24"/>
          <w:szCs w:val="24"/>
          <w:lang w:val="en-US" w:eastAsia="zh-CN"/>
        </w:rPr>
        <w:t>图3.1所示，天线增益大小对路径损耗无影响；</w:t>
      </w:r>
    </w:p>
    <w:p>
      <w:pPr>
        <w:spacing w:line="480" w:lineRule="auto"/>
        <w:ind w:firstLine="480"/>
        <w:rPr>
          <w:rFonts w:hint="eastAsia" w:ascii="Times New Roman" w:hAnsi="Times New Roman" w:cs="Times New Roman"/>
          <w:color w:val="000000" w:themeColor="text1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000000" w:themeColor="text1"/>
          <w:sz w:val="24"/>
          <w:szCs w:val="24"/>
          <w:lang w:val="en-US" w:eastAsia="zh-CN"/>
        </w:rPr>
        <w:t>图3.2所示，路径损耗随着路径损耗指数n的增大而增大；</w:t>
      </w:r>
    </w:p>
    <w:p>
      <w:pPr>
        <w:spacing w:line="480" w:lineRule="auto"/>
        <w:ind w:firstLine="480"/>
        <w:rPr>
          <w:rFonts w:hint="eastAsia" w:ascii="Times New Roman" w:hAnsi="Times New Roman" w:cs="Times New Roman"/>
          <w:color w:val="000000" w:themeColor="text1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000000" w:themeColor="text1"/>
          <w:sz w:val="24"/>
          <w:szCs w:val="24"/>
          <w:lang w:val="en-US" w:eastAsia="zh-CN"/>
        </w:rPr>
        <w:t>图3.3所示，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</w:rPr>
        <w:t>其中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f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c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=1.5GHz</w:t>
      </w:r>
      <w:r>
        <w:rPr>
          <w:rFonts w:hint="eastAsia" w:ascii="Times New Roman" w:hAnsi="Times New Roman" w:cs="Times New Roman"/>
          <w:color w:val="000000" w:themeColor="text1"/>
          <w:sz w:val="24"/>
          <w:szCs w:val="24"/>
        </w:rPr>
        <w:t>，</w:t>
      </w:r>
      <w:r>
        <w:rPr>
          <w:position w:val="-6"/>
        </w:rPr>
        <w:object>
          <v:shape id="_x0000_i1038" o:spt="75" type="#_x0000_t75" style="height:11.25pt;width:12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40">
            <o:LockedField>false</o:LockedField>
          </o:OLEObject>
        </w:object>
      </w:r>
      <w:r>
        <w:rPr>
          <w:rFonts w:hint="eastAsia" w:ascii="Times New Roman" w:hAnsi="Times New Roman" w:cs="Times New Roman"/>
          <w:color w:val="000000" w:themeColor="text1"/>
          <w:sz w:val="24"/>
          <w:szCs w:val="24"/>
        </w:rPr>
        <w:t>=3dB</w:t>
      </w:r>
      <w:r>
        <w:rPr>
          <w:rFonts w:hint="eastAsia"/>
        </w:rPr>
        <w:t>，</w:t>
      </w:r>
      <w:r>
        <w:rPr>
          <w:rFonts w:hint="eastAsia" w:ascii="Times New Roman" w:hAnsi="Times New Roman" w:cs="Times New Roman"/>
          <w:color w:val="000000" w:themeColor="text1"/>
          <w:sz w:val="24"/>
          <w:szCs w:val="24"/>
        </w:rPr>
        <w:t>n=2。</w:t>
      </w:r>
      <w:r>
        <w:rPr>
          <w:rFonts w:hint="eastAsia" w:ascii="Times New Roman" w:hAnsi="Times New Roman" w:cs="Times New Roman"/>
          <w:color w:val="000000" w:themeColor="text1"/>
          <w:sz w:val="24"/>
          <w:szCs w:val="24"/>
          <w:lang w:val="en-US" w:eastAsia="zh-CN"/>
        </w:rPr>
        <w:t>在确定性地对数路径损耗模型上跌价了阴影产生地随即小型；</w:t>
      </w:r>
    </w:p>
    <w:p>
      <w:pPr>
        <w:spacing w:line="480" w:lineRule="auto"/>
        <w:ind w:firstLine="480"/>
        <w:rPr>
          <w:rFonts w:cs="Times New Roman" w:asciiTheme="minorEastAsia" w:hAnsiTheme="minorEastAsia"/>
          <w:color w:val="000000" w:themeColor="text1"/>
          <w:sz w:val="24"/>
          <w:szCs w:val="24"/>
        </w:rPr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</w:rPr>
        <w:t>此次实验，加深了对于一般路径损耗模型与距离变化关系的理解，能够独立运用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matlab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</w:rPr>
        <w:t>语言实现其对于路径损耗与距离的仿真，实验难度不大，但是对于自身意义不小。</w:t>
      </w:r>
    </w:p>
    <w:sectPr>
      <w:footerReference r:id="rId3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pict>
        <v:shape id="_x0000_s2049" o:spid="_x0000_s2049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9"/>
                </w:pPr>
                <w:r>
                  <w:rPr>
                    <w:rFonts w:hint="eastAsia"/>
                  </w:rPr>
                  <w:fldChar w:fldCharType="begin"/>
                </w:r>
                <w:r>
                  <w:rPr>
                    <w:rFonts w:hint="eastAsia"/>
                  </w:rPr>
                  <w:instrText xml:space="preserve"> PAGE  \* MERGEFORMAT </w:instrText>
                </w:r>
                <w:r>
                  <w:rPr>
                    <w:rFonts w:hint="eastAsia"/>
                  </w:rPr>
                  <w:fldChar w:fldCharType="separate"/>
                </w:r>
                <w:r>
                  <w:t>3</w:t>
                </w:r>
                <w:r>
                  <w:rPr>
                    <w:rFonts w:hint="eastAsia"/>
                  </w:rPr>
                  <w:fldChar w:fldCharType="end"/>
                </w:r>
              </w:p>
            </w:txbxContent>
          </v:textbox>
        </v:shape>
      </w:pic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55F36"/>
    <w:multiLevelType w:val="multilevel"/>
    <w:tmpl w:val="03155F36"/>
    <w:lvl w:ilvl="0" w:tentative="0">
      <w:start w:val="1"/>
      <w:numFmt w:val="decimal"/>
      <w:pStyle w:val="2"/>
      <w:lvlText w:val="第%1章 "/>
      <w:lvlJc w:val="left"/>
      <w:pPr>
        <w:ind w:left="425" w:hanging="425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lang w:val="en-US"/>
      </w:rPr>
    </w:lvl>
    <w:lvl w:ilvl="1" w:tentative="0">
      <w:start w:val="1"/>
      <w:numFmt w:val="decimal"/>
      <w:pStyle w:val="3"/>
      <w:lvlText w:val="%1.%2"/>
      <w:lvlJc w:val="left"/>
      <w:pPr>
        <w:ind w:left="709" w:hanging="567"/>
      </w:pPr>
    </w:lvl>
    <w:lvl w:ilvl="2" w:tentative="0">
      <w:start w:val="1"/>
      <w:numFmt w:val="decimal"/>
      <w:pStyle w:val="4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586C325"/>
    <w:multiLevelType w:val="singleLevel"/>
    <w:tmpl w:val="2586C325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12BB"/>
    <w:rsid w:val="00021754"/>
    <w:rsid w:val="00025276"/>
    <w:rsid w:val="00030BCD"/>
    <w:rsid w:val="00084CC8"/>
    <w:rsid w:val="00091923"/>
    <w:rsid w:val="000C2CE1"/>
    <w:rsid w:val="000C469D"/>
    <w:rsid w:val="000C728A"/>
    <w:rsid w:val="000E11CC"/>
    <w:rsid w:val="000E1B1E"/>
    <w:rsid w:val="000F3D25"/>
    <w:rsid w:val="00106046"/>
    <w:rsid w:val="001102FF"/>
    <w:rsid w:val="001232FF"/>
    <w:rsid w:val="0012692A"/>
    <w:rsid w:val="0015405D"/>
    <w:rsid w:val="00155482"/>
    <w:rsid w:val="0016264C"/>
    <w:rsid w:val="00193CCE"/>
    <w:rsid w:val="0019700A"/>
    <w:rsid w:val="001B344B"/>
    <w:rsid w:val="001C005D"/>
    <w:rsid w:val="001C2191"/>
    <w:rsid w:val="001D0763"/>
    <w:rsid w:val="001F2FA9"/>
    <w:rsid w:val="002714A9"/>
    <w:rsid w:val="00285AD6"/>
    <w:rsid w:val="002E2D4E"/>
    <w:rsid w:val="002F29D8"/>
    <w:rsid w:val="003303BE"/>
    <w:rsid w:val="00334E7D"/>
    <w:rsid w:val="003844DB"/>
    <w:rsid w:val="003A7391"/>
    <w:rsid w:val="003D1913"/>
    <w:rsid w:val="003D6C62"/>
    <w:rsid w:val="004208D4"/>
    <w:rsid w:val="00432F02"/>
    <w:rsid w:val="00462A74"/>
    <w:rsid w:val="004800D8"/>
    <w:rsid w:val="00494659"/>
    <w:rsid w:val="0049679B"/>
    <w:rsid w:val="004B7379"/>
    <w:rsid w:val="004C136D"/>
    <w:rsid w:val="004D3F9A"/>
    <w:rsid w:val="004E591C"/>
    <w:rsid w:val="004E7BD6"/>
    <w:rsid w:val="004F308F"/>
    <w:rsid w:val="00515EF4"/>
    <w:rsid w:val="00525CF9"/>
    <w:rsid w:val="00533F97"/>
    <w:rsid w:val="0054353F"/>
    <w:rsid w:val="00545B71"/>
    <w:rsid w:val="00557F17"/>
    <w:rsid w:val="00576DFE"/>
    <w:rsid w:val="00590DCE"/>
    <w:rsid w:val="005A68D8"/>
    <w:rsid w:val="0060498F"/>
    <w:rsid w:val="00607B49"/>
    <w:rsid w:val="00660719"/>
    <w:rsid w:val="00672F41"/>
    <w:rsid w:val="00673B0F"/>
    <w:rsid w:val="006836C3"/>
    <w:rsid w:val="006B4A4C"/>
    <w:rsid w:val="006D6CBE"/>
    <w:rsid w:val="006E57AA"/>
    <w:rsid w:val="00702DD0"/>
    <w:rsid w:val="007053C7"/>
    <w:rsid w:val="00706189"/>
    <w:rsid w:val="00712930"/>
    <w:rsid w:val="007509AF"/>
    <w:rsid w:val="00757D8B"/>
    <w:rsid w:val="007B4291"/>
    <w:rsid w:val="007E3D0B"/>
    <w:rsid w:val="00807C0E"/>
    <w:rsid w:val="008107A9"/>
    <w:rsid w:val="00837EF4"/>
    <w:rsid w:val="00845BC8"/>
    <w:rsid w:val="00872E85"/>
    <w:rsid w:val="00877387"/>
    <w:rsid w:val="00887992"/>
    <w:rsid w:val="008E280D"/>
    <w:rsid w:val="009736CA"/>
    <w:rsid w:val="00976614"/>
    <w:rsid w:val="009B0728"/>
    <w:rsid w:val="009C3D71"/>
    <w:rsid w:val="009E5AA2"/>
    <w:rsid w:val="00A02902"/>
    <w:rsid w:val="00A20C56"/>
    <w:rsid w:val="00A457E0"/>
    <w:rsid w:val="00A55CB7"/>
    <w:rsid w:val="00AB2770"/>
    <w:rsid w:val="00AC22C2"/>
    <w:rsid w:val="00AC5005"/>
    <w:rsid w:val="00AE0D3D"/>
    <w:rsid w:val="00AF1D38"/>
    <w:rsid w:val="00B044F3"/>
    <w:rsid w:val="00B12EC8"/>
    <w:rsid w:val="00B35FC2"/>
    <w:rsid w:val="00B83134"/>
    <w:rsid w:val="00BA397D"/>
    <w:rsid w:val="00BD3D8A"/>
    <w:rsid w:val="00C00BE9"/>
    <w:rsid w:val="00C63ACB"/>
    <w:rsid w:val="00C74F44"/>
    <w:rsid w:val="00C863E2"/>
    <w:rsid w:val="00CC7ABB"/>
    <w:rsid w:val="00D67F90"/>
    <w:rsid w:val="00DB50F5"/>
    <w:rsid w:val="00E10DDB"/>
    <w:rsid w:val="00E57D3B"/>
    <w:rsid w:val="00EA3499"/>
    <w:rsid w:val="00F01A25"/>
    <w:rsid w:val="00F22606"/>
    <w:rsid w:val="00F34C5B"/>
    <w:rsid w:val="00F41566"/>
    <w:rsid w:val="00F65671"/>
    <w:rsid w:val="00FA11C1"/>
    <w:rsid w:val="00FB3975"/>
    <w:rsid w:val="00FF19B7"/>
    <w:rsid w:val="00FF3B46"/>
    <w:rsid w:val="07651B55"/>
    <w:rsid w:val="34573B67"/>
    <w:rsid w:val="547D38EB"/>
    <w:rsid w:val="63D34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name="toc 2"/>
    <w:lsdException w:qFormat="1"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0"/>
    <w:pPr>
      <w:keepNext/>
      <w:numPr>
        <w:ilvl w:val="0"/>
        <w:numId w:val="1"/>
      </w:numPr>
      <w:autoSpaceDE w:val="0"/>
      <w:autoSpaceDN w:val="0"/>
      <w:adjustRightInd w:val="0"/>
      <w:spacing w:line="288" w:lineRule="auto"/>
      <w:jc w:val="center"/>
      <w:outlineLvl w:val="0"/>
    </w:pPr>
    <w:rPr>
      <w:rFonts w:ascii="Times New Roman" w:hAnsi="Times New Roman" w:eastAsia="黑体" w:cs="Times New Roman"/>
      <w:b/>
      <w:bCs/>
      <w:kern w:val="0"/>
      <w:sz w:val="32"/>
      <w:szCs w:val="32"/>
    </w:rPr>
  </w:style>
  <w:style w:type="paragraph" w:styleId="3">
    <w:name w:val="heading 2"/>
    <w:basedOn w:val="2"/>
    <w:next w:val="1"/>
    <w:link w:val="21"/>
    <w:qFormat/>
    <w:uiPriority w:val="0"/>
    <w:pPr>
      <w:numPr>
        <w:ilvl w:val="1"/>
      </w:numPr>
      <w:ind w:left="759" w:hanging="759" w:hangingChars="270"/>
      <w:jc w:val="left"/>
      <w:outlineLvl w:val="1"/>
    </w:pPr>
    <w:rPr>
      <w:sz w:val="28"/>
    </w:rPr>
  </w:style>
  <w:style w:type="paragraph" w:styleId="4">
    <w:name w:val="heading 3"/>
    <w:basedOn w:val="1"/>
    <w:next w:val="1"/>
    <w:link w:val="22"/>
    <w:qFormat/>
    <w:uiPriority w:val="0"/>
    <w:pPr>
      <w:keepNext/>
      <w:numPr>
        <w:ilvl w:val="2"/>
        <w:numId w:val="1"/>
      </w:numPr>
      <w:spacing w:line="288" w:lineRule="auto"/>
      <w:ind w:firstLine="0"/>
      <w:outlineLvl w:val="2"/>
    </w:pPr>
    <w:rPr>
      <w:rFonts w:ascii="Times New Roman" w:hAnsi="Times New Roman" w:eastAsia="黑体" w:cs="Times New Roman"/>
      <w:b/>
      <w:kern w:val="24"/>
      <w:sz w:val="24"/>
      <w:szCs w:val="24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Indent"/>
    <w:basedOn w:val="1"/>
    <w:qFormat/>
    <w:uiPriority w:val="0"/>
    <w:pPr>
      <w:ind w:firstLine="420"/>
    </w:pPr>
    <w:rPr>
      <w:rFonts w:ascii="Times New Roman" w:hAnsi="Times New Roman" w:eastAsia="宋体" w:cs="Times New Roman"/>
      <w:szCs w:val="20"/>
    </w:rPr>
  </w:style>
  <w:style w:type="paragraph" w:styleId="6">
    <w:name w:val="caption"/>
    <w:basedOn w:val="1"/>
    <w:next w:val="1"/>
    <w:unhideWhenUsed/>
    <w:qFormat/>
    <w:uiPriority w:val="0"/>
    <w:rPr>
      <w:rFonts w:eastAsia="黑体" w:asciiTheme="majorHAnsi" w:hAnsiTheme="majorHAnsi" w:cstheme="majorBidi"/>
      <w:sz w:val="20"/>
      <w:szCs w:val="20"/>
    </w:rPr>
  </w:style>
  <w:style w:type="paragraph" w:styleId="7">
    <w:name w:val="toc 3"/>
    <w:basedOn w:val="1"/>
    <w:next w:val="1"/>
    <w:semiHidden/>
    <w:unhideWhenUsed/>
    <w:qFormat/>
    <w:uiPriority w:val="3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8">
    <w:name w:val="Balloon Text"/>
    <w:basedOn w:val="1"/>
    <w:link w:val="19"/>
    <w:semiHidden/>
    <w:unhideWhenUsed/>
    <w:qFormat/>
    <w:uiPriority w:val="99"/>
    <w:rPr>
      <w:sz w:val="18"/>
      <w:szCs w:val="18"/>
    </w:rPr>
  </w:style>
  <w:style w:type="paragraph" w:styleId="9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1">
    <w:name w:val="toc 1"/>
    <w:basedOn w:val="1"/>
    <w:next w:val="1"/>
    <w:unhideWhenUsed/>
    <w:qFormat/>
    <w:uiPriority w:val="39"/>
    <w:pPr>
      <w:widowControl/>
      <w:spacing w:after="100" w:line="276" w:lineRule="auto"/>
      <w:jc w:val="left"/>
    </w:pPr>
    <w:rPr>
      <w:kern w:val="0"/>
      <w:sz w:val="22"/>
    </w:rPr>
  </w:style>
  <w:style w:type="paragraph" w:styleId="12">
    <w:name w:val="toc 2"/>
    <w:basedOn w:val="1"/>
    <w:next w:val="1"/>
    <w:semiHidden/>
    <w:unhideWhenUsed/>
    <w:qFormat/>
    <w:uiPriority w:val="3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3">
    <w:name w:val="Normal (Web)"/>
    <w:basedOn w:val="14"/>
    <w:next w:val="14"/>
    <w:qFormat/>
    <w:uiPriority w:val="0"/>
    <w:pPr>
      <w:spacing w:before="100" w:after="100"/>
    </w:pPr>
    <w:rPr>
      <w:color w:val="auto"/>
    </w:rPr>
  </w:style>
  <w:style w:type="paragraph" w:customStyle="1" w:styleId="14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宋体"/>
      <w:color w:val="000000"/>
      <w:sz w:val="24"/>
      <w:szCs w:val="24"/>
      <w:lang w:val="en-US" w:eastAsia="zh-CN" w:bidi="ar-SA"/>
    </w:rPr>
  </w:style>
  <w:style w:type="character" w:styleId="16">
    <w:name w:val="Hyperlink"/>
    <w:basedOn w:val="15"/>
    <w:unhideWhenUsed/>
    <w:qFormat/>
    <w:uiPriority w:val="99"/>
    <w:rPr>
      <w:color w:val="0000FF" w:themeColor="hyperlink"/>
      <w:u w:val="single"/>
    </w:rPr>
  </w:style>
  <w:style w:type="table" w:styleId="18">
    <w:name w:val="Table Grid"/>
    <w:basedOn w:val="17"/>
    <w:qFormat/>
    <w:uiPriority w:val="0"/>
    <w:pPr>
      <w:widowControl w:val="0"/>
      <w:jc w:val="both"/>
    </w:pPr>
    <w:rPr>
      <w:rFonts w:ascii="Times New Roman" w:hAnsi="Times New Roman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9">
    <w:name w:val="批注框文本 字符"/>
    <w:basedOn w:val="15"/>
    <w:link w:val="8"/>
    <w:semiHidden/>
    <w:qFormat/>
    <w:uiPriority w:val="99"/>
    <w:rPr>
      <w:sz w:val="18"/>
      <w:szCs w:val="18"/>
    </w:rPr>
  </w:style>
  <w:style w:type="character" w:customStyle="1" w:styleId="20">
    <w:name w:val="标题 1 字符"/>
    <w:basedOn w:val="15"/>
    <w:link w:val="2"/>
    <w:qFormat/>
    <w:uiPriority w:val="0"/>
    <w:rPr>
      <w:rFonts w:ascii="Times New Roman" w:hAnsi="Times New Roman" w:eastAsia="黑体" w:cs="Times New Roman"/>
      <w:b/>
      <w:bCs/>
      <w:kern w:val="0"/>
      <w:sz w:val="32"/>
      <w:szCs w:val="32"/>
    </w:rPr>
  </w:style>
  <w:style w:type="character" w:customStyle="1" w:styleId="21">
    <w:name w:val="标题 2 字符"/>
    <w:basedOn w:val="15"/>
    <w:link w:val="3"/>
    <w:qFormat/>
    <w:uiPriority w:val="0"/>
    <w:rPr>
      <w:rFonts w:ascii="Times New Roman" w:hAnsi="Times New Roman" w:eastAsia="黑体" w:cs="Times New Roman"/>
      <w:b/>
      <w:bCs/>
      <w:kern w:val="0"/>
      <w:sz w:val="28"/>
      <w:szCs w:val="32"/>
    </w:rPr>
  </w:style>
  <w:style w:type="character" w:customStyle="1" w:styleId="22">
    <w:name w:val="标题 3 字符"/>
    <w:basedOn w:val="15"/>
    <w:link w:val="4"/>
    <w:qFormat/>
    <w:uiPriority w:val="0"/>
    <w:rPr>
      <w:rFonts w:ascii="Times New Roman" w:hAnsi="Times New Roman" w:eastAsia="黑体" w:cs="Times New Roman"/>
      <w:b/>
      <w:kern w:val="24"/>
      <w:sz w:val="24"/>
      <w:szCs w:val="24"/>
    </w:rPr>
  </w:style>
  <w:style w:type="paragraph" w:customStyle="1" w:styleId="23">
    <w:name w:val="TOC 标题1"/>
    <w:basedOn w:val="2"/>
    <w:next w:val="1"/>
    <w:unhideWhenUsed/>
    <w:qFormat/>
    <w:uiPriority w:val="39"/>
    <w:pPr>
      <w:keepLines/>
      <w:widowControl/>
      <w:numPr>
        <w:numId w:val="0"/>
      </w:numPr>
      <w:autoSpaceDE/>
      <w:autoSpaceDN/>
      <w:adjustRightInd/>
      <w:spacing w:before="480" w:line="276" w:lineRule="auto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sz w:val="28"/>
      <w:szCs w:val="28"/>
    </w:rPr>
  </w:style>
  <w:style w:type="paragraph" w:styleId="24">
    <w:name w:val="List Paragraph"/>
    <w:basedOn w:val="1"/>
    <w:qFormat/>
    <w:uiPriority w:val="34"/>
    <w:pPr>
      <w:ind w:firstLine="420" w:firstLineChars="200"/>
    </w:pPr>
  </w:style>
  <w:style w:type="character" w:styleId="25">
    <w:name w:val="Placeholder Text"/>
    <w:basedOn w:val="15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2.wmf"/><Relationship Id="rId7" Type="http://schemas.openxmlformats.org/officeDocument/2006/relationships/oleObject" Target="embeddings/oleObject2.bin"/><Relationship Id="rId6" Type="http://schemas.openxmlformats.org/officeDocument/2006/relationships/image" Target="media/image1.wmf"/><Relationship Id="rId5" Type="http://schemas.openxmlformats.org/officeDocument/2006/relationships/oleObject" Target="embeddings/oleObject1.bin"/><Relationship Id="rId44" Type="http://schemas.openxmlformats.org/officeDocument/2006/relationships/fontTable" Target="fontTable.xml"/><Relationship Id="rId43" Type="http://schemas.openxmlformats.org/officeDocument/2006/relationships/customXml" Target="../customXml/item2.xml"/><Relationship Id="rId42" Type="http://schemas.openxmlformats.org/officeDocument/2006/relationships/numbering" Target="numbering.xml"/><Relationship Id="rId41" Type="http://schemas.openxmlformats.org/officeDocument/2006/relationships/customXml" Target="../customXml/item1.xml"/><Relationship Id="rId40" Type="http://schemas.openxmlformats.org/officeDocument/2006/relationships/oleObject" Target="embeddings/oleObject14.bin"/><Relationship Id="rId4" Type="http://schemas.openxmlformats.org/officeDocument/2006/relationships/theme" Target="theme/theme1.xml"/><Relationship Id="rId39" Type="http://schemas.openxmlformats.org/officeDocument/2006/relationships/image" Target="media/image22.wmf"/><Relationship Id="rId38" Type="http://schemas.openxmlformats.org/officeDocument/2006/relationships/oleObject" Target="embeddings/oleObject13.bin"/><Relationship Id="rId37" Type="http://schemas.openxmlformats.org/officeDocument/2006/relationships/image" Target="media/image21.emf"/><Relationship Id="rId36" Type="http://schemas.openxmlformats.org/officeDocument/2006/relationships/image" Target="media/image20.emf"/><Relationship Id="rId35" Type="http://schemas.openxmlformats.org/officeDocument/2006/relationships/image" Target="media/image19.emf"/><Relationship Id="rId34" Type="http://schemas.openxmlformats.org/officeDocument/2006/relationships/image" Target="media/image18.emf"/><Relationship Id="rId33" Type="http://schemas.openxmlformats.org/officeDocument/2006/relationships/image" Target="media/image17.emf"/><Relationship Id="rId32" Type="http://schemas.openxmlformats.org/officeDocument/2006/relationships/image" Target="media/image16.emf"/><Relationship Id="rId31" Type="http://schemas.openxmlformats.org/officeDocument/2006/relationships/image" Target="media/image15.emf"/><Relationship Id="rId30" Type="http://schemas.openxmlformats.org/officeDocument/2006/relationships/image" Target="media/image14.emf"/><Relationship Id="rId3" Type="http://schemas.openxmlformats.org/officeDocument/2006/relationships/footer" Target="footer1.xml"/><Relationship Id="rId29" Type="http://schemas.openxmlformats.org/officeDocument/2006/relationships/image" Target="media/image13.emf"/><Relationship Id="rId28" Type="http://schemas.openxmlformats.org/officeDocument/2006/relationships/image" Target="media/image12.wmf"/><Relationship Id="rId27" Type="http://schemas.openxmlformats.org/officeDocument/2006/relationships/oleObject" Target="embeddings/oleObject12.bin"/><Relationship Id="rId26" Type="http://schemas.openxmlformats.org/officeDocument/2006/relationships/image" Target="media/image11.wmf"/><Relationship Id="rId25" Type="http://schemas.openxmlformats.org/officeDocument/2006/relationships/oleObject" Target="embeddings/oleObject11.bin"/><Relationship Id="rId24" Type="http://schemas.openxmlformats.org/officeDocument/2006/relationships/image" Target="media/image10.wmf"/><Relationship Id="rId23" Type="http://schemas.openxmlformats.org/officeDocument/2006/relationships/oleObject" Target="embeddings/oleObject10.bin"/><Relationship Id="rId22" Type="http://schemas.openxmlformats.org/officeDocument/2006/relationships/image" Target="media/image9.png"/><Relationship Id="rId21" Type="http://schemas.openxmlformats.org/officeDocument/2006/relationships/oleObject" Target="embeddings/oleObject9.bin"/><Relationship Id="rId20" Type="http://schemas.openxmlformats.org/officeDocument/2006/relationships/image" Target="media/image8.wmf"/><Relationship Id="rId2" Type="http://schemas.openxmlformats.org/officeDocument/2006/relationships/settings" Target="settings.xml"/><Relationship Id="rId19" Type="http://schemas.openxmlformats.org/officeDocument/2006/relationships/oleObject" Target="embeddings/oleObject8.bin"/><Relationship Id="rId18" Type="http://schemas.openxmlformats.org/officeDocument/2006/relationships/image" Target="media/image7.wmf"/><Relationship Id="rId17" Type="http://schemas.openxmlformats.org/officeDocument/2006/relationships/oleObject" Target="embeddings/oleObject7.bin"/><Relationship Id="rId16" Type="http://schemas.openxmlformats.org/officeDocument/2006/relationships/image" Target="media/image6.wmf"/><Relationship Id="rId15" Type="http://schemas.openxmlformats.org/officeDocument/2006/relationships/oleObject" Target="embeddings/oleObject6.bin"/><Relationship Id="rId14" Type="http://schemas.openxmlformats.org/officeDocument/2006/relationships/image" Target="media/image5.wmf"/><Relationship Id="rId13" Type="http://schemas.openxmlformats.org/officeDocument/2006/relationships/oleObject" Target="embeddings/oleObject5.bin"/><Relationship Id="rId12" Type="http://schemas.openxmlformats.org/officeDocument/2006/relationships/image" Target="media/image4.wmf"/><Relationship Id="rId11" Type="http://schemas.openxmlformats.org/officeDocument/2006/relationships/oleObject" Target="embeddings/oleObject4.bin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6C8F2D9-F4F3-47FB-8486-E034DA1F396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Lenovo</Company>
  <Pages>9</Pages>
  <Words>704</Words>
  <Characters>4017</Characters>
  <Lines>33</Lines>
  <Paragraphs>9</Paragraphs>
  <TotalTime>0</TotalTime>
  <ScaleCrop>false</ScaleCrop>
  <LinksUpToDate>false</LinksUpToDate>
  <CharactersWithSpaces>4712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2018-04-18T00:37:00Z</dcterms:created>
  <dc:creator>Administrator</dc:creator>
  <cp:lastModifiedBy>不变瘦不改名称的flag</cp:lastModifiedBy>
  <cp:lastPrinted>2018-05-24T15:47:00Z</cp:lastPrinted>
  <dcterms:modified xsi:type="dcterms:W3CDTF">2018-10-29T09:16:51Z</dcterms:modified>
  <cp:revision>110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