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theme/themeOverride1.xml" ContentType="application/vnd.openxmlformats-officedocument.themeOverrid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xmlns:c="http://schemas.openxmlformats.org/drawingml/2006/chart" xmlns:asvg="http://schemas.microsoft.com/office/drawing/2016/SVG/main" mc:Ignorable="w14 w15 w16se w16cid w16 w16cex w16sdtdh wp14">
  <w:body>
    <w:p w:rsidR="00547E86" w:rsidP="00EC0ECA" w:rsidRDefault="00292C0A" w14:paraId="7E8C9018" w14:textId="6C6D9943">
      <w:pPr>
        <w:ind w:left="2160"/>
        <w:rPr>
          <w:b/>
          <w:bCs/>
          <w:sz w:val="24"/>
          <w:szCs w:val="24"/>
        </w:rPr>
      </w:pPr>
      <w:r w:rsidRPr="00292C0A">
        <w:rPr>
          <w:b/>
          <w:bCs/>
          <w:sz w:val="24"/>
          <w:szCs w:val="24"/>
        </w:rPr>
        <w:t xml:space="preserve">THRIFTY </w:t>
      </w:r>
      <w:r w:rsidR="005B5700">
        <w:rPr>
          <w:b/>
          <w:bCs/>
          <w:sz w:val="24"/>
          <w:szCs w:val="24"/>
        </w:rPr>
        <w:t>RETAIL STORE EVALUATION.</w:t>
      </w:r>
    </w:p>
    <w:p w:rsidRPr="0099366B" w:rsidR="0099366B" w:rsidP="00EC0ECA" w:rsidRDefault="0099366B" w14:paraId="439D7D60" w14:textId="6B5AF4E8">
      <w:pPr>
        <w:ind w:left="2160"/>
        <w:rPr>
          <w:b/>
          <w:bCs/>
          <w:sz w:val="24"/>
          <w:szCs w:val="24"/>
        </w:rPr>
      </w:pPr>
      <w:r w:rsidRPr="0099366B">
        <w:rPr>
          <w:b/>
          <w:bCs/>
          <w:sz w:val="24"/>
          <w:szCs w:val="24"/>
        </w:rPr>
        <w:t>JANUARY 2018 – DECEMBER 2020</w:t>
      </w:r>
    </w:p>
    <w:p w:rsidR="0099366B" w:rsidP="00EC0ECA" w:rsidRDefault="0099366B" w14:paraId="1DABB1BE" w14:textId="5ECE7EBE">
      <w:pPr>
        <w:ind w:left="2160"/>
        <w:rPr>
          <w:b/>
          <w:bCs/>
          <w:sz w:val="24"/>
          <w:szCs w:val="24"/>
        </w:rPr>
      </w:pPr>
    </w:p>
    <w:p w:rsidR="0099366B" w:rsidP="00EC0ECA" w:rsidRDefault="003A6E45" w14:paraId="32E12C1F" w14:textId="05C380A8">
      <w:pPr>
        <w:rPr>
          <w:b/>
          <w:bCs/>
          <w:sz w:val="24"/>
          <w:szCs w:val="24"/>
        </w:rPr>
      </w:pPr>
      <w:r w:rsidRPr="00942D86">
        <w:rPr>
          <w:b/>
          <w:bCs/>
        </w:rPr>
        <w:t>MARKET SEGMENTATION</w:t>
      </w:r>
    </w:p>
    <w:p w:rsidR="005B5700" w:rsidP="00EC0ECA" w:rsidRDefault="00256FFB" w14:paraId="079ED1AE" w14:textId="0A440DCA">
      <w:pPr>
        <w:rPr>
          <w:b/>
          <w:bCs/>
          <w:sz w:val="24"/>
          <w:szCs w:val="24"/>
        </w:rPr>
      </w:pPr>
      <w:r>
        <w:rPr>
          <w:b/>
          <w:bCs/>
          <w:sz w:val="24"/>
          <w:szCs w:val="24"/>
        </w:rPr>
        <w:t>Thrifty store data was collected from January 2018 -</w:t>
      </w:r>
      <w:r w:rsidR="002F01B0">
        <w:rPr>
          <w:b/>
          <w:bCs/>
          <w:sz w:val="24"/>
          <w:szCs w:val="24"/>
        </w:rPr>
        <w:t>December</w:t>
      </w:r>
      <w:r>
        <w:rPr>
          <w:b/>
          <w:bCs/>
          <w:sz w:val="24"/>
          <w:szCs w:val="24"/>
        </w:rPr>
        <w:t xml:space="preserve"> 2020.</w:t>
      </w:r>
    </w:p>
    <w:p w:rsidRPr="00256FFB" w:rsidR="00256FFB" w:rsidP="00EC0ECA" w:rsidRDefault="00256FFB" w14:paraId="0F5A170A" w14:textId="346C9D88">
      <w:pPr>
        <w:rPr>
          <w:sz w:val="24"/>
          <w:szCs w:val="24"/>
        </w:rPr>
      </w:pPr>
      <w:r w:rsidRPr="00256FFB">
        <w:rPr>
          <w:sz w:val="24"/>
          <w:szCs w:val="24"/>
        </w:rPr>
        <w:t>The data contains features like</w:t>
      </w:r>
    </w:p>
    <w:p w:rsidRPr="00256FFB" w:rsidR="00256FFB" w:rsidP="00256FFB" w:rsidRDefault="00256FFB" w14:paraId="3E7069C7" w14:textId="4868558F">
      <w:pPr>
        <w:pStyle w:val="ListParagraph"/>
        <w:numPr>
          <w:ilvl w:val="0"/>
          <w:numId w:val="8"/>
        </w:numPr>
        <w:rPr>
          <w:sz w:val="24"/>
          <w:szCs w:val="24"/>
        </w:rPr>
      </w:pPr>
      <w:r w:rsidRPr="00256FFB">
        <w:rPr>
          <w:sz w:val="24"/>
          <w:szCs w:val="24"/>
        </w:rPr>
        <w:t>Customer details</w:t>
      </w:r>
    </w:p>
    <w:p w:rsidRPr="00256FFB" w:rsidR="00256FFB" w:rsidP="00256FFB" w:rsidRDefault="00256FFB" w14:paraId="44E93156" w14:textId="45E4345C">
      <w:pPr>
        <w:pStyle w:val="ListParagraph"/>
        <w:numPr>
          <w:ilvl w:val="0"/>
          <w:numId w:val="8"/>
        </w:numPr>
        <w:rPr>
          <w:sz w:val="24"/>
          <w:szCs w:val="24"/>
        </w:rPr>
      </w:pPr>
      <w:r w:rsidRPr="00256FFB">
        <w:rPr>
          <w:sz w:val="24"/>
          <w:szCs w:val="24"/>
        </w:rPr>
        <w:t>Transaction data</w:t>
      </w:r>
    </w:p>
    <w:p w:rsidR="005B5700" w:rsidP="00EC0ECA" w:rsidRDefault="00256FFB" w14:paraId="62F3EBE1" w14:textId="2961A311">
      <w:pPr>
        <w:pStyle w:val="ListParagraph"/>
        <w:numPr>
          <w:ilvl w:val="0"/>
          <w:numId w:val="8"/>
        </w:numPr>
        <w:rPr>
          <w:sz w:val="24"/>
          <w:szCs w:val="24"/>
        </w:rPr>
      </w:pPr>
      <w:r w:rsidRPr="111C4049" w:rsidR="00256FFB">
        <w:rPr>
          <w:sz w:val="24"/>
          <w:szCs w:val="24"/>
        </w:rPr>
        <w:t>Product information.</w:t>
      </w:r>
    </w:p>
    <w:p w:rsidR="00942D86" w:rsidP="111C4049" w:rsidRDefault="00942D86" w14:paraId="4C386995" w14:textId="0B594922">
      <w:pPr>
        <w:pStyle w:val="Normal"/>
        <w:ind w:left="0"/>
        <w:rPr>
          <w:b w:val="1"/>
          <w:bCs w:val="1"/>
          <w:sz w:val="24"/>
          <w:szCs w:val="24"/>
        </w:rPr>
      </w:pPr>
      <w:r w:rsidRPr="111C4049" w:rsidR="234A85B0">
        <w:rPr>
          <w:b w:val="1"/>
          <w:bCs w:val="1"/>
          <w:sz w:val="24"/>
          <w:szCs w:val="24"/>
        </w:rPr>
        <w:t>General information of customers</w:t>
      </w:r>
    </w:p>
    <w:p w:rsidR="00942D86" w:rsidP="111C4049" w:rsidRDefault="00942D86" w14:paraId="512AE0EE" w14:textId="2F6C286D">
      <w:pPr>
        <w:spacing w:line="257" w:lineRule="auto"/>
      </w:pPr>
      <w:r w:rsidRPr="111C4049" w:rsidR="4F3FD9D7">
        <w:rPr>
          <w:rFonts w:ascii="Calibri" w:hAnsi="Calibri" w:eastAsia="Calibri" w:cs="Calibri"/>
          <w:b w:val="1"/>
          <w:bCs w:val="1"/>
          <w:noProof w:val="0"/>
          <w:sz w:val="24"/>
          <w:szCs w:val="24"/>
          <w:lang w:val="en-GB"/>
        </w:rPr>
        <w:t>What is the total number of transactions from 2018-2020?</w:t>
      </w:r>
    </w:p>
    <w:p w:rsidR="00942D86" w:rsidP="111C4049" w:rsidRDefault="00942D86" w14:paraId="016E2B1D" w14:textId="03C2BC04">
      <w:pPr>
        <w:spacing w:line="257" w:lineRule="auto"/>
      </w:pPr>
      <w:r w:rsidRPr="111C4049" w:rsidR="4F3FD9D7">
        <w:rPr>
          <w:rFonts w:ascii="Roboto" w:hAnsi="Roboto" w:eastAsia="Roboto" w:cs="Roboto"/>
          <w:noProof w:val="0"/>
          <w:color w:val="212121"/>
          <w:sz w:val="21"/>
          <w:szCs w:val="21"/>
          <w:lang w:val="en-GB"/>
        </w:rPr>
        <w:t>954012</w:t>
      </w:r>
    </w:p>
    <w:p w:rsidR="00942D86" w:rsidP="111C4049" w:rsidRDefault="00942D86" w14:paraId="126CA2B1" w14:textId="1B1EBC24">
      <w:pPr>
        <w:spacing w:line="257" w:lineRule="auto"/>
      </w:pPr>
      <w:r w:rsidRPr="111C4049" w:rsidR="4F3FD9D7">
        <w:rPr>
          <w:rFonts w:ascii="Calibri" w:hAnsi="Calibri" w:eastAsia="Calibri" w:cs="Calibri"/>
          <w:b w:val="1"/>
          <w:bCs w:val="1"/>
          <w:noProof w:val="0"/>
          <w:sz w:val="24"/>
          <w:szCs w:val="24"/>
          <w:lang w:val="en-GB"/>
        </w:rPr>
        <w:t>What is the number of unique customers from 2018-2020?</w:t>
      </w:r>
    </w:p>
    <w:p w:rsidR="00942D86" w:rsidP="111C4049" w:rsidRDefault="00942D86" w14:paraId="65050C3E" w14:textId="1D197A44">
      <w:pPr>
        <w:pStyle w:val="Normal"/>
        <w:ind w:left="0"/>
      </w:pPr>
      <w:r w:rsidR="5EDB985E">
        <w:drawing>
          <wp:inline wp14:editId="03791E66" wp14:anchorId="5102462A">
            <wp:extent cx="2266950" cy="361950"/>
            <wp:effectExtent l="0" t="0" r="0" b="0"/>
            <wp:docPr id="2011524560" name="" title=""/>
            <wp:cNvGraphicFramePr>
              <a:graphicFrameLocks noChangeAspect="1"/>
            </wp:cNvGraphicFramePr>
            <a:graphic>
              <a:graphicData uri="http://schemas.openxmlformats.org/drawingml/2006/picture">
                <pic:pic>
                  <pic:nvPicPr>
                    <pic:cNvPr id="0" name=""/>
                    <pic:cNvPicPr/>
                  </pic:nvPicPr>
                  <pic:blipFill>
                    <a:blip r:embed="Raa69fac28c46418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266950" cy="361950"/>
                    </a:xfrm>
                    <a:prstGeom prst="rect">
                      <a:avLst/>
                    </a:prstGeom>
                  </pic:spPr>
                </pic:pic>
              </a:graphicData>
            </a:graphic>
          </wp:inline>
        </w:drawing>
      </w:r>
    </w:p>
    <w:p w:rsidR="00942D86" w:rsidP="111C4049" w:rsidRDefault="00942D86" w14:paraId="10E42F81" w14:textId="488F51C2">
      <w:pPr>
        <w:spacing w:line="257" w:lineRule="auto"/>
      </w:pPr>
      <w:r w:rsidRPr="111C4049" w:rsidR="5EDB985E">
        <w:rPr>
          <w:rFonts w:ascii="Calibri" w:hAnsi="Calibri" w:eastAsia="Calibri" w:cs="Calibri"/>
          <w:b w:val="1"/>
          <w:bCs w:val="1"/>
          <w:noProof w:val="0"/>
          <w:sz w:val="24"/>
          <w:szCs w:val="24"/>
          <w:lang w:val="en-GB"/>
        </w:rPr>
        <w:t>Age distribution</w:t>
      </w:r>
    </w:p>
    <w:p w:rsidR="00942D86" w:rsidP="03791E66" w:rsidRDefault="00942D86" w14:paraId="5C252565" w14:textId="091A202D">
      <w:pPr>
        <w:pStyle w:val="ListParagraph"/>
        <w:numPr>
          <w:ilvl w:val="0"/>
          <w:numId w:val="13"/>
        </w:numPr>
        <w:spacing w:line="257" w:lineRule="auto"/>
        <w:rPr>
          <w:rFonts w:ascii="Calibri" w:hAnsi="Calibri" w:eastAsia="Calibri" w:cs="Calibri" w:asciiTheme="minorAscii" w:hAnsiTheme="minorAscii" w:eastAsiaTheme="minorAscii" w:cstheme="minorAscii"/>
          <w:color w:val="000000" w:themeColor="text1" w:themeTint="FF" w:themeShade="FF"/>
          <w:sz w:val="26"/>
          <w:szCs w:val="26"/>
        </w:rPr>
      </w:pPr>
      <w:r w:rsidRPr="03791E66" w:rsidR="5EDB985E">
        <w:rPr>
          <w:rFonts w:ascii="Arial" w:hAnsi="Arial" w:eastAsia="Arial" w:cs="Arial"/>
          <w:noProof w:val="0"/>
          <w:color w:val="000000" w:themeColor="text1" w:themeTint="FF" w:themeShade="FF"/>
          <w:sz w:val="26"/>
          <w:szCs w:val="26"/>
          <w:lang w:val="en-GB"/>
        </w:rPr>
        <w:t xml:space="preserve">Number of customers based on Age </w:t>
      </w:r>
      <w:r w:rsidRPr="03791E66" w:rsidR="795F3DE7">
        <w:rPr>
          <w:rFonts w:ascii="Arial" w:hAnsi="Arial" w:eastAsia="Arial" w:cs="Arial"/>
          <w:noProof w:val="0"/>
          <w:color w:val="000000" w:themeColor="text1" w:themeTint="FF" w:themeShade="FF"/>
          <w:sz w:val="26"/>
          <w:szCs w:val="26"/>
          <w:lang w:val="en-GB"/>
        </w:rPr>
        <w:t>groupings.</w:t>
      </w:r>
    </w:p>
    <w:p w:rsidR="00942D86" w:rsidP="111C4049" w:rsidRDefault="00942D86" w14:paraId="48E9D60D" w14:textId="2C8FA5D4">
      <w:pPr>
        <w:pStyle w:val="Normal"/>
        <w:ind w:left="0"/>
      </w:pPr>
      <w:r w:rsidR="5EDB985E">
        <w:drawing>
          <wp:inline wp14:editId="576C890B" wp14:anchorId="5BFBAF84">
            <wp:extent cx="2409825" cy="2238375"/>
            <wp:effectExtent l="0" t="0" r="0" b="0"/>
            <wp:docPr id="914210225" name="" title=""/>
            <wp:cNvGraphicFramePr>
              <a:graphicFrameLocks noChangeAspect="1"/>
            </wp:cNvGraphicFramePr>
            <a:graphic>
              <a:graphicData uri="http://schemas.openxmlformats.org/drawingml/2006/picture">
                <pic:pic>
                  <pic:nvPicPr>
                    <pic:cNvPr id="0" name=""/>
                    <pic:cNvPicPr/>
                  </pic:nvPicPr>
                  <pic:blipFill>
                    <a:blip r:embed="Ref32f98c5037490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409825" cy="2238375"/>
                    </a:xfrm>
                    <a:prstGeom prst="rect">
                      <a:avLst/>
                    </a:prstGeom>
                  </pic:spPr>
                </pic:pic>
              </a:graphicData>
            </a:graphic>
          </wp:inline>
        </w:drawing>
      </w:r>
    </w:p>
    <w:p w:rsidR="00942D86" w:rsidP="03791E66" w:rsidRDefault="00942D86" w14:paraId="29AD24D3" w14:textId="04298CFF">
      <w:pPr>
        <w:pStyle w:val="ListParagraph"/>
        <w:numPr>
          <w:ilvl w:val="0"/>
          <w:numId w:val="14"/>
        </w:numPr>
        <w:rPr>
          <w:rFonts w:ascii="Calibri" w:hAnsi="Calibri" w:eastAsia="Calibri" w:cs="Calibri" w:asciiTheme="minorAscii" w:hAnsiTheme="minorAscii" w:eastAsiaTheme="minorAscii" w:cstheme="minorAscii"/>
          <w:color w:val="000000" w:themeColor="text1" w:themeTint="FF" w:themeShade="FF"/>
          <w:sz w:val="26"/>
          <w:szCs w:val="26"/>
        </w:rPr>
      </w:pPr>
      <w:r w:rsidRPr="03791E66" w:rsidR="5EDB985E">
        <w:rPr>
          <w:rFonts w:ascii="Arial" w:hAnsi="Arial" w:eastAsia="Arial" w:cs="Arial"/>
          <w:noProof w:val="0"/>
          <w:color w:val="000000" w:themeColor="text1" w:themeTint="FF" w:themeShade="FF"/>
          <w:sz w:val="26"/>
          <w:szCs w:val="26"/>
          <w:lang w:val="en-GB"/>
        </w:rPr>
        <w:t xml:space="preserve">Number of transactions based on Age </w:t>
      </w:r>
      <w:r w:rsidRPr="03791E66" w:rsidR="576C890B">
        <w:rPr>
          <w:rFonts w:ascii="Arial" w:hAnsi="Arial" w:eastAsia="Arial" w:cs="Arial"/>
          <w:noProof w:val="0"/>
          <w:color w:val="000000" w:themeColor="text1" w:themeTint="FF" w:themeShade="FF"/>
          <w:sz w:val="26"/>
          <w:szCs w:val="26"/>
          <w:lang w:val="en-GB"/>
        </w:rPr>
        <w:t>grouping.</w:t>
      </w:r>
    </w:p>
    <w:p w:rsidR="00942D86" w:rsidP="111C4049" w:rsidRDefault="00942D86" w14:paraId="15C59504" w14:textId="5DA94143">
      <w:pPr>
        <w:pStyle w:val="Normal"/>
        <w:ind w:left="0"/>
      </w:pPr>
      <w:r w:rsidR="5EDB985E">
        <w:drawing>
          <wp:inline wp14:editId="72643B9F" wp14:anchorId="23F3F632">
            <wp:extent cx="2628900" cy="2276475"/>
            <wp:effectExtent l="0" t="0" r="0" b="0"/>
            <wp:docPr id="305249940" name="" title=""/>
            <wp:cNvGraphicFramePr>
              <a:graphicFrameLocks noChangeAspect="1"/>
            </wp:cNvGraphicFramePr>
            <a:graphic>
              <a:graphicData uri="http://schemas.openxmlformats.org/drawingml/2006/picture">
                <pic:pic>
                  <pic:nvPicPr>
                    <pic:cNvPr id="0" name=""/>
                    <pic:cNvPicPr/>
                  </pic:nvPicPr>
                  <pic:blipFill>
                    <a:blip r:embed="Rc3ff8294ed864a3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628900" cy="2276475"/>
                    </a:xfrm>
                    <a:prstGeom prst="rect">
                      <a:avLst/>
                    </a:prstGeom>
                  </pic:spPr>
                </pic:pic>
              </a:graphicData>
            </a:graphic>
          </wp:inline>
        </w:drawing>
      </w:r>
    </w:p>
    <w:p w:rsidR="00942D86" w:rsidP="111C4049" w:rsidRDefault="00942D86" w14:paraId="47178097" w14:textId="54FB43E4">
      <w:pPr>
        <w:pStyle w:val="Normal"/>
        <w:ind w:left="0"/>
      </w:pPr>
    </w:p>
    <w:p w:rsidR="00942D86" w:rsidP="111C4049" w:rsidRDefault="00942D86" w14:paraId="732CF81F" w14:textId="346A36AE">
      <w:pPr>
        <w:spacing w:line="257" w:lineRule="auto"/>
      </w:pPr>
      <w:r w:rsidRPr="111C4049" w:rsidR="5EDB985E">
        <w:rPr>
          <w:rFonts w:ascii="Calibri" w:hAnsi="Calibri" w:eastAsia="Calibri" w:cs="Calibri"/>
          <w:b w:val="1"/>
          <w:bCs w:val="1"/>
          <w:noProof w:val="0"/>
          <w:sz w:val="24"/>
          <w:szCs w:val="24"/>
          <w:lang w:val="en-GB"/>
        </w:rPr>
        <w:t>Total Number of male and female customers</w:t>
      </w:r>
    </w:p>
    <w:p w:rsidR="00942D86" w:rsidP="111C4049" w:rsidRDefault="00942D86" w14:paraId="6740DE3C" w14:textId="626830A7">
      <w:pPr>
        <w:pStyle w:val="Normal"/>
        <w:ind w:left="0"/>
      </w:pPr>
      <w:r w:rsidR="5EDB985E">
        <w:drawing>
          <wp:inline wp14:editId="538A5BD8" wp14:anchorId="0861AB86">
            <wp:extent cx="2750400" cy="2771775"/>
            <wp:effectExtent l="0" t="0" r="0" b="0"/>
            <wp:docPr id="2069892168" name="" title=""/>
            <wp:cNvGraphicFramePr>
              <a:graphicFrameLocks noChangeAspect="1"/>
            </wp:cNvGraphicFramePr>
            <a:graphic>
              <a:graphicData uri="http://schemas.openxmlformats.org/drawingml/2006/picture">
                <pic:pic>
                  <pic:nvPicPr>
                    <pic:cNvPr id="0" name=""/>
                    <pic:cNvPicPr/>
                  </pic:nvPicPr>
                  <pic:blipFill>
                    <a:blip r:embed="R2474eb3f5f9143b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750400" cy="2771775"/>
                    </a:xfrm>
                    <a:prstGeom prst="rect">
                      <a:avLst/>
                    </a:prstGeom>
                  </pic:spPr>
                </pic:pic>
              </a:graphicData>
            </a:graphic>
          </wp:inline>
        </w:drawing>
      </w:r>
    </w:p>
    <w:p w:rsidR="00942D86" w:rsidP="111C4049" w:rsidRDefault="00942D86" w14:paraId="48BB2C8B" w14:textId="703BDB1C">
      <w:pPr>
        <w:pStyle w:val="Normal"/>
        <w:ind w:left="0"/>
      </w:pPr>
    </w:p>
    <w:p w:rsidR="00942D86" w:rsidP="111C4049" w:rsidRDefault="00942D86" w14:paraId="096096F7" w14:textId="16C1C4F5">
      <w:pPr>
        <w:spacing w:line="257" w:lineRule="auto"/>
      </w:pPr>
      <w:r w:rsidRPr="111C4049" w:rsidR="5EDB985E">
        <w:rPr>
          <w:rFonts w:ascii="Calibri" w:hAnsi="Calibri" w:eastAsia="Calibri" w:cs="Calibri"/>
          <w:b w:val="1"/>
          <w:bCs w:val="1"/>
          <w:noProof w:val="0"/>
          <w:sz w:val="24"/>
          <w:szCs w:val="24"/>
          <w:lang w:val="en-GB"/>
        </w:rPr>
        <w:t>Mode of purchase</w:t>
      </w:r>
    </w:p>
    <w:p w:rsidR="00942D86" w:rsidP="111C4049" w:rsidRDefault="00942D86" w14:paraId="046847E6" w14:textId="5C581C33">
      <w:pPr>
        <w:pStyle w:val="Normal"/>
        <w:spacing w:line="257" w:lineRule="auto"/>
      </w:pPr>
      <w:r w:rsidR="5EDB985E">
        <w:drawing>
          <wp:inline wp14:editId="5A2B1E5B" wp14:anchorId="438465F1">
            <wp:extent cx="3638550" cy="1445539"/>
            <wp:effectExtent l="0" t="0" r="0" b="0"/>
            <wp:docPr id="717976697" name="" title=""/>
            <wp:cNvGraphicFramePr>
              <a:graphicFrameLocks noChangeAspect="1"/>
            </wp:cNvGraphicFramePr>
            <a:graphic>
              <a:graphicData uri="http://schemas.openxmlformats.org/drawingml/2006/picture">
                <pic:pic>
                  <pic:nvPicPr>
                    <pic:cNvPr id="0" name=""/>
                    <pic:cNvPicPr/>
                  </pic:nvPicPr>
                  <pic:blipFill>
                    <a:blip r:embed="R8805b1af7a774a9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638550" cy="1445539"/>
                    </a:xfrm>
                    <a:prstGeom prst="rect">
                      <a:avLst/>
                    </a:prstGeom>
                  </pic:spPr>
                </pic:pic>
              </a:graphicData>
            </a:graphic>
          </wp:inline>
        </w:drawing>
      </w:r>
    </w:p>
    <w:p w:rsidR="00942D86" w:rsidP="111C4049" w:rsidRDefault="00942D86" w14:paraId="21B98783" w14:textId="402292ED">
      <w:pPr>
        <w:pStyle w:val="Normal"/>
        <w:rPr>
          <w:sz w:val="24"/>
          <w:szCs w:val="24"/>
        </w:rPr>
      </w:pPr>
    </w:p>
    <w:p w:rsidR="111C4049" w:rsidP="111C4049" w:rsidRDefault="111C4049" w14:paraId="2C5B841D" w14:textId="77A29A4B">
      <w:pPr>
        <w:pStyle w:val="Normal"/>
        <w:rPr>
          <w:sz w:val="24"/>
          <w:szCs w:val="24"/>
        </w:rPr>
      </w:pPr>
    </w:p>
    <w:p w:rsidR="111C4049" w:rsidP="111C4049" w:rsidRDefault="111C4049" w14:paraId="3603725B" w14:textId="3662F295">
      <w:pPr>
        <w:pStyle w:val="Normal"/>
        <w:rPr>
          <w:sz w:val="24"/>
          <w:szCs w:val="24"/>
        </w:rPr>
      </w:pPr>
    </w:p>
    <w:p w:rsidRPr="00942D86" w:rsidR="00942D86" w:rsidP="00942D86" w:rsidRDefault="00942D86" w14:paraId="6857BE14" w14:textId="42008226">
      <w:pPr>
        <w:rPr>
          <w:b/>
          <w:bCs/>
          <w:sz w:val="24"/>
          <w:szCs w:val="24"/>
        </w:rPr>
      </w:pPr>
      <w:r w:rsidRPr="00942D86">
        <w:rPr>
          <w:b/>
          <w:bCs/>
        </w:rPr>
        <w:t>PROFILING AND TARGETING CUSTOMERS</w:t>
      </w:r>
    </w:p>
    <w:p w:rsidRPr="00942D86" w:rsidR="00494725" w:rsidP="00EC0ECA" w:rsidRDefault="00942D86" w14:paraId="35ED600C" w14:textId="771B2886">
      <w:pPr>
        <w:rPr>
          <w:sz w:val="24"/>
          <w:szCs w:val="24"/>
        </w:rPr>
      </w:pPr>
      <w:r w:rsidRPr="00942D86">
        <w:rPr>
          <w:sz w:val="24"/>
          <w:szCs w:val="24"/>
        </w:rPr>
        <w:t>Customer profiles (also known as buyer personas) are used to identify who your ideal consumers are. You may then develop marketing messages that target their problems and needs, attracting them to your company.</w:t>
      </w:r>
    </w:p>
    <w:p w:rsidR="00494725" w:rsidP="00EC0ECA" w:rsidRDefault="003A6E45" w14:paraId="5309158F" w14:textId="327FA841">
      <w:pPr>
        <w:rPr>
          <w:b/>
          <w:bCs/>
        </w:rPr>
      </w:pPr>
      <w:r w:rsidRPr="003A6E45">
        <w:rPr>
          <w:b/>
          <w:bCs/>
        </w:rPr>
        <w:t>CUSTOMER PROFILING</w:t>
      </w:r>
      <w:r w:rsidRPr="003A6E45">
        <w:rPr>
          <w:b/>
          <w:bCs/>
        </w:rPr>
        <w:t xml:space="preserve"> PURPOSE</w:t>
      </w:r>
    </w:p>
    <w:p w:rsidR="003A6E45" w:rsidP="00EC0ECA" w:rsidRDefault="003A6E45" w14:paraId="666690FD" w14:textId="1F3538D7">
      <w:r>
        <w:t>The main goal of Customer Profiling is to</w:t>
      </w:r>
    </w:p>
    <w:p w:rsidR="003A6E45" w:rsidP="003A6E45" w:rsidRDefault="003A6E45" w14:paraId="4CC561D5" w14:textId="2CF7F04D">
      <w:pPr>
        <w:pStyle w:val="ListParagraph"/>
        <w:numPr>
          <w:ilvl w:val="0"/>
          <w:numId w:val="9"/>
        </w:numPr>
      </w:pPr>
      <w:r>
        <w:t xml:space="preserve">Categorize the traits and characteristics of </w:t>
      </w:r>
      <w:r>
        <w:t xml:space="preserve">our </w:t>
      </w:r>
      <w:r>
        <w:t xml:space="preserve">customers, </w:t>
      </w:r>
    </w:p>
    <w:p w:rsidRPr="003A6E45" w:rsidR="003A6E45" w:rsidP="003A6E45" w:rsidRDefault="003A6E45" w14:paraId="57D2472D" w14:textId="19D28BDF">
      <w:pPr>
        <w:pStyle w:val="ListParagraph"/>
        <w:numPr>
          <w:ilvl w:val="0"/>
          <w:numId w:val="9"/>
        </w:numPr>
        <w:rPr>
          <w:b w:val="1"/>
          <w:bCs w:val="1"/>
          <w:sz w:val="24"/>
          <w:szCs w:val="24"/>
        </w:rPr>
      </w:pPr>
      <w:r w:rsidR="003A6E45">
        <w:rPr/>
        <w:t xml:space="preserve">Identify the primary characteristics of good and bad </w:t>
      </w:r>
      <w:r w:rsidR="1BF8190F">
        <w:rPr/>
        <w:t>customers.</w:t>
      </w:r>
    </w:p>
    <w:p w:rsidR="00494725" w:rsidP="00EC0ECA" w:rsidRDefault="00494725" w14:paraId="128F7A6D" w14:textId="25585515">
      <w:pPr>
        <w:rPr>
          <w:b/>
          <w:bCs/>
          <w:sz w:val="24"/>
          <w:szCs w:val="24"/>
        </w:rPr>
      </w:pPr>
    </w:p>
    <w:p w:rsidRPr="004D7B40" w:rsidR="004D7B40" w:rsidP="00EC0ECA" w:rsidRDefault="004D7B40" w14:paraId="2010F673" w14:textId="166B58D8">
      <w:pPr>
        <w:rPr>
          <w:b/>
          <w:bCs/>
        </w:rPr>
      </w:pPr>
      <w:r w:rsidRPr="004D7B40">
        <w:rPr>
          <w:b/>
          <w:bCs/>
        </w:rPr>
        <w:t xml:space="preserve">BENEFITS </w:t>
      </w:r>
    </w:p>
    <w:p w:rsidR="004D7B40" w:rsidP="004D7B40" w:rsidRDefault="004D7B40" w14:paraId="27421B8A" w14:textId="6DA36BEC">
      <w:pPr>
        <w:pStyle w:val="ListParagraph"/>
        <w:numPr>
          <w:ilvl w:val="0"/>
          <w:numId w:val="10"/>
        </w:numPr>
        <w:rPr/>
      </w:pPr>
      <w:r w:rsidR="004D7B40">
        <w:rPr/>
        <w:t>Uncover</w:t>
      </w:r>
      <w:r w:rsidR="004D7B40">
        <w:rPr/>
        <w:t xml:space="preserve"> which customers are sales and profit </w:t>
      </w:r>
      <w:r w:rsidR="761A45B6">
        <w:rPr/>
        <w:t>contributors.</w:t>
      </w:r>
      <w:r w:rsidR="004D7B40">
        <w:rPr/>
        <w:t xml:space="preserve"> </w:t>
      </w:r>
    </w:p>
    <w:p w:rsidR="004D7B40" w:rsidP="004D7B40" w:rsidRDefault="004D7B40" w14:paraId="3537EC07" w14:textId="198F870B">
      <w:pPr>
        <w:pStyle w:val="ListParagraph"/>
        <w:numPr>
          <w:ilvl w:val="0"/>
          <w:numId w:val="10"/>
        </w:numPr>
        <w:rPr/>
      </w:pPr>
      <w:r w:rsidR="004D7B40">
        <w:rPr/>
        <w:t xml:space="preserve">Identify customers who have profitable growth potential for the </w:t>
      </w:r>
      <w:r w:rsidR="025FCCCE">
        <w:rPr/>
        <w:t>future.</w:t>
      </w:r>
      <w:r w:rsidR="004D7B40">
        <w:rPr/>
        <w:t xml:space="preserve"> </w:t>
      </w:r>
    </w:p>
    <w:p w:rsidRPr="004321BD" w:rsidR="00494725" w:rsidP="004D7B40" w:rsidRDefault="004D7B40" w14:paraId="48C4C3EC" w14:textId="16236037">
      <w:pPr>
        <w:pStyle w:val="ListParagraph"/>
        <w:numPr>
          <w:ilvl w:val="0"/>
          <w:numId w:val="10"/>
        </w:numPr>
        <w:rPr>
          <w:b w:val="1"/>
          <w:bCs w:val="1"/>
          <w:sz w:val="24"/>
          <w:szCs w:val="24"/>
        </w:rPr>
      </w:pPr>
      <w:r w:rsidR="004D7B40">
        <w:rPr/>
        <w:t>Discover</w:t>
      </w:r>
      <w:r w:rsidR="004D7B40">
        <w:rPr/>
        <w:t xml:space="preserve"> who are your unprofitable </w:t>
      </w:r>
      <w:r w:rsidR="637056C7">
        <w:rPr/>
        <w:t>customers.</w:t>
      </w:r>
    </w:p>
    <w:p w:rsidRPr="004321BD" w:rsidR="004321BD" w:rsidP="004D7B40" w:rsidRDefault="004321BD" w14:paraId="6E0D4C4E" w14:textId="165795D4">
      <w:pPr>
        <w:pStyle w:val="ListParagraph"/>
        <w:numPr>
          <w:ilvl w:val="0"/>
          <w:numId w:val="10"/>
        </w:numPr>
        <w:rPr/>
      </w:pPr>
      <w:r w:rsidR="004321BD">
        <w:rPr/>
        <w:t xml:space="preserve">You can use the uncovered insights for </w:t>
      </w:r>
      <w:r w:rsidR="004321BD">
        <w:rPr/>
        <w:t xml:space="preserve">development, customer service customization, media and channel selection, and targeting </w:t>
      </w:r>
      <w:r w:rsidR="093AC6AE">
        <w:rPr/>
        <w:t>selection.</w:t>
      </w:r>
    </w:p>
    <w:p w:rsidR="004D7B40" w:rsidP="004D7B40" w:rsidRDefault="004D7B40" w14:paraId="25D565BC" w14:textId="0EFAA8CD">
      <w:pPr>
        <w:rPr>
          <w:b/>
          <w:bCs/>
          <w:sz w:val="24"/>
          <w:szCs w:val="24"/>
        </w:rPr>
      </w:pPr>
    </w:p>
    <w:p w:rsidR="004D7B40" w:rsidP="004D7B40" w:rsidRDefault="004D7B40" w14:paraId="412A7B71" w14:textId="168C046F">
      <w:pPr>
        <w:rPr>
          <w:b/>
          <w:bCs/>
        </w:rPr>
      </w:pPr>
      <w:r w:rsidRPr="004D7B40">
        <w:rPr>
          <w:b/>
          <w:bCs/>
        </w:rPr>
        <w:t xml:space="preserve">THRIFTY STORE CUSTOMER </w:t>
      </w:r>
      <w:r w:rsidRPr="004D7B40">
        <w:rPr>
          <w:b/>
          <w:bCs/>
        </w:rPr>
        <w:t>PROFILING APPROACH</w:t>
      </w:r>
    </w:p>
    <w:p w:rsidR="004321BD" w:rsidP="00560E50" w:rsidRDefault="001213D7" w14:paraId="1492E500" w14:textId="0DC06972">
      <w:pPr>
        <w:pStyle w:val="ListParagraph"/>
        <w:numPr>
          <w:ilvl w:val="0"/>
          <w:numId w:val="11"/>
        </w:numPr>
      </w:pPr>
      <w:r>
        <w:t>RFM Analysis</w:t>
      </w:r>
    </w:p>
    <w:p w:rsidRPr="00641064" w:rsidR="001213D7" w:rsidP="00560E50" w:rsidRDefault="00560E50" w14:paraId="2999EBDE" w14:textId="78568B55">
      <w:pPr>
        <w:pStyle w:val="ListParagraph"/>
        <w:numPr>
          <w:ilvl w:val="0"/>
          <w:numId w:val="11"/>
        </w:numPr>
        <w:rPr>
          <w:b/>
          <w:bCs/>
          <w:sz w:val="24"/>
          <w:szCs w:val="24"/>
        </w:rPr>
      </w:pPr>
      <w:r>
        <w:t>Hierarchical clustering</w:t>
      </w:r>
    </w:p>
    <w:p w:rsidR="00641064" w:rsidP="00641064" w:rsidRDefault="00641064" w14:paraId="2B2C40BA" w14:textId="5E518285">
      <w:pPr>
        <w:rPr>
          <w:b/>
          <w:bCs/>
          <w:sz w:val="24"/>
          <w:szCs w:val="24"/>
        </w:rPr>
      </w:pPr>
    </w:p>
    <w:p w:rsidR="00641064" w:rsidP="00641064" w:rsidRDefault="00641064" w14:paraId="78090B4B" w14:textId="1B8AF4B8">
      <w:pPr>
        <w:rPr>
          <w:b/>
          <w:bCs/>
          <w:sz w:val="24"/>
          <w:szCs w:val="24"/>
        </w:rPr>
      </w:pPr>
      <w:r>
        <w:rPr>
          <w:b/>
          <w:bCs/>
          <w:sz w:val="24"/>
          <w:szCs w:val="24"/>
        </w:rPr>
        <w:t>OUR DEFINATION FOR CLUSTERING.</w:t>
      </w:r>
    </w:p>
    <w:p w:rsidR="00641064" w:rsidP="00641064" w:rsidRDefault="00641064" w14:paraId="20EEC479" w14:textId="321E1168">
      <w:pPr>
        <w:numPr>
          <w:ilvl w:val="0"/>
          <w:numId w:val="3"/>
        </w:numPr>
        <w:rPr>
          <w:sz w:val="24"/>
          <w:szCs w:val="24"/>
        </w:rPr>
      </w:pPr>
      <w:r w:rsidRPr="00641064">
        <w:rPr>
          <w:sz w:val="24"/>
          <w:szCs w:val="24"/>
        </w:rPr>
        <w:t>Classification of our Customers into clusters</w:t>
      </w:r>
      <w:r w:rsidRPr="00641064">
        <w:rPr>
          <w:sz w:val="24"/>
          <w:szCs w:val="24"/>
        </w:rPr>
        <w:t xml:space="preserve"> depending on their similarity.</w:t>
      </w:r>
    </w:p>
    <w:p w:rsidRPr="00422E9E" w:rsidR="00641064" w:rsidP="2FBA0637" w:rsidRDefault="00422E9E" w14:paraId="3D4ACB2E" w14:textId="22600D66">
      <w:pPr>
        <w:rPr>
          <w:b w:val="1"/>
          <w:bCs w:val="1"/>
          <w:sz w:val="24"/>
          <w:szCs w:val="24"/>
        </w:rPr>
      </w:pPr>
      <w:r w:rsidRPr="2FBA0637" w:rsidR="00422E9E">
        <w:rPr>
          <w:b w:val="1"/>
          <w:bCs w:val="1"/>
          <w:sz w:val="24"/>
          <w:szCs w:val="24"/>
        </w:rPr>
        <w:t xml:space="preserve">How did we </w:t>
      </w:r>
      <w:r w:rsidRPr="2FBA0637" w:rsidR="0755EBAA">
        <w:rPr>
          <w:b w:val="1"/>
          <w:bCs w:val="1"/>
          <w:sz w:val="24"/>
          <w:szCs w:val="24"/>
        </w:rPr>
        <w:t xml:space="preserve">arrive at </w:t>
      </w:r>
      <w:r w:rsidRPr="2FBA0637" w:rsidR="00422E9E">
        <w:rPr>
          <w:b w:val="1"/>
          <w:bCs w:val="1"/>
          <w:sz w:val="24"/>
          <w:szCs w:val="24"/>
        </w:rPr>
        <w:t>the number of clusters</w:t>
      </w:r>
      <w:r w:rsidRPr="2FBA0637" w:rsidR="6C1E0B35">
        <w:rPr>
          <w:b w:val="1"/>
          <w:bCs w:val="1"/>
          <w:sz w:val="24"/>
          <w:szCs w:val="24"/>
        </w:rPr>
        <w:t xml:space="preserve"> picked</w:t>
      </w:r>
      <w:r w:rsidRPr="2FBA0637" w:rsidR="00422E9E">
        <w:rPr>
          <w:b w:val="1"/>
          <w:bCs w:val="1"/>
          <w:sz w:val="24"/>
          <w:szCs w:val="24"/>
        </w:rPr>
        <w:t>?</w:t>
      </w:r>
    </w:p>
    <w:p w:rsidR="14CC58D2" w:rsidP="2FBA0637" w:rsidRDefault="14CC58D2" w14:paraId="72BAAFF7" w14:textId="519F9AC3">
      <w:pPr>
        <w:pStyle w:val="Normal"/>
        <w:bidi w:val="0"/>
        <w:spacing w:before="0" w:beforeAutospacing="off" w:after="160" w:afterAutospacing="off" w:line="259" w:lineRule="auto"/>
        <w:ind w:left="0" w:right="0"/>
        <w:jc w:val="left"/>
        <w:rPr>
          <w:b w:val="0"/>
          <w:bCs w:val="0"/>
          <w:noProof w:val="0"/>
          <w:lang w:val="en-GB"/>
        </w:rPr>
      </w:pPr>
      <w:r w:rsidRPr="111C4049" w:rsidR="14CC58D2">
        <w:rPr>
          <w:b w:val="0"/>
          <w:bCs w:val="0"/>
          <w:sz w:val="24"/>
          <w:szCs w:val="24"/>
        </w:rPr>
        <w:t>The</w:t>
      </w:r>
      <w:r w:rsidR="14CC58D2">
        <w:rPr>
          <w:b w:val="0"/>
          <w:bCs w:val="0"/>
        </w:rPr>
        <w:t xml:space="preserve"> Silhouet</w:t>
      </w:r>
      <w:r w:rsidRPr="111C4049" w:rsidR="14CC58D2">
        <w:rPr>
          <w:b w:val="0"/>
          <w:bCs w:val="0"/>
          <w:noProof w:val="0"/>
          <w:lang w:val="en-GB"/>
        </w:rPr>
        <w:t>te Score</w:t>
      </w:r>
      <w:r w:rsidRPr="111C4049" w:rsidR="4A68CC83">
        <w:rPr>
          <w:b w:val="0"/>
          <w:bCs w:val="0"/>
          <w:noProof w:val="0"/>
          <w:lang w:val="en-GB"/>
        </w:rPr>
        <w:t xml:space="preserve"> and </w:t>
      </w:r>
      <w:proofErr w:type="spellStart"/>
      <w:r w:rsidRPr="111C4049" w:rsidR="4A68CC83">
        <w:rPr>
          <w:b w:val="0"/>
          <w:bCs w:val="0"/>
          <w:noProof w:val="0"/>
          <w:lang w:val="en-GB"/>
        </w:rPr>
        <w:t>davis</w:t>
      </w:r>
      <w:proofErr w:type="spellEnd"/>
      <w:r w:rsidRPr="111C4049" w:rsidR="4A68CC83">
        <w:rPr>
          <w:b w:val="0"/>
          <w:bCs w:val="0"/>
          <w:noProof w:val="0"/>
          <w:lang w:val="en-GB"/>
        </w:rPr>
        <w:t xml:space="preserve"> </w:t>
      </w:r>
      <w:r w:rsidRPr="111C4049" w:rsidR="4A68CC83">
        <w:rPr>
          <w:b w:val="0"/>
          <w:bCs w:val="0"/>
          <w:noProof w:val="0"/>
          <w:lang w:val="en-GB"/>
        </w:rPr>
        <w:t>Bouldin</w:t>
      </w:r>
      <w:r w:rsidRPr="111C4049" w:rsidR="14CC58D2">
        <w:rPr>
          <w:b w:val="0"/>
          <w:bCs w:val="0"/>
          <w:noProof w:val="0"/>
          <w:lang w:val="en-GB"/>
        </w:rPr>
        <w:t xml:space="preserve"> for Hierarchical Clustering was used to determine the optimal number of clusters</w:t>
      </w:r>
      <w:r w:rsidRPr="111C4049" w:rsidR="042A0BFB">
        <w:rPr>
          <w:b w:val="0"/>
          <w:bCs w:val="0"/>
          <w:noProof w:val="0"/>
          <w:lang w:val="en-GB"/>
        </w:rPr>
        <w:t xml:space="preserve"> and </w:t>
      </w:r>
      <w:r w:rsidRPr="111C4049" w:rsidR="042A0BFB">
        <w:rPr>
          <w:b w:val="0"/>
          <w:bCs w:val="0"/>
          <w:noProof w:val="0"/>
          <w:lang w:val="en-GB"/>
        </w:rPr>
        <w:t>dendrogram</w:t>
      </w:r>
      <w:r w:rsidRPr="111C4049" w:rsidR="14CC58D2">
        <w:rPr>
          <w:b w:val="0"/>
          <w:bCs w:val="0"/>
          <w:noProof w:val="0"/>
          <w:lang w:val="en-GB"/>
        </w:rPr>
        <w:t>.</w:t>
      </w:r>
    </w:p>
    <w:p w:rsidR="5D8104D0" w:rsidP="2FBA0637" w:rsidRDefault="5D8104D0" w14:paraId="17C9F3B4" w14:textId="4ACB87EB">
      <w:pPr>
        <w:pStyle w:val="Normal"/>
        <w:bidi w:val="0"/>
        <w:spacing w:before="0" w:beforeAutospacing="off" w:after="160" w:afterAutospacing="off" w:line="259" w:lineRule="auto"/>
        <w:ind w:left="0" w:right="0"/>
        <w:jc w:val="left"/>
      </w:pPr>
      <w:r w:rsidR="5D8104D0">
        <w:drawing>
          <wp:inline wp14:editId="73B545EA" wp14:anchorId="20A13999">
            <wp:extent cx="4572000" cy="2390775"/>
            <wp:effectExtent l="0" t="0" r="0" b="0"/>
            <wp:docPr id="1543312224" name="" title=""/>
            <wp:cNvGraphicFramePr>
              <a:graphicFrameLocks noChangeAspect="1"/>
            </wp:cNvGraphicFramePr>
            <a:graphic>
              <a:graphicData uri="http://schemas.openxmlformats.org/drawingml/2006/picture">
                <pic:pic>
                  <pic:nvPicPr>
                    <pic:cNvPr id="0" name=""/>
                    <pic:cNvPicPr/>
                  </pic:nvPicPr>
                  <pic:blipFill>
                    <a:blip r:embed="R56f8f379d2ec484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390775"/>
                    </a:xfrm>
                    <a:prstGeom prst="rect">
                      <a:avLst/>
                    </a:prstGeom>
                  </pic:spPr>
                </pic:pic>
              </a:graphicData>
            </a:graphic>
          </wp:inline>
        </w:drawing>
      </w:r>
    </w:p>
    <w:p w:rsidR="10E1CF4B" w:rsidP="3329B9B0" w:rsidRDefault="10E1CF4B" w14:paraId="53E91EF9" w14:textId="70C9A427">
      <w:pPr>
        <w:pStyle w:val="Normal"/>
        <w:bidi w:val="0"/>
        <w:spacing w:before="0" w:beforeAutospacing="off" w:after="160" w:afterAutospacing="off" w:line="259" w:lineRule="auto"/>
        <w:ind w:left="0" w:right="0"/>
        <w:jc w:val="left"/>
      </w:pPr>
      <w:r w:rsidR="10E1CF4B">
        <w:rPr/>
        <w:t xml:space="preserve">A visual representation of the </w:t>
      </w:r>
      <w:r w:rsidR="10E1CF4B">
        <w:rPr/>
        <w:t>dendrograms</w:t>
      </w:r>
      <w:r w:rsidR="10E1CF4B">
        <w:rPr/>
        <w:t>.</w:t>
      </w:r>
    </w:p>
    <w:p w:rsidR="10E1CF4B" w:rsidP="3329B9B0" w:rsidRDefault="10E1CF4B" w14:paraId="1A734792" w14:textId="64B99750">
      <w:pPr>
        <w:pStyle w:val="Normal"/>
        <w:bidi w:val="0"/>
        <w:spacing w:before="0" w:beforeAutospacing="off" w:after="160" w:afterAutospacing="off" w:line="259" w:lineRule="auto"/>
        <w:ind w:left="0" w:right="0"/>
        <w:jc w:val="left"/>
      </w:pPr>
      <w:r w:rsidR="10E1CF4B">
        <w:drawing>
          <wp:inline wp14:editId="7B2260D7" wp14:anchorId="1D364131">
            <wp:extent cx="4572000" cy="3209925"/>
            <wp:effectExtent l="0" t="0" r="0" b="0"/>
            <wp:docPr id="1193047151" name="" title=""/>
            <wp:cNvGraphicFramePr>
              <a:graphicFrameLocks noChangeAspect="1"/>
            </wp:cNvGraphicFramePr>
            <a:graphic>
              <a:graphicData uri="http://schemas.openxmlformats.org/drawingml/2006/picture">
                <pic:pic>
                  <pic:nvPicPr>
                    <pic:cNvPr id="0" name=""/>
                    <pic:cNvPicPr/>
                  </pic:nvPicPr>
                  <pic:blipFill>
                    <a:blip r:embed="R2cefae907bbb463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209925"/>
                    </a:xfrm>
                    <a:prstGeom prst="rect">
                      <a:avLst/>
                    </a:prstGeom>
                  </pic:spPr>
                </pic:pic>
              </a:graphicData>
            </a:graphic>
          </wp:inline>
        </w:drawing>
      </w:r>
    </w:p>
    <w:p w:rsidR="3329B9B0" w:rsidP="3329B9B0" w:rsidRDefault="3329B9B0" w14:paraId="7238E54A" w14:textId="0CB4C061">
      <w:pPr>
        <w:pStyle w:val="Normal"/>
        <w:bidi w:val="0"/>
        <w:spacing w:before="0" w:beforeAutospacing="off" w:after="160" w:afterAutospacing="off" w:line="259" w:lineRule="auto"/>
        <w:ind w:left="0" w:right="0"/>
        <w:jc w:val="left"/>
      </w:pPr>
    </w:p>
    <w:p w:rsidR="3329B9B0" w:rsidP="3329B9B0" w:rsidRDefault="3329B9B0" w14:paraId="4203698B" w14:textId="3C5BF313">
      <w:pPr>
        <w:pStyle w:val="Normal"/>
        <w:bidi w:val="0"/>
        <w:spacing w:before="0" w:beforeAutospacing="off" w:after="160" w:afterAutospacing="off" w:line="259" w:lineRule="auto"/>
        <w:ind w:left="0" w:right="0"/>
        <w:jc w:val="left"/>
      </w:pPr>
    </w:p>
    <w:p w:rsidR="041826D8" w:rsidP="2FBA0637" w:rsidRDefault="041826D8" w14:paraId="0E1FDA67" w14:textId="709D60AA">
      <w:pPr>
        <w:pStyle w:val="Normal"/>
        <w:rPr>
          <w:sz w:val="24"/>
          <w:szCs w:val="24"/>
        </w:rPr>
      </w:pPr>
      <w:r w:rsidRPr="03791E66" w:rsidR="041826D8">
        <w:rPr>
          <w:sz w:val="24"/>
          <w:szCs w:val="24"/>
        </w:rPr>
        <w:t>Also,</w:t>
      </w:r>
      <w:r w:rsidRPr="03791E66" w:rsidR="5D8104D0">
        <w:rPr>
          <w:sz w:val="24"/>
          <w:szCs w:val="24"/>
        </w:rPr>
        <w:t xml:space="preserve"> after generating a scatter plot for different cluster</w:t>
      </w:r>
      <w:r w:rsidRPr="03791E66" w:rsidR="49AB4FDF">
        <w:rPr>
          <w:sz w:val="24"/>
          <w:szCs w:val="24"/>
        </w:rPr>
        <w:t>s,</w:t>
      </w:r>
      <w:r w:rsidRPr="03791E66" w:rsidR="5D8104D0">
        <w:rPr>
          <w:sz w:val="24"/>
          <w:szCs w:val="24"/>
        </w:rPr>
        <w:t xml:space="preserve"> 2 clusters were a favourable pick because </w:t>
      </w:r>
      <w:r w:rsidRPr="03791E66" w:rsidR="2D501504">
        <w:rPr>
          <w:sz w:val="24"/>
          <w:szCs w:val="24"/>
        </w:rPr>
        <w:t>overlapping was minimized</w:t>
      </w:r>
      <w:r w:rsidRPr="03791E66" w:rsidR="6D4F47B0">
        <w:rPr>
          <w:sz w:val="24"/>
          <w:szCs w:val="24"/>
        </w:rPr>
        <w:t xml:space="preserve"> if you compared with the other clusters</w:t>
      </w:r>
      <w:r w:rsidRPr="03791E66" w:rsidR="2D501504">
        <w:rPr>
          <w:sz w:val="24"/>
          <w:szCs w:val="24"/>
        </w:rPr>
        <w:t>.</w:t>
      </w:r>
    </w:p>
    <w:p w:rsidR="6A94AB4C" w:rsidP="2FBA0637" w:rsidRDefault="6A94AB4C" w14:paraId="23F4862B" w14:textId="49065FF0">
      <w:pPr>
        <w:pStyle w:val="Normal"/>
      </w:pPr>
      <w:r w:rsidR="6A94AB4C">
        <w:drawing>
          <wp:inline wp14:editId="78817693" wp14:anchorId="4C9F89C8">
            <wp:extent cx="4572000" cy="2647950"/>
            <wp:effectExtent l="0" t="0" r="0" b="0"/>
            <wp:docPr id="1732778036" name="" title=""/>
            <wp:cNvGraphicFramePr>
              <a:graphicFrameLocks noChangeAspect="1"/>
            </wp:cNvGraphicFramePr>
            <a:graphic>
              <a:graphicData uri="http://schemas.openxmlformats.org/drawingml/2006/picture">
                <pic:pic>
                  <pic:nvPicPr>
                    <pic:cNvPr id="0" name=""/>
                    <pic:cNvPicPr/>
                  </pic:nvPicPr>
                  <pic:blipFill>
                    <a:blip r:embed="R9eeaaf8dc5c74fc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647950"/>
                    </a:xfrm>
                    <a:prstGeom prst="rect">
                      <a:avLst/>
                    </a:prstGeom>
                  </pic:spPr>
                </pic:pic>
              </a:graphicData>
            </a:graphic>
          </wp:inline>
        </w:drawing>
      </w:r>
    </w:p>
    <w:p w:rsidR="2FBA0637" w:rsidP="2FBA0637" w:rsidRDefault="2FBA0637" w14:paraId="7F066E2D" w14:textId="50F3F05A">
      <w:pPr>
        <w:pStyle w:val="Normal"/>
        <w:rPr>
          <w:sz w:val="24"/>
          <w:szCs w:val="24"/>
        </w:rPr>
      </w:pPr>
    </w:p>
    <w:p w:rsidR="2FBA0637" w:rsidP="2FBA0637" w:rsidRDefault="2FBA0637" w14:paraId="6AC7F50F" w14:textId="11886110">
      <w:pPr>
        <w:pStyle w:val="Normal"/>
        <w:rPr>
          <w:sz w:val="24"/>
          <w:szCs w:val="24"/>
        </w:rPr>
      </w:pPr>
    </w:p>
    <w:p w:rsidR="2FBA0637" w:rsidP="2FBA0637" w:rsidRDefault="2FBA0637" w14:paraId="3E60F6E0" w14:textId="64FC1BF6">
      <w:pPr>
        <w:rPr>
          <w:b w:val="1"/>
          <w:bCs w:val="1"/>
          <w:sz w:val="24"/>
          <w:szCs w:val="24"/>
        </w:rPr>
      </w:pPr>
    </w:p>
    <w:p w:rsidR="00641064" w:rsidP="00641064" w:rsidRDefault="00641064" w14:paraId="3E91F84F" w14:textId="5E494E39">
      <w:pPr>
        <w:rPr>
          <w:b/>
          <w:bCs/>
          <w:sz w:val="24"/>
          <w:szCs w:val="24"/>
        </w:rPr>
      </w:pPr>
      <w:r w:rsidRPr="00641064">
        <w:rPr>
          <w:b/>
          <w:bCs/>
          <w:sz w:val="24"/>
          <w:szCs w:val="24"/>
        </w:rPr>
        <w:lastRenderedPageBreak/>
        <w:t>WHAT IS RFM?</w:t>
      </w:r>
    </w:p>
    <w:p w:rsidR="00641064" w:rsidP="00641064" w:rsidRDefault="00641064" w14:paraId="01BED4C1" w14:textId="670A6D5D">
      <w:r w:rsidRPr="00641064">
        <w:rPr>
          <w:b/>
          <w:bCs/>
        </w:rPr>
        <w:t>RFM</w:t>
      </w:r>
      <w:r>
        <w:t>: Recency, Frequency, Monetary Value</w:t>
      </w:r>
    </w:p>
    <w:p w:rsidR="00641064" w:rsidP="00641064" w:rsidRDefault="00845777" w14:paraId="16126EB1" w14:textId="77179F5F">
      <w:r w:rsidR="00845777">
        <w:rPr/>
        <w:t>RFM, is</w:t>
      </w:r>
      <w:r w:rsidR="00641064">
        <w:rPr/>
        <w:t xml:space="preserve"> a method of segmenting customers on their buying </w:t>
      </w:r>
      <w:r w:rsidR="00641064">
        <w:rPr/>
        <w:t>behaviour</w:t>
      </w:r>
      <w:r w:rsidR="00641064">
        <w:rPr/>
        <w:t>.</w:t>
      </w:r>
    </w:p>
    <w:p w:rsidR="00A53755" w:rsidP="2FBA0637" w:rsidRDefault="00A53755" w14:paraId="3791FE4E" w14:textId="67264D71">
      <w:pPr>
        <w:pStyle w:val="Normal"/>
        <w:rPr>
          <w:noProof w:val="0"/>
          <w:lang w:val="en-GB"/>
        </w:rPr>
      </w:pPr>
      <w:r w:rsidRPr="2FBA0637" w:rsidR="0399063A">
        <w:rPr>
          <w:rFonts w:ascii="Roboto" w:hAnsi="Roboto" w:eastAsia="Roboto" w:cs="Roboto"/>
          <w:b w:val="0"/>
          <w:bCs w:val="0"/>
          <w:i w:val="0"/>
          <w:iCs w:val="0"/>
          <w:caps w:val="0"/>
          <w:smallCaps w:val="0"/>
          <w:noProof w:val="0"/>
          <w:color w:val="212121"/>
          <w:sz w:val="24"/>
          <w:szCs w:val="24"/>
          <w:lang w:val="en-GB"/>
        </w:rPr>
        <w:t>R</w:t>
      </w:r>
      <w:r w:rsidRPr="2FBA0637" w:rsidR="0399063A">
        <w:rPr>
          <w:noProof w:val="0"/>
          <w:lang w:val="en-GB"/>
        </w:rPr>
        <w:t>ECENCY (R): Time since last purchase</w:t>
      </w:r>
    </w:p>
    <w:p w:rsidR="00A53755" w:rsidP="2FBA0637" w:rsidRDefault="00A53755" w14:paraId="5D675D0B" w14:textId="6ECA6BF2">
      <w:pPr>
        <w:pStyle w:val="Normal"/>
        <w:rPr>
          <w:noProof w:val="0"/>
          <w:lang w:val="en-GB"/>
        </w:rPr>
      </w:pPr>
      <w:r w:rsidRPr="2FBA0637" w:rsidR="0399063A">
        <w:rPr>
          <w:rFonts w:ascii="Roboto" w:hAnsi="Roboto" w:eastAsia="Roboto" w:cs="Roboto"/>
          <w:b w:val="0"/>
          <w:bCs w:val="0"/>
          <w:i w:val="0"/>
          <w:iCs w:val="0"/>
          <w:caps w:val="0"/>
          <w:smallCaps w:val="0"/>
          <w:noProof w:val="0"/>
          <w:color w:val="212121"/>
          <w:sz w:val="24"/>
          <w:szCs w:val="24"/>
          <w:lang w:val="en-GB"/>
        </w:rPr>
        <w:t>FREQUENCY (F): To</w:t>
      </w:r>
      <w:r w:rsidRPr="2FBA0637" w:rsidR="0399063A">
        <w:rPr>
          <w:noProof w:val="0"/>
          <w:lang w:val="en-GB"/>
        </w:rPr>
        <w:t>tal number of purchases</w:t>
      </w:r>
    </w:p>
    <w:p w:rsidR="00A53755" w:rsidP="2FBA0637" w:rsidRDefault="00A53755" w14:paraId="11D4E30D" w14:textId="676CD3FB">
      <w:pPr>
        <w:pStyle w:val="Normal"/>
        <w:rPr>
          <w:noProof w:val="0"/>
          <w:lang w:val="en-GB"/>
        </w:rPr>
      </w:pPr>
      <w:r w:rsidRPr="2FBA0637" w:rsidR="0399063A">
        <w:rPr>
          <w:rFonts w:ascii="Roboto" w:hAnsi="Roboto" w:eastAsia="Roboto" w:cs="Roboto"/>
          <w:b w:val="0"/>
          <w:bCs w:val="0"/>
          <w:i w:val="0"/>
          <w:iCs w:val="0"/>
          <w:caps w:val="0"/>
          <w:smallCaps w:val="0"/>
          <w:noProof w:val="0"/>
          <w:color w:val="212121"/>
          <w:sz w:val="24"/>
          <w:szCs w:val="24"/>
          <w:lang w:val="en-GB"/>
        </w:rPr>
        <w:t>MONETARY VALUE (M): T</w:t>
      </w:r>
      <w:r w:rsidRPr="2FBA0637" w:rsidR="0399063A">
        <w:rPr>
          <w:noProof w:val="0"/>
          <w:lang w:val="en-GB"/>
        </w:rPr>
        <w:t>otal monetary value</w:t>
      </w:r>
    </w:p>
    <w:p w:rsidR="00A53755" w:rsidP="2FBA0637" w:rsidRDefault="00A53755" w14:paraId="5BB7A68D" w14:textId="325A4377">
      <w:pPr>
        <w:pStyle w:val="Normal"/>
      </w:pPr>
    </w:p>
    <w:p w:rsidR="00422E9E" w:rsidP="00641064" w:rsidRDefault="001A1D67" w14:paraId="2A92386B" w14:textId="16E212C0">
      <w:pPr>
        <w:rPr>
          <w:b/>
          <w:bCs/>
        </w:rPr>
      </w:pPr>
      <w:r w:rsidRPr="001A1D67">
        <w:rPr>
          <w:b/>
          <w:bCs/>
        </w:rPr>
        <w:t>FINDINGS</w:t>
      </w:r>
      <w:r w:rsidR="00E12294">
        <w:rPr>
          <w:b/>
          <w:bCs/>
        </w:rPr>
        <w:t xml:space="preserve"> ON CUSTOMER PROFILES</w:t>
      </w:r>
    </w:p>
    <w:p w:rsidR="00AA7E0B" w:rsidP="00AA7E0B" w:rsidRDefault="00AA7E0B" w14:paraId="68B9A1C7" w14:textId="77777777">
      <w:pPr>
        <w:rPr>
          <w:b/>
          <w:bCs/>
          <w:sz w:val="24"/>
          <w:szCs w:val="24"/>
        </w:rPr>
      </w:pPr>
      <w:r>
        <w:rPr>
          <w:b/>
          <w:bCs/>
          <w:sz w:val="24"/>
          <w:szCs w:val="24"/>
        </w:rPr>
        <w:t>What does the two clusters mean?</w:t>
      </w:r>
    </w:p>
    <w:p w:rsidR="00AA7E0B" w:rsidP="00AA7E0B" w:rsidRDefault="00AA7E0B" w14:paraId="348049CD" w14:textId="77777777">
      <w:pPr>
        <w:rPr>
          <w:b/>
          <w:bCs/>
          <w:sz w:val="24"/>
          <w:szCs w:val="24"/>
        </w:rPr>
      </w:pPr>
      <w:r>
        <w:rPr>
          <w:b/>
          <w:bCs/>
          <w:sz w:val="24"/>
          <w:szCs w:val="24"/>
        </w:rPr>
        <w:t>Cluster 2</w:t>
      </w:r>
    </w:p>
    <w:p w:rsidR="00AA7E0B" w:rsidP="00AA7E0B" w:rsidRDefault="00AA7E0B" w14:paraId="389C16A3" w14:textId="77777777">
      <w:r>
        <w:t>Customers that are currently contributing the highest sales and profits.</w:t>
      </w:r>
    </w:p>
    <w:p w:rsidR="00AA7E0B" w:rsidP="00AA7E0B" w:rsidRDefault="00AA7E0B" w14:paraId="571D4AE6" w14:textId="77777777">
      <w:pPr>
        <w:rPr>
          <w:b/>
          <w:bCs/>
          <w:sz w:val="24"/>
          <w:szCs w:val="24"/>
        </w:rPr>
      </w:pPr>
      <w:r>
        <w:rPr>
          <w:b/>
          <w:bCs/>
          <w:sz w:val="24"/>
          <w:szCs w:val="24"/>
        </w:rPr>
        <w:t>Cluster 1</w:t>
      </w:r>
    </w:p>
    <w:p w:rsidR="00AA7E0B" w:rsidP="00AA7E0B" w:rsidRDefault="00AA7E0B" w14:paraId="19CF31AC" w14:textId="77777777">
      <w:r>
        <w:t>Group of customers with modest (or stable) growth potential</w:t>
      </w:r>
    </w:p>
    <w:p w:rsidR="00AA7E0B" w:rsidP="00641064" w:rsidRDefault="00AA7E0B" w14:paraId="6A856DE2" w14:textId="77777777">
      <w:pPr>
        <w:rPr>
          <w:b/>
          <w:bCs/>
        </w:rPr>
      </w:pPr>
    </w:p>
    <w:p w:rsidR="001A1D67" w:rsidP="00641064" w:rsidRDefault="001A1D67" w14:paraId="78969A0D" w14:textId="1DFAD837" w14:noSpellErr="1">
      <w:pPr/>
      <w:r>
        <w:rPr>
          <w:noProof/>
        </w:rPr>
        <w:drawing>
          <wp:inline distT="0" distB="0" distL="0" distR="0" wp14:anchorId="1C5C0636" wp14:editId="11670DED">
            <wp:extent cx="4333875" cy="2743200"/>
            <wp:effectExtent l="0" t="0" r="9525" b="0"/>
            <wp:docPr id="27" name="Chart 27">
              <a:extLst xmlns:a="http://schemas.openxmlformats.org/drawingml/2006/main">
                <a:ext uri="{FF2B5EF4-FFF2-40B4-BE49-F238E27FC236}">
                  <a16:creationId xmlns:a16="http://schemas.microsoft.com/office/drawing/2014/main" id="{568A4903-9A04-4C56-9015-CD496AC406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3B06C5BE" w:rsidP="2FBA0637" w:rsidRDefault="3B06C5BE" w14:paraId="099563A6" w14:textId="4C83D32C">
      <w:pPr>
        <w:pStyle w:val="Normal"/>
      </w:pPr>
      <w:r w:rsidR="3B06C5BE">
        <w:rPr/>
        <w:t xml:space="preserve">33% of the customers lie in cluster 1 and 67% of the customers lie in cluster </w:t>
      </w:r>
      <w:r w:rsidR="539F03A6">
        <w:rPr/>
        <w:t>2.</w:t>
      </w:r>
    </w:p>
    <w:p w:rsidR="3C813B6D" w:rsidP="2FBA0637" w:rsidRDefault="3C813B6D" w14:paraId="34506894" w14:textId="60D5D52D">
      <w:pPr>
        <w:pStyle w:val="Normal"/>
      </w:pPr>
      <w:r w:rsidR="3C813B6D">
        <w:rPr/>
        <w:t xml:space="preserve">All these customers in the same cluster </w:t>
      </w:r>
      <w:r w:rsidR="3C813B6D">
        <w:rPr/>
        <w:t>possess</w:t>
      </w:r>
      <w:r w:rsidR="3C813B6D">
        <w:rPr/>
        <w:t xml:space="preserve"> similar characteristics </w:t>
      </w:r>
      <w:r w:rsidR="66E26E95">
        <w:rPr/>
        <w:t>when</w:t>
      </w:r>
      <w:r w:rsidR="3C813B6D">
        <w:rPr/>
        <w:t xml:space="preserve"> it comes to their purchasing p</w:t>
      </w:r>
      <w:r w:rsidR="640427E2">
        <w:rPr/>
        <w:t>atterns.</w:t>
      </w:r>
    </w:p>
    <w:p w:rsidR="004F0364" w:rsidP="00641064" w:rsidRDefault="004F0364" w14:paraId="27BBF5E4" w14:textId="77777777"/>
    <w:p w:rsidRPr="00A72F45" w:rsidR="001A1D67" w:rsidP="00641064" w:rsidRDefault="009975A0" w14:paraId="3B458687" w14:textId="10084140">
      <w:pPr>
        <w:rPr>
          <w:b/>
          <w:bCs/>
        </w:rPr>
      </w:pPr>
      <w:r w:rsidRPr="00A72F45">
        <w:rPr>
          <w:b/>
          <w:bCs/>
        </w:rPr>
        <w:t>Performance</w:t>
      </w:r>
      <w:r w:rsidRPr="00A72F45" w:rsidR="001A4409">
        <w:rPr>
          <w:b/>
          <w:bCs/>
        </w:rPr>
        <w:t xml:space="preserve"> of the clusters in terms of where the customers in the two </w:t>
      </w:r>
      <w:r w:rsidRPr="00A72F45" w:rsidR="00B81850">
        <w:rPr>
          <w:b/>
          <w:bCs/>
        </w:rPr>
        <w:t>clusters are likely to purchase from</w:t>
      </w:r>
    </w:p>
    <w:p w:rsidR="001A1D67" w:rsidP="00641064" w:rsidRDefault="006571C4" w14:paraId="41DA53E9" w14:textId="6D61F06C">
      <w:pPr>
        <w:rPr>
          <w:b/>
          <w:bCs/>
        </w:rPr>
      </w:pPr>
      <w:r>
        <w:rPr>
          <w:noProof/>
        </w:rPr>
        <w:lastRenderedPageBreak/>
        <w:drawing>
          <wp:inline distT="0" distB="0" distL="0" distR="0" wp14:anchorId="0C534F36" wp14:editId="73127147">
            <wp:extent cx="4572000" cy="2743200"/>
            <wp:effectExtent l="0" t="0" r="0" b="0"/>
            <wp:docPr id="51" name="Chart 51">
              <a:extLst xmlns:a="http://schemas.openxmlformats.org/drawingml/2006/main">
                <a:ext uri="{FF2B5EF4-FFF2-40B4-BE49-F238E27FC236}">
                  <a16:creationId xmlns:a16="http://schemas.microsoft.com/office/drawing/2014/main" id="{07CF3A98-C5CC-4650-AC08-3117CB87407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6571C4" w:rsidP="00641064" w:rsidRDefault="006571C4" w14:paraId="6151558B" w14:textId="7390A7E9">
      <w:pPr>
        <w:rPr>
          <w:b/>
          <w:bCs/>
        </w:rPr>
      </w:pPr>
    </w:p>
    <w:p w:rsidRPr="001A1D67" w:rsidR="006571C4" w:rsidP="00641064" w:rsidRDefault="006571C4" w14:paraId="0F868CA2" w14:textId="77777777">
      <w:pPr>
        <w:rPr>
          <w:b/>
          <w:bCs/>
        </w:rPr>
      </w:pPr>
    </w:p>
    <w:p w:rsidR="00845777" w:rsidP="00641064" w:rsidRDefault="001A4409" w14:paraId="4FD71CBB" w14:textId="74049281" w14:noSpellErr="1">
      <w:r>
        <w:rPr>
          <w:noProof/>
        </w:rPr>
        <w:drawing>
          <wp:inline distT="0" distB="0" distL="0" distR="0" wp14:anchorId="6E7559D1" wp14:editId="50AADD4F">
            <wp:extent cx="4572000" cy="2743200"/>
            <wp:effectExtent l="0" t="0" r="0" b="0"/>
            <wp:docPr id="37" name="Chart 37">
              <a:extLst xmlns:a="http://schemas.openxmlformats.org/drawingml/2006/main">
                <a:ext uri="{FF2B5EF4-FFF2-40B4-BE49-F238E27FC236}">
                  <a16:creationId xmlns:a16="http://schemas.microsoft.com/office/drawing/2014/main" id="{44AF0102-5831-47F6-8FE5-78D51AD7F8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845777" w:rsidP="2FBA0637" w:rsidRDefault="00845777" w14:paraId="2D72D256" w14:textId="6854A29A">
      <w:pPr>
        <w:pStyle w:val="Normal"/>
      </w:pPr>
      <w:r w:rsidR="5726B04E">
        <w:rPr/>
        <w:t xml:space="preserve">Cluster 2 </w:t>
      </w:r>
      <w:r w:rsidR="5726B04E">
        <w:rPr/>
        <w:t>performs</w:t>
      </w:r>
      <w:r w:rsidR="5726B04E">
        <w:rPr/>
        <w:t xml:space="preserve"> well across all the modes of purchase.</w:t>
      </w:r>
    </w:p>
    <w:p w:rsidR="00845777" w:rsidP="2FBA0637" w:rsidRDefault="00845777" w14:paraId="14C77065" w14:textId="223C4B7B">
      <w:pPr>
        <w:pStyle w:val="Normal"/>
      </w:pPr>
    </w:p>
    <w:p w:rsidR="00845777" w:rsidP="2FBA0637" w:rsidRDefault="00845777" w14:paraId="6E43F5E0" w14:textId="6C0D2232">
      <w:pPr>
        <w:pStyle w:val="Normal"/>
      </w:pPr>
      <w:r w:rsidR="2F9FF037">
        <w:drawing>
          <wp:inline wp14:editId="00911A52" wp14:anchorId="330D67C0">
            <wp:extent cx="4524375" cy="2724051"/>
            <wp:effectExtent l="0" t="0" r="0" b="0"/>
            <wp:docPr id="1435838442" name="" title=""/>
            <wp:cNvGraphicFramePr>
              <a:graphicFrameLocks noChangeAspect="1"/>
            </wp:cNvGraphicFramePr>
            <a:graphic>
              <a:graphicData uri="http://schemas.openxmlformats.org/drawingml/2006/picture">
                <pic:pic>
                  <pic:nvPicPr>
                    <pic:cNvPr id="0" name=""/>
                    <pic:cNvPicPr/>
                  </pic:nvPicPr>
                  <pic:blipFill>
                    <a:blip r:embed="R9a01b0048dff449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24375" cy="2724051"/>
                    </a:xfrm>
                    <a:prstGeom prst="rect">
                      <a:avLst/>
                    </a:prstGeom>
                  </pic:spPr>
                </pic:pic>
              </a:graphicData>
            </a:graphic>
          </wp:inline>
        </w:drawing>
      </w:r>
    </w:p>
    <w:p w:rsidR="2FBA0637" w:rsidP="2FBA0637" w:rsidRDefault="2FBA0637" w14:paraId="6F032CE9" w14:textId="7A125D48">
      <w:pPr>
        <w:pStyle w:val="Normal"/>
      </w:pPr>
    </w:p>
    <w:p w:rsidR="2FBA0637" w:rsidP="2FBA0637" w:rsidRDefault="2FBA0637" w14:paraId="3971A60E" w14:textId="5B8EA4F8">
      <w:pPr>
        <w:pStyle w:val="Normal"/>
      </w:pPr>
    </w:p>
    <w:p w:rsidR="00845777" w:rsidP="00641064" w:rsidRDefault="00B81850" w14:paraId="05D3F4DB" w14:textId="4D70703D">
      <w:pPr>
        <w:rPr>
          <w:b/>
          <w:bCs/>
          <w:sz w:val="24"/>
          <w:szCs w:val="24"/>
        </w:rPr>
      </w:pPr>
      <w:r>
        <w:rPr>
          <w:b/>
          <w:bCs/>
          <w:sz w:val="24"/>
          <w:szCs w:val="24"/>
        </w:rPr>
        <w:t xml:space="preserve">AGE </w:t>
      </w:r>
      <w:r w:rsidR="00226801">
        <w:rPr>
          <w:b/>
          <w:bCs/>
          <w:sz w:val="24"/>
          <w:szCs w:val="24"/>
        </w:rPr>
        <w:t>GROUPS IN</w:t>
      </w:r>
      <w:r>
        <w:rPr>
          <w:b/>
          <w:bCs/>
          <w:sz w:val="24"/>
          <w:szCs w:val="24"/>
        </w:rPr>
        <w:t xml:space="preserve"> THE TWO CLUSTERS</w:t>
      </w:r>
    </w:p>
    <w:p w:rsidR="00226801" w:rsidP="00641064" w:rsidRDefault="00226801" w14:paraId="6D8EC2D4" w14:textId="3BCA0648">
      <w:pPr>
        <w:rPr>
          <w:b/>
          <w:bCs/>
          <w:sz w:val="24"/>
          <w:szCs w:val="24"/>
        </w:rPr>
      </w:pPr>
      <w:r w:rsidR="00226801">
        <w:drawing>
          <wp:inline wp14:editId="1F925097" wp14:anchorId="505FD7C4">
            <wp:extent cx="5457825" cy="3609975"/>
            <wp:effectExtent l="0" t="0" r="9525" b="9525"/>
            <wp:docPr id="40" name="Graphic 40" title=""/>
            <wp:cNvGraphicFramePr>
              <a:graphicFrameLocks noChangeAspect="1"/>
            </wp:cNvGraphicFramePr>
            <a:graphic>
              <a:graphicData uri="http://schemas.openxmlformats.org/drawingml/2006/picture">
                <pic:pic>
                  <pic:nvPicPr>
                    <pic:cNvPr id="0" name="Graphic 40"/>
                    <pic:cNvPicPr/>
                  </pic:nvPicPr>
                  <pic:blipFill>
                    <a:blip r:embed="R9b3b15e1c7194306">
                      <a:extLst xmlns:a="http://schemas.openxmlformats.org/drawingml/2006/main">
                        <a:ext uri="{96DAC541-7B7A-43D3-8B79-37D633B846F1}">
                          <asvg:svgBlip xmlns:asvg="http://schemas.microsoft.com/office/drawing/2016/SVG/main" xmlns:r="http://schemas.openxmlformats.org/officeDocument/2006/relationships" r:embed="rId15"/>
                        </a:ext>
                      </a:extLst>
                    </a:blip>
                    <a:stretch>
                      <a:fillRect/>
                    </a:stretch>
                  </pic:blipFill>
                  <pic:spPr>
                    <a:xfrm rot="0" flipH="0" flipV="0">
                      <a:off x="0" y="0"/>
                      <a:ext cx="5457825" cy="3609975"/>
                    </a:xfrm>
                    <a:prstGeom prst="rect">
                      <a:avLst/>
                    </a:prstGeom>
                  </pic:spPr>
                </pic:pic>
              </a:graphicData>
            </a:graphic>
          </wp:inline>
        </w:drawing>
      </w:r>
    </w:p>
    <w:p w:rsidR="00226801" w:rsidP="00641064" w:rsidRDefault="00226801" w14:paraId="240AADC3" w14:textId="5D465CAF">
      <w:pPr>
        <w:rPr>
          <w:b/>
          <w:bCs/>
          <w:sz w:val="24"/>
          <w:szCs w:val="24"/>
        </w:rPr>
      </w:pPr>
    </w:p>
    <w:p w:rsidR="00873E07" w:rsidP="00641064" w:rsidRDefault="00873E07" w14:paraId="6F5E978A" w14:textId="54A83A2D">
      <w:pPr>
        <w:rPr>
          <w:b/>
          <w:bCs/>
          <w:sz w:val="24"/>
          <w:szCs w:val="24"/>
        </w:rPr>
      </w:pPr>
      <w:r>
        <w:rPr>
          <w:noProof/>
        </w:rPr>
        <w:drawing>
          <wp:inline distT="0" distB="0" distL="0" distR="0" wp14:anchorId="54CCA2FE" wp14:editId="413E981B">
            <wp:extent cx="4572000" cy="2743200"/>
            <wp:effectExtent l="0" t="0" r="0" b="0"/>
            <wp:docPr id="42" name="Chart 42">
              <a:extLst xmlns:a="http://schemas.openxmlformats.org/drawingml/2006/main">
                <a:ext uri="{FF2B5EF4-FFF2-40B4-BE49-F238E27FC236}">
                  <a16:creationId xmlns:a16="http://schemas.microsoft.com/office/drawing/2014/main" id="{56C11683-A3E1-4CD6-B390-A6AA6D1E73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873E07" w:rsidP="00641064" w:rsidRDefault="00873E07" w14:paraId="61BF09E4" w14:textId="78EB69F5">
      <w:pPr>
        <w:rPr>
          <w:b/>
          <w:bCs/>
          <w:sz w:val="24"/>
          <w:szCs w:val="24"/>
        </w:rPr>
      </w:pPr>
    </w:p>
    <w:p w:rsidR="00873E07" w:rsidP="00641064" w:rsidRDefault="00873E07" w14:paraId="7A4CDF0D" w14:textId="7215EA15">
      <w:pPr>
        <w:rPr>
          <w:b/>
          <w:bCs/>
          <w:sz w:val="24"/>
          <w:szCs w:val="24"/>
        </w:rPr>
      </w:pPr>
    </w:p>
    <w:p w:rsidR="00873E07" w:rsidP="00641064" w:rsidRDefault="00873E07" w14:paraId="4DC22B47" w14:textId="77777777">
      <w:pPr>
        <w:rPr>
          <w:b/>
          <w:bCs/>
          <w:sz w:val="24"/>
          <w:szCs w:val="24"/>
        </w:rPr>
      </w:pPr>
    </w:p>
    <w:p w:rsidR="00641064" w:rsidP="00641064" w:rsidRDefault="00226801" w14:paraId="2041E537" w14:textId="13B64CAF">
      <w:pPr>
        <w:rPr>
          <w:b/>
          <w:bCs/>
          <w:sz w:val="24"/>
          <w:szCs w:val="24"/>
        </w:rPr>
      </w:pPr>
      <w:r>
        <w:rPr>
          <w:b/>
          <w:bCs/>
          <w:sz w:val="24"/>
          <w:szCs w:val="24"/>
        </w:rPr>
        <w:t xml:space="preserve">GENDER </w:t>
      </w:r>
      <w:r w:rsidR="004F0364">
        <w:rPr>
          <w:b/>
          <w:bCs/>
          <w:sz w:val="24"/>
          <w:szCs w:val="24"/>
        </w:rPr>
        <w:t>GROUPING IN THE TWO CLUSTERS</w:t>
      </w:r>
    </w:p>
    <w:p w:rsidR="004F0364" w:rsidP="00641064" w:rsidRDefault="004F0364" w14:paraId="53A891AA" w14:textId="170C8D5C">
      <w:pPr>
        <w:rPr>
          <w:b/>
          <w:bCs/>
          <w:sz w:val="24"/>
          <w:szCs w:val="24"/>
        </w:rPr>
      </w:pPr>
      <w:r>
        <w:rPr>
          <w:noProof/>
        </w:rPr>
        <w:lastRenderedPageBreak/>
        <w:drawing>
          <wp:inline distT="0" distB="0" distL="0" distR="0" wp14:anchorId="5797CA47" wp14:editId="7537E70C">
            <wp:extent cx="4572000" cy="2743200"/>
            <wp:effectExtent l="0" t="0" r="0" b="0"/>
            <wp:docPr id="41" name="Chart 41">
              <a:extLst xmlns:a="http://schemas.openxmlformats.org/drawingml/2006/main">
                <a:ext uri="{FF2B5EF4-FFF2-40B4-BE49-F238E27FC236}">
                  <a16:creationId xmlns:a16="http://schemas.microsoft.com/office/drawing/2014/main" id="{0C06A8ED-7627-40F0-96D9-651E077455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B81850" w:rsidP="00641064" w:rsidRDefault="00B81850" w14:paraId="7F16ACC7" w14:textId="23EF51F2">
      <w:pPr>
        <w:rPr>
          <w:b/>
          <w:bCs/>
          <w:sz w:val="24"/>
          <w:szCs w:val="24"/>
        </w:rPr>
      </w:pPr>
    </w:p>
    <w:p w:rsidR="00B81850" w:rsidP="00641064" w:rsidRDefault="00B81850" w14:paraId="2F2769F0" w14:textId="1617D86F">
      <w:pPr>
        <w:rPr>
          <w:b/>
          <w:bCs/>
          <w:sz w:val="24"/>
          <w:szCs w:val="24"/>
        </w:rPr>
      </w:pPr>
    </w:p>
    <w:p w:rsidR="00B81850" w:rsidP="00641064" w:rsidRDefault="00B81850" w14:paraId="2BD6CF4D" w14:textId="6ADB808E">
      <w:pPr>
        <w:rPr>
          <w:b/>
          <w:bCs/>
          <w:sz w:val="24"/>
          <w:szCs w:val="24"/>
        </w:rPr>
      </w:pPr>
    </w:p>
    <w:p w:rsidR="00B81850" w:rsidP="00641064" w:rsidRDefault="00B81850" w14:paraId="01DFC1A6" w14:textId="3BF20A3F">
      <w:pPr>
        <w:rPr>
          <w:b/>
          <w:bCs/>
          <w:sz w:val="24"/>
          <w:szCs w:val="24"/>
        </w:rPr>
      </w:pPr>
      <w:r>
        <w:rPr>
          <w:b/>
          <w:bCs/>
          <w:sz w:val="24"/>
          <w:szCs w:val="24"/>
        </w:rPr>
        <w:t>OCCASIONS</w:t>
      </w:r>
    </w:p>
    <w:p w:rsidR="00B81850" w:rsidP="00641064" w:rsidRDefault="00F1372E" w14:paraId="4F7FD400" w14:textId="650BCAD6">
      <w:pPr>
        <w:rPr>
          <w:b/>
          <w:bCs/>
          <w:sz w:val="24"/>
          <w:szCs w:val="24"/>
        </w:rPr>
      </w:pPr>
      <w:r>
        <w:rPr>
          <w:noProof/>
        </w:rPr>
        <w:drawing>
          <wp:inline distT="0" distB="0" distL="0" distR="0" wp14:anchorId="107157A0" wp14:editId="673B4D78">
            <wp:extent cx="4572000" cy="2743200"/>
            <wp:effectExtent l="0" t="0" r="0" b="0"/>
            <wp:docPr id="49" name="Chart 49">
              <a:extLst xmlns:a="http://schemas.openxmlformats.org/drawingml/2006/main">
                <a:ext uri="{FF2B5EF4-FFF2-40B4-BE49-F238E27FC236}">
                  <a16:creationId xmlns:a16="http://schemas.microsoft.com/office/drawing/2014/main" id="{B9720C6D-DED0-4480-A6B5-A1ABA8EB1E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Pr="00793E3F" w:rsidR="00B81850" w:rsidP="00641064" w:rsidRDefault="00A72F45" w14:paraId="27350F7C" w14:textId="79A2BCAA">
      <w:pPr>
        <w:rPr>
          <w:sz w:val="24"/>
          <w:szCs w:val="24"/>
        </w:rPr>
      </w:pPr>
      <w:r w:rsidRPr="00793E3F">
        <w:rPr>
          <w:sz w:val="24"/>
          <w:szCs w:val="24"/>
        </w:rPr>
        <w:t xml:space="preserve">During some occasions cluster 1 which is generally </w:t>
      </w:r>
      <w:r w:rsidRPr="00793E3F" w:rsidR="00793E3F">
        <w:rPr>
          <w:sz w:val="24"/>
          <w:szCs w:val="24"/>
        </w:rPr>
        <w:t>the least</w:t>
      </w:r>
      <w:r w:rsidRPr="00793E3F">
        <w:rPr>
          <w:sz w:val="24"/>
          <w:szCs w:val="24"/>
        </w:rPr>
        <w:t xml:space="preserve"> performing cluster it outperformed cluster 2 the most </w:t>
      </w:r>
      <w:r w:rsidRPr="00793E3F" w:rsidR="00793E3F">
        <w:rPr>
          <w:sz w:val="24"/>
          <w:szCs w:val="24"/>
        </w:rPr>
        <w:t>performing</w:t>
      </w:r>
      <w:r w:rsidRPr="00793E3F">
        <w:rPr>
          <w:sz w:val="24"/>
          <w:szCs w:val="24"/>
        </w:rPr>
        <w:t xml:space="preserve"> cluster, holiday like Christi Himmelfahrt </w:t>
      </w:r>
      <w:r w:rsidRPr="00793E3F" w:rsidR="00793E3F">
        <w:rPr>
          <w:sz w:val="24"/>
          <w:szCs w:val="24"/>
        </w:rPr>
        <w:t>the average amount which was spent for cluster 1 was $732 and cluster 2 $647.</w:t>
      </w:r>
    </w:p>
    <w:p w:rsidRPr="00793E3F" w:rsidR="00793E3F" w:rsidP="00641064" w:rsidRDefault="00793E3F" w14:paraId="732CC056" w14:textId="3F1EE72D">
      <w:pPr>
        <w:rPr>
          <w:sz w:val="24"/>
          <w:szCs w:val="24"/>
        </w:rPr>
      </w:pPr>
      <w:r w:rsidRPr="00793E3F">
        <w:rPr>
          <w:sz w:val="24"/>
          <w:szCs w:val="24"/>
        </w:rPr>
        <w:t>Also, cluster 1 performed well during Neujahr</w:t>
      </w:r>
      <w:r>
        <w:rPr>
          <w:sz w:val="24"/>
          <w:szCs w:val="24"/>
        </w:rPr>
        <w:t xml:space="preserve"> compared to cluster 2</w:t>
      </w:r>
      <w:r w:rsidRPr="00793E3F">
        <w:rPr>
          <w:sz w:val="24"/>
          <w:szCs w:val="24"/>
        </w:rPr>
        <w:t>.</w:t>
      </w:r>
    </w:p>
    <w:p w:rsidR="00B81850" w:rsidP="00641064" w:rsidRDefault="00F1372E" w14:paraId="457015B9" w14:textId="286A353F">
      <w:pPr>
        <w:rPr>
          <w:b/>
          <w:bCs/>
          <w:sz w:val="24"/>
          <w:szCs w:val="24"/>
        </w:rPr>
      </w:pPr>
      <w:r>
        <w:rPr>
          <w:noProof/>
        </w:rPr>
        <w:lastRenderedPageBreak/>
        <w:drawing>
          <wp:inline distT="0" distB="0" distL="0" distR="0" wp14:anchorId="0D89782C" wp14:editId="0BA80CF1">
            <wp:extent cx="4572000" cy="2743200"/>
            <wp:effectExtent l="0" t="0" r="0" b="0"/>
            <wp:docPr id="50" name="Chart 50">
              <a:extLst xmlns:a="http://schemas.openxmlformats.org/drawingml/2006/main">
                <a:ext uri="{FF2B5EF4-FFF2-40B4-BE49-F238E27FC236}">
                  <a16:creationId xmlns:a16="http://schemas.microsoft.com/office/drawing/2014/main" id="{997FC6BD-C033-49C4-89A4-3890382581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873E07" w:rsidP="00641064" w:rsidRDefault="00873E07" w14:paraId="3F2E14D9" w14:textId="5E3D5B3F">
      <w:bookmarkStart w:name="_Hlk73631510" w:id="0"/>
      <w:r w:rsidR="04061349">
        <w:rPr/>
        <w:t>The amount spent on normal days proves the cluster 2 has the frequent customers.</w:t>
      </w:r>
    </w:p>
    <w:bookmarkEnd w:id="0"/>
    <w:p w:rsidR="00873E07" w:rsidP="00641064" w:rsidRDefault="00873E07" w14:paraId="42735310" w14:textId="77777777">
      <w:pPr>
        <w:rPr>
          <w:b/>
          <w:bCs/>
          <w:sz w:val="24"/>
          <w:szCs w:val="24"/>
        </w:rPr>
      </w:pPr>
    </w:p>
    <w:p w:rsidR="00B81850" w:rsidP="00641064" w:rsidRDefault="00AA7E0B" w14:paraId="758BC82B" w14:textId="53A918A9">
      <w:pPr>
        <w:rPr>
          <w:b/>
          <w:bCs/>
          <w:sz w:val="24"/>
          <w:szCs w:val="24"/>
        </w:rPr>
      </w:pPr>
      <w:r>
        <w:rPr>
          <w:noProof/>
        </w:rPr>
        <w:drawing>
          <wp:inline distT="0" distB="0" distL="0" distR="0" wp14:anchorId="1923FD70" wp14:editId="7633BC97">
            <wp:extent cx="5731510" cy="2591435"/>
            <wp:effectExtent l="0" t="0" r="2540" b="18415"/>
            <wp:docPr id="45" name="Chart 45">
              <a:extLst xmlns:a="http://schemas.openxmlformats.org/drawingml/2006/main">
                <a:ext uri="{FF2B5EF4-FFF2-40B4-BE49-F238E27FC236}">
                  <a16:creationId xmlns:a16="http://schemas.microsoft.com/office/drawing/2014/main" id="{B2359FFF-2CAC-43C1-B0E6-83EEEF1F131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AA7E0B" w:rsidP="00641064" w:rsidRDefault="00AA7E0B" w14:paraId="03C3EFEA" w14:textId="310DA47D">
      <w:pPr>
        <w:rPr>
          <w:b/>
          <w:bCs/>
          <w:sz w:val="24"/>
          <w:szCs w:val="24"/>
        </w:rPr>
      </w:pPr>
    </w:p>
    <w:p w:rsidR="00AA7E0B" w:rsidP="00641064" w:rsidRDefault="00C8359D" w14:paraId="736C26C6" w14:textId="46D66CA5">
      <w:pPr>
        <w:rPr>
          <w:b/>
          <w:bCs/>
          <w:sz w:val="24"/>
          <w:szCs w:val="24"/>
        </w:rPr>
      </w:pPr>
      <w:r>
        <w:rPr>
          <w:noProof/>
        </w:rPr>
        <w:lastRenderedPageBreak/>
        <w:drawing>
          <wp:inline distT="0" distB="0" distL="0" distR="0" wp14:anchorId="2B12BD80" wp14:editId="08FC9CE3">
            <wp:extent cx="4572000" cy="2743200"/>
            <wp:effectExtent l="0" t="0" r="0" b="0"/>
            <wp:docPr id="46" name="Chart 46">
              <a:extLst xmlns:a="http://schemas.openxmlformats.org/drawingml/2006/main">
                <a:ext uri="{FF2B5EF4-FFF2-40B4-BE49-F238E27FC236}">
                  <a16:creationId xmlns:a16="http://schemas.microsoft.com/office/drawing/2014/main" id="{522CAF47-C092-469F-B1BB-D017987935E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AA7E0B" w:rsidP="2FBA0637" w:rsidRDefault="00AA7E0B" w14:paraId="7E659287" w14:textId="6CC1F9F1">
      <w:pPr>
        <w:rPr>
          <w:b w:val="0"/>
          <w:bCs w:val="0"/>
          <w:sz w:val="24"/>
          <w:szCs w:val="24"/>
        </w:rPr>
      </w:pPr>
      <w:r w:rsidRPr="2FBA0637" w:rsidR="57085ADD">
        <w:rPr>
          <w:b w:val="0"/>
          <w:bCs w:val="0"/>
          <w:sz w:val="24"/>
          <w:szCs w:val="24"/>
        </w:rPr>
        <w:t xml:space="preserve">The low spenders and </w:t>
      </w:r>
      <w:r w:rsidRPr="2FBA0637" w:rsidR="57085ADD">
        <w:rPr>
          <w:b w:val="0"/>
          <w:bCs w:val="0"/>
          <w:sz w:val="24"/>
          <w:szCs w:val="24"/>
        </w:rPr>
        <w:t xml:space="preserve">risk to churn </w:t>
      </w:r>
      <w:r w:rsidRPr="2FBA0637" w:rsidR="57085ADD">
        <w:rPr>
          <w:b w:val="0"/>
          <w:bCs w:val="0"/>
          <w:sz w:val="24"/>
          <w:szCs w:val="24"/>
        </w:rPr>
        <w:t xml:space="preserve">customers spend more </w:t>
      </w:r>
      <w:r w:rsidRPr="2FBA0637" w:rsidR="7A734E3F">
        <w:rPr>
          <w:b w:val="0"/>
          <w:bCs w:val="0"/>
          <w:sz w:val="24"/>
          <w:szCs w:val="24"/>
        </w:rPr>
        <w:t>when we have occasions compared to when we don’t have holidays.</w:t>
      </w:r>
    </w:p>
    <w:p w:rsidR="00AA7E0B" w:rsidP="00641064" w:rsidRDefault="00AA7E0B" w14:paraId="0D2F56BE" w14:textId="77777777">
      <w:pPr>
        <w:rPr>
          <w:b/>
          <w:bCs/>
          <w:sz w:val="24"/>
          <w:szCs w:val="24"/>
        </w:rPr>
      </w:pPr>
    </w:p>
    <w:p w:rsidR="00AA7E0B" w:rsidP="00641064" w:rsidRDefault="00C8359D" w14:paraId="0AD2B2DC" w14:textId="1D163EB8">
      <w:pPr>
        <w:rPr>
          <w:b/>
          <w:bCs/>
          <w:sz w:val="24"/>
          <w:szCs w:val="24"/>
        </w:rPr>
      </w:pPr>
      <w:r w:rsidR="00C8359D">
        <w:drawing>
          <wp:inline wp14:editId="18F5CBCD" wp14:anchorId="7970D7B5">
            <wp:extent cx="4553586" cy="1400370"/>
            <wp:effectExtent l="0" t="0" r="0" b="9525"/>
            <wp:docPr id="47" name="Picture 47" title=""/>
            <wp:cNvGraphicFramePr>
              <a:graphicFrameLocks noChangeAspect="1"/>
            </wp:cNvGraphicFramePr>
            <a:graphic>
              <a:graphicData uri="http://schemas.openxmlformats.org/drawingml/2006/picture">
                <pic:pic>
                  <pic:nvPicPr>
                    <pic:cNvPr id="0" name="Picture 47"/>
                    <pic:cNvPicPr/>
                  </pic:nvPicPr>
                  <pic:blipFill>
                    <a:blip r:embed="Rbb17f1ba91294fb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53586" cy="1400370"/>
                    </a:xfrm>
                    <a:prstGeom prst="rect">
                      <a:avLst/>
                    </a:prstGeom>
                  </pic:spPr>
                </pic:pic>
              </a:graphicData>
            </a:graphic>
          </wp:inline>
        </w:drawing>
      </w:r>
    </w:p>
    <w:p w:rsidR="00AA7E0B" w:rsidP="00641064" w:rsidRDefault="00C8359D" w14:paraId="1C0CC5D1" w14:textId="1E2DD96D">
      <w:pPr>
        <w:rPr>
          <w:b/>
          <w:bCs/>
          <w:sz w:val="24"/>
          <w:szCs w:val="24"/>
        </w:rPr>
      </w:pPr>
      <w:r>
        <w:rPr>
          <w:noProof/>
        </w:rPr>
        <w:drawing>
          <wp:inline distT="0" distB="0" distL="0" distR="0" wp14:anchorId="5FFAE352" wp14:editId="36EF9E86">
            <wp:extent cx="4572000" cy="2743200"/>
            <wp:effectExtent l="0" t="0" r="0" b="0"/>
            <wp:docPr id="48" name="Chart 48">
              <a:extLst xmlns:a="http://schemas.openxmlformats.org/drawingml/2006/main">
                <a:ext uri="{FF2B5EF4-FFF2-40B4-BE49-F238E27FC236}">
                  <a16:creationId xmlns:a16="http://schemas.microsoft.com/office/drawing/2014/main" id="{F7298AD6-68D1-44F0-8C7A-0100636C7C5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8B4FB1" w:rsidP="00641064" w:rsidRDefault="00873E07" w14:paraId="769AB2E7" w14:textId="7A356CD4">
      <w:pPr>
        <w:rPr>
          <w:b/>
          <w:bCs/>
          <w:sz w:val="24"/>
          <w:szCs w:val="24"/>
        </w:rPr>
      </w:pPr>
      <w:r>
        <w:rPr>
          <w:b/>
          <w:bCs/>
          <w:sz w:val="24"/>
          <w:szCs w:val="24"/>
        </w:rPr>
        <w:t>RECOMMENDATION</w:t>
      </w:r>
    </w:p>
    <w:p w:rsidR="00873E07" w:rsidP="2FBA0637" w:rsidRDefault="00A04864" w14:paraId="065DE248" w14:textId="547E38CF">
      <w:pPr>
        <w:pStyle w:val="ListParagraph"/>
        <w:numPr>
          <w:ilvl w:val="0"/>
          <w:numId w:val="12"/>
        </w:numPr>
        <w:rPr>
          <w:rFonts w:ascii="Calibri" w:hAnsi="Calibri" w:eastAsia="Calibri" w:cs="Calibri" w:asciiTheme="minorAscii" w:hAnsiTheme="minorAscii" w:eastAsiaTheme="minorAscii" w:cstheme="minorAscii"/>
          <w:sz w:val="24"/>
          <w:szCs w:val="24"/>
        </w:rPr>
      </w:pPr>
      <w:r w:rsidRPr="41D1426B" w:rsidR="00A04864">
        <w:rPr>
          <w:sz w:val="24"/>
          <w:szCs w:val="24"/>
        </w:rPr>
        <w:t>Invest on retention of the 33% customers in cluster2</w:t>
      </w:r>
      <w:r w:rsidRPr="41D1426B" w:rsidR="38BD124F">
        <w:rPr>
          <w:sz w:val="24"/>
          <w:szCs w:val="24"/>
        </w:rPr>
        <w:t xml:space="preserve"> by giving them quality customer </w:t>
      </w:r>
      <w:r w:rsidRPr="41D1426B" w:rsidR="68710057">
        <w:rPr>
          <w:sz w:val="24"/>
          <w:szCs w:val="24"/>
        </w:rPr>
        <w:t>care,</w:t>
      </w:r>
      <w:r w:rsidRPr="41D1426B" w:rsidR="38BD124F">
        <w:rPr>
          <w:sz w:val="24"/>
          <w:szCs w:val="24"/>
        </w:rPr>
        <w:t xml:space="preserve"> introduce occasion</w:t>
      </w:r>
      <w:r w:rsidRPr="41D1426B" w:rsidR="29B5B41D">
        <w:rPr>
          <w:sz w:val="24"/>
          <w:szCs w:val="24"/>
        </w:rPr>
        <w:t xml:space="preserve">al </w:t>
      </w:r>
      <w:r w:rsidRPr="41D1426B" w:rsidR="38BD124F">
        <w:rPr>
          <w:sz w:val="24"/>
          <w:szCs w:val="24"/>
        </w:rPr>
        <w:t xml:space="preserve">discounts </w:t>
      </w:r>
      <w:r w:rsidRPr="41D1426B" w:rsidR="0974F879">
        <w:rPr>
          <w:sz w:val="24"/>
          <w:szCs w:val="24"/>
        </w:rPr>
        <w:t>to</w:t>
      </w:r>
      <w:r w:rsidRPr="41D1426B" w:rsidR="492DD6B1">
        <w:rPr>
          <w:sz w:val="24"/>
          <w:szCs w:val="24"/>
        </w:rPr>
        <w:t xml:space="preserve"> attract more purchases.</w:t>
      </w:r>
    </w:p>
    <w:p w:rsidR="6C7551E2" w:rsidP="2FBA0637" w:rsidRDefault="6C7551E2" w14:paraId="46EC8B35" w14:textId="06AB7A6B">
      <w:pPr>
        <w:pStyle w:val="ListParagraph"/>
        <w:numPr>
          <w:ilvl w:val="0"/>
          <w:numId w:val="12"/>
        </w:numPr>
        <w:rPr>
          <w:rFonts w:ascii="Calibri" w:hAnsi="Calibri" w:eastAsia="Calibri" w:cs="Calibri" w:asciiTheme="minorAscii" w:hAnsiTheme="minorAscii" w:eastAsiaTheme="minorAscii" w:cstheme="minorAscii"/>
          <w:sz w:val="24"/>
          <w:szCs w:val="24"/>
        </w:rPr>
      </w:pPr>
      <w:r w:rsidRPr="41D1426B" w:rsidR="6C7551E2">
        <w:rPr>
          <w:sz w:val="24"/>
          <w:szCs w:val="24"/>
        </w:rPr>
        <w:t xml:space="preserve">Introduce occasional discounts </w:t>
      </w:r>
      <w:r w:rsidRPr="41D1426B" w:rsidR="7A6CDBF5">
        <w:rPr>
          <w:sz w:val="24"/>
          <w:szCs w:val="24"/>
        </w:rPr>
        <w:t>to</w:t>
      </w:r>
      <w:r w:rsidRPr="41D1426B" w:rsidR="6C7551E2">
        <w:rPr>
          <w:sz w:val="24"/>
          <w:szCs w:val="24"/>
        </w:rPr>
        <w:t xml:space="preserve"> attract more purchases.</w:t>
      </w:r>
    </w:p>
    <w:p w:rsidR="04837029" w:rsidP="41D1426B" w:rsidRDefault="04837029" w14:paraId="6CBA9963" w14:textId="200876EA">
      <w:pPr>
        <w:pStyle w:val="ListParagraph"/>
        <w:numPr>
          <w:ilvl w:val="0"/>
          <w:numId w:val="12"/>
        </w:numPr>
        <w:rPr>
          <w:sz w:val="24"/>
          <w:szCs w:val="24"/>
        </w:rPr>
      </w:pPr>
      <w:r w:rsidRPr="03791E66" w:rsidR="04837029">
        <w:rPr>
          <w:sz w:val="24"/>
          <w:szCs w:val="24"/>
        </w:rPr>
        <w:t>During occasions introduce the most purchased</w:t>
      </w:r>
      <w:r w:rsidRPr="03791E66" w:rsidR="29EBABC0">
        <w:rPr>
          <w:sz w:val="24"/>
          <w:szCs w:val="24"/>
        </w:rPr>
        <w:t xml:space="preserve"> items</w:t>
      </w:r>
      <w:r w:rsidRPr="03791E66" w:rsidR="04837029">
        <w:rPr>
          <w:sz w:val="24"/>
          <w:szCs w:val="24"/>
        </w:rPr>
        <w:t xml:space="preserve"> on those days and give discounts to </w:t>
      </w:r>
      <w:r w:rsidRPr="03791E66" w:rsidR="04837029">
        <w:rPr>
          <w:sz w:val="24"/>
          <w:szCs w:val="24"/>
        </w:rPr>
        <w:t>encourage  mor</w:t>
      </w:r>
      <w:r w:rsidRPr="03791E66" w:rsidR="619CAEE8">
        <w:rPr>
          <w:sz w:val="24"/>
          <w:szCs w:val="24"/>
        </w:rPr>
        <w:t>e</w:t>
      </w:r>
      <w:r w:rsidRPr="03791E66" w:rsidR="619CAEE8">
        <w:rPr>
          <w:sz w:val="24"/>
          <w:szCs w:val="24"/>
        </w:rPr>
        <w:t xml:space="preserve"> sales</w:t>
      </w:r>
    </w:p>
    <w:p w:rsidR="2FBA0637" w:rsidP="2FBA0637" w:rsidRDefault="2FBA0637" w14:paraId="56FA0DCC" w14:textId="63733E29">
      <w:pPr>
        <w:pStyle w:val="Normal"/>
        <w:ind w:left="0"/>
        <w:rPr>
          <w:sz w:val="24"/>
          <w:szCs w:val="24"/>
        </w:rPr>
      </w:pPr>
    </w:p>
    <w:p w:rsidR="2FBA0637" w:rsidP="2FBA0637" w:rsidRDefault="2FBA0637" w14:paraId="2C7948BC" w14:textId="7D73C5DA">
      <w:pPr>
        <w:pStyle w:val="Normal"/>
        <w:ind w:left="0"/>
        <w:rPr>
          <w:sz w:val="24"/>
          <w:szCs w:val="24"/>
        </w:rPr>
      </w:pPr>
    </w:p>
    <w:p w:rsidR="00873E07" w:rsidP="00641064" w:rsidRDefault="00873E07" w14:paraId="5E6CC0C5" w14:textId="0D2C2F38">
      <w:pPr>
        <w:rPr>
          <w:b/>
          <w:bCs/>
          <w:sz w:val="24"/>
          <w:szCs w:val="24"/>
        </w:rPr>
      </w:pPr>
    </w:p>
    <w:sectPr w:rsidR="00873E07">
      <w:pgSz w:w="11906" w:h="16838"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01EC4" w:rsidP="00631D5F" w:rsidRDefault="00D01EC4" w14:paraId="0DCBF137" w14:textId="77777777">
      <w:pPr>
        <w:spacing w:after="0" w:line="240" w:lineRule="auto"/>
      </w:pPr>
      <w:r>
        <w:separator/>
      </w:r>
    </w:p>
  </w:endnote>
  <w:endnote w:type="continuationSeparator" w:id="0">
    <w:p w:rsidR="00D01EC4" w:rsidP="00631D5F" w:rsidRDefault="00D01EC4" w14:paraId="411770FD"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01EC4" w:rsidP="00631D5F" w:rsidRDefault="00D01EC4" w14:paraId="03E4F9CC" w14:textId="77777777">
      <w:pPr>
        <w:spacing w:after="0" w:line="240" w:lineRule="auto"/>
      </w:pPr>
      <w:r>
        <w:separator/>
      </w:r>
    </w:p>
  </w:footnote>
  <w:footnote w:type="continuationSeparator" w:id="0">
    <w:p w:rsidR="00D01EC4" w:rsidP="00631D5F" w:rsidRDefault="00D01EC4" w14:paraId="4596969B" w14:textId="77777777">
      <w:pPr>
        <w:spacing w:after="0" w:line="240" w:lineRule="auto"/>
      </w:pPr>
      <w:r>
        <w:continuationSeparator/>
      </w:r>
    </w:p>
  </w:footnote>
</w:footnotes>
</file>

<file path=word/intelligence.xml><?xml version="1.0" encoding="utf-8"?>
<int:Intelligence xmlns:int="http://schemas.microsoft.com/office/intelligence/2019/intelligence">
  <int:IntelligenceSettings/>
  <int:Manifest>
    <int:WordHash hashCode="jivBHp2ZP2KwT5" id="BffxAbXC"/>
    <int:WordHash hashCode="Djggduv0a8W6ka" id="1pL6Ghow"/>
  </int:Manifest>
  <int:Observations>
    <int:Content id="BffxAbXC">
      <int:Rejection type="LegacyProofing"/>
    </int:Content>
    <int:Content id="1pL6Ghow">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43C2AE4"/>
    <w:multiLevelType w:val="hybridMultilevel"/>
    <w:tmpl w:val="49CA3E0A"/>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 w15:restartNumberingAfterBreak="0">
    <w:nsid w:val="0A3B188E"/>
    <w:multiLevelType w:val="hybridMultilevel"/>
    <w:tmpl w:val="90FA6920"/>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 w15:restartNumberingAfterBreak="0">
    <w:nsid w:val="0C595263"/>
    <w:multiLevelType w:val="hybridMultilevel"/>
    <w:tmpl w:val="EE62B456"/>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 w15:restartNumberingAfterBreak="0">
    <w:nsid w:val="255275A5"/>
    <w:multiLevelType w:val="hybridMultilevel"/>
    <w:tmpl w:val="F858D1C6"/>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 w15:restartNumberingAfterBreak="0">
    <w:nsid w:val="29E4414A"/>
    <w:multiLevelType w:val="hybridMultilevel"/>
    <w:tmpl w:val="E07A31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401487F"/>
    <w:multiLevelType w:val="hybridMultilevel"/>
    <w:tmpl w:val="DE4A7F7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6" w15:restartNumberingAfterBreak="0">
    <w:nsid w:val="3ECA7A8F"/>
    <w:multiLevelType w:val="hybridMultilevel"/>
    <w:tmpl w:val="01602CC8"/>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7" w15:restartNumberingAfterBreak="0">
    <w:nsid w:val="50157BF4"/>
    <w:multiLevelType w:val="multilevel"/>
    <w:tmpl w:val="10BC575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54C838CB"/>
    <w:multiLevelType w:val="hybridMultilevel"/>
    <w:tmpl w:val="E32E1CFE"/>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9" w15:restartNumberingAfterBreak="0">
    <w:nsid w:val="669F1C87"/>
    <w:multiLevelType w:val="hybridMultilevel"/>
    <w:tmpl w:val="56E05D72"/>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0" w15:restartNumberingAfterBreak="0">
    <w:nsid w:val="7AFF5B39"/>
    <w:multiLevelType w:val="multilevel"/>
    <w:tmpl w:val="B44C76F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4">
    <w:abstractNumId w:val="13"/>
  </w:num>
  <w:num w:numId="13">
    <w:abstractNumId w:val="12"/>
  </w:num>
  <w:num w:numId="12">
    <w:abstractNumId w:val="11"/>
  </w:num>
  <w:num w:numId="1">
    <w:abstractNumId w:val="1"/>
  </w:num>
  <w:num w:numId="2">
    <w:abstractNumId w:val="3"/>
  </w:num>
  <w:num w:numId="3">
    <w:abstractNumId w:val="8"/>
  </w:num>
  <w:num w:numId="4">
    <w:abstractNumId w:val="9"/>
  </w:num>
  <w:num w:numId="5">
    <w:abstractNumId w:val="10"/>
  </w:num>
  <w:num w:numId="6">
    <w:abstractNumId w:val="2"/>
  </w:num>
  <w:num w:numId="7">
    <w:abstractNumId w:val="7"/>
  </w:num>
  <w:num w:numId="8">
    <w:abstractNumId w:val="4"/>
  </w:num>
  <w:num w:numId="9">
    <w:abstractNumId w:val="6"/>
  </w:num>
  <w:num w:numId="10">
    <w:abstractNumId w:val="0"/>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1ED0"/>
    <w:rsid w:val="00010064"/>
    <w:rsid w:val="00084475"/>
    <w:rsid w:val="0009023A"/>
    <w:rsid w:val="000C1904"/>
    <w:rsid w:val="0011399F"/>
    <w:rsid w:val="001213D7"/>
    <w:rsid w:val="001A1D67"/>
    <w:rsid w:val="001A4409"/>
    <w:rsid w:val="001B60FC"/>
    <w:rsid w:val="001B73F1"/>
    <w:rsid w:val="001D17BF"/>
    <w:rsid w:val="001E6F54"/>
    <w:rsid w:val="00217CB1"/>
    <w:rsid w:val="00226801"/>
    <w:rsid w:val="002431A8"/>
    <w:rsid w:val="00256FFB"/>
    <w:rsid w:val="00267298"/>
    <w:rsid w:val="002851B8"/>
    <w:rsid w:val="00292C0A"/>
    <w:rsid w:val="00293355"/>
    <w:rsid w:val="002C65EE"/>
    <w:rsid w:val="002E083F"/>
    <w:rsid w:val="002F01B0"/>
    <w:rsid w:val="00306E93"/>
    <w:rsid w:val="00321109"/>
    <w:rsid w:val="00335B90"/>
    <w:rsid w:val="00392B59"/>
    <w:rsid w:val="003A5932"/>
    <w:rsid w:val="003A6E45"/>
    <w:rsid w:val="003B0B20"/>
    <w:rsid w:val="0040259D"/>
    <w:rsid w:val="00422E9E"/>
    <w:rsid w:val="004321BD"/>
    <w:rsid w:val="004367E7"/>
    <w:rsid w:val="00442063"/>
    <w:rsid w:val="00465D68"/>
    <w:rsid w:val="00485D17"/>
    <w:rsid w:val="00494725"/>
    <w:rsid w:val="004A23BD"/>
    <w:rsid w:val="004A4E7C"/>
    <w:rsid w:val="004C1E67"/>
    <w:rsid w:val="004D7B40"/>
    <w:rsid w:val="004F0364"/>
    <w:rsid w:val="004F0BA7"/>
    <w:rsid w:val="00506DE7"/>
    <w:rsid w:val="00547E86"/>
    <w:rsid w:val="00560E50"/>
    <w:rsid w:val="00561430"/>
    <w:rsid w:val="00582CD2"/>
    <w:rsid w:val="005B5700"/>
    <w:rsid w:val="005C0426"/>
    <w:rsid w:val="005C699C"/>
    <w:rsid w:val="005D0979"/>
    <w:rsid w:val="005D0E2F"/>
    <w:rsid w:val="005D44F9"/>
    <w:rsid w:val="005E549C"/>
    <w:rsid w:val="00631D5F"/>
    <w:rsid w:val="00641064"/>
    <w:rsid w:val="006571C4"/>
    <w:rsid w:val="006709AC"/>
    <w:rsid w:val="00671ED0"/>
    <w:rsid w:val="00672C63"/>
    <w:rsid w:val="00689603"/>
    <w:rsid w:val="00695529"/>
    <w:rsid w:val="006A330A"/>
    <w:rsid w:val="0072064B"/>
    <w:rsid w:val="007227B3"/>
    <w:rsid w:val="0074390C"/>
    <w:rsid w:val="007753A1"/>
    <w:rsid w:val="00775A39"/>
    <w:rsid w:val="0077716C"/>
    <w:rsid w:val="00793E3F"/>
    <w:rsid w:val="0079776C"/>
    <w:rsid w:val="007C3923"/>
    <w:rsid w:val="007F3816"/>
    <w:rsid w:val="00825755"/>
    <w:rsid w:val="00832324"/>
    <w:rsid w:val="008448ED"/>
    <w:rsid w:val="00845777"/>
    <w:rsid w:val="00873E07"/>
    <w:rsid w:val="008B4FB1"/>
    <w:rsid w:val="008E6F80"/>
    <w:rsid w:val="009340C5"/>
    <w:rsid w:val="00942D86"/>
    <w:rsid w:val="0099366B"/>
    <w:rsid w:val="009975A0"/>
    <w:rsid w:val="009B6738"/>
    <w:rsid w:val="009C5798"/>
    <w:rsid w:val="009C6329"/>
    <w:rsid w:val="009D5A90"/>
    <w:rsid w:val="00A04864"/>
    <w:rsid w:val="00A3159B"/>
    <w:rsid w:val="00A53755"/>
    <w:rsid w:val="00A56D5E"/>
    <w:rsid w:val="00A616D1"/>
    <w:rsid w:val="00A7237D"/>
    <w:rsid w:val="00A72F45"/>
    <w:rsid w:val="00AA173B"/>
    <w:rsid w:val="00AA7E0B"/>
    <w:rsid w:val="00AB0E8B"/>
    <w:rsid w:val="00AF429E"/>
    <w:rsid w:val="00B81850"/>
    <w:rsid w:val="00B90930"/>
    <w:rsid w:val="00B90B6F"/>
    <w:rsid w:val="00BB2511"/>
    <w:rsid w:val="00BD05D6"/>
    <w:rsid w:val="00BD754B"/>
    <w:rsid w:val="00BF7940"/>
    <w:rsid w:val="00C12E89"/>
    <w:rsid w:val="00C33F8B"/>
    <w:rsid w:val="00C37D19"/>
    <w:rsid w:val="00C603D8"/>
    <w:rsid w:val="00C8359D"/>
    <w:rsid w:val="00C85629"/>
    <w:rsid w:val="00CA7973"/>
    <w:rsid w:val="00CF1E78"/>
    <w:rsid w:val="00CF4B06"/>
    <w:rsid w:val="00D01EC4"/>
    <w:rsid w:val="00D04885"/>
    <w:rsid w:val="00D05346"/>
    <w:rsid w:val="00D53A80"/>
    <w:rsid w:val="00D70527"/>
    <w:rsid w:val="00DB7D11"/>
    <w:rsid w:val="00DC0E0B"/>
    <w:rsid w:val="00DC4458"/>
    <w:rsid w:val="00E12294"/>
    <w:rsid w:val="00E5141B"/>
    <w:rsid w:val="00E97695"/>
    <w:rsid w:val="00EB4E64"/>
    <w:rsid w:val="00EC0ECA"/>
    <w:rsid w:val="00EC1818"/>
    <w:rsid w:val="00F1372E"/>
    <w:rsid w:val="00F206F9"/>
    <w:rsid w:val="00F60270"/>
    <w:rsid w:val="00FA6740"/>
    <w:rsid w:val="00FF2C5B"/>
    <w:rsid w:val="019503AB"/>
    <w:rsid w:val="025FCCCE"/>
    <w:rsid w:val="0297422E"/>
    <w:rsid w:val="0330D1F1"/>
    <w:rsid w:val="03791E66"/>
    <w:rsid w:val="0399063A"/>
    <w:rsid w:val="03F9F542"/>
    <w:rsid w:val="04061349"/>
    <w:rsid w:val="041826D8"/>
    <w:rsid w:val="042A0BFB"/>
    <w:rsid w:val="04837029"/>
    <w:rsid w:val="0755EBAA"/>
    <w:rsid w:val="07BDEFBF"/>
    <w:rsid w:val="08CADB0F"/>
    <w:rsid w:val="093AC6AE"/>
    <w:rsid w:val="0974F879"/>
    <w:rsid w:val="09A01375"/>
    <w:rsid w:val="0AE61C12"/>
    <w:rsid w:val="0D8523D5"/>
    <w:rsid w:val="10E1CF4B"/>
    <w:rsid w:val="111C4049"/>
    <w:rsid w:val="13088FEC"/>
    <w:rsid w:val="1337B87D"/>
    <w:rsid w:val="14CC58D2"/>
    <w:rsid w:val="14D388DE"/>
    <w:rsid w:val="166F593F"/>
    <w:rsid w:val="170D1326"/>
    <w:rsid w:val="198DD1A4"/>
    <w:rsid w:val="1BF8190F"/>
    <w:rsid w:val="1DD25DB6"/>
    <w:rsid w:val="234A85B0"/>
    <w:rsid w:val="249E348C"/>
    <w:rsid w:val="26133141"/>
    <w:rsid w:val="26F7B7BA"/>
    <w:rsid w:val="281CC47B"/>
    <w:rsid w:val="29B5B41D"/>
    <w:rsid w:val="29B894DC"/>
    <w:rsid w:val="29E0FC92"/>
    <w:rsid w:val="29EBABC0"/>
    <w:rsid w:val="2A19032E"/>
    <w:rsid w:val="2B2A5D13"/>
    <w:rsid w:val="2C49331D"/>
    <w:rsid w:val="2D501504"/>
    <w:rsid w:val="2D551285"/>
    <w:rsid w:val="2DC99467"/>
    <w:rsid w:val="2E366BB1"/>
    <w:rsid w:val="2F38D9C5"/>
    <w:rsid w:val="2F9FF037"/>
    <w:rsid w:val="2FBA0637"/>
    <w:rsid w:val="30D10E5E"/>
    <w:rsid w:val="32B9F50A"/>
    <w:rsid w:val="3329B9B0"/>
    <w:rsid w:val="35150758"/>
    <w:rsid w:val="36DF0EC3"/>
    <w:rsid w:val="38BD124F"/>
    <w:rsid w:val="3B06C5BE"/>
    <w:rsid w:val="3C813B6D"/>
    <w:rsid w:val="3F0EF436"/>
    <w:rsid w:val="3F7EB97B"/>
    <w:rsid w:val="419C7760"/>
    <w:rsid w:val="41D1426B"/>
    <w:rsid w:val="42D1D03E"/>
    <w:rsid w:val="450DDF78"/>
    <w:rsid w:val="4631CF6B"/>
    <w:rsid w:val="46953DE1"/>
    <w:rsid w:val="4754AE82"/>
    <w:rsid w:val="47C5D3AB"/>
    <w:rsid w:val="47E786E2"/>
    <w:rsid w:val="492DD6B1"/>
    <w:rsid w:val="49AB4FDF"/>
    <w:rsid w:val="4A68CC83"/>
    <w:rsid w:val="4A956EDC"/>
    <w:rsid w:val="4E182DAB"/>
    <w:rsid w:val="4F3FD9D7"/>
    <w:rsid w:val="4F807185"/>
    <w:rsid w:val="51623D8A"/>
    <w:rsid w:val="522506D3"/>
    <w:rsid w:val="539F03A6"/>
    <w:rsid w:val="5698B6FD"/>
    <w:rsid w:val="57085ADD"/>
    <w:rsid w:val="5726B04E"/>
    <w:rsid w:val="576C890B"/>
    <w:rsid w:val="5C19412D"/>
    <w:rsid w:val="5CE5886C"/>
    <w:rsid w:val="5D2290B5"/>
    <w:rsid w:val="5D8104D0"/>
    <w:rsid w:val="5E7A05FF"/>
    <w:rsid w:val="5EDB985E"/>
    <w:rsid w:val="61931D2F"/>
    <w:rsid w:val="619CAEE8"/>
    <w:rsid w:val="637056C7"/>
    <w:rsid w:val="63C755D9"/>
    <w:rsid w:val="63DF89B2"/>
    <w:rsid w:val="640427E2"/>
    <w:rsid w:val="64C8329B"/>
    <w:rsid w:val="65147A3D"/>
    <w:rsid w:val="65B17852"/>
    <w:rsid w:val="66451007"/>
    <w:rsid w:val="66C8DFE3"/>
    <w:rsid w:val="66E26E95"/>
    <w:rsid w:val="6804A5D4"/>
    <w:rsid w:val="68710057"/>
    <w:rsid w:val="69C6F88B"/>
    <w:rsid w:val="6A94AB4C"/>
    <w:rsid w:val="6C1E0B35"/>
    <w:rsid w:val="6C7551E2"/>
    <w:rsid w:val="6CBE4B03"/>
    <w:rsid w:val="6D4F47B0"/>
    <w:rsid w:val="71374EA3"/>
    <w:rsid w:val="7151B2CD"/>
    <w:rsid w:val="72B3384B"/>
    <w:rsid w:val="761A45B6"/>
    <w:rsid w:val="785C4603"/>
    <w:rsid w:val="78A017D6"/>
    <w:rsid w:val="795F3DE7"/>
    <w:rsid w:val="79743D4E"/>
    <w:rsid w:val="7A6CDBF5"/>
    <w:rsid w:val="7A734E3F"/>
    <w:rsid w:val="7AD2B1B2"/>
    <w:rsid w:val="7B3EE868"/>
    <w:rsid w:val="7D882867"/>
    <w:rsid w:val="7EC71F1C"/>
    <w:rsid w:val="7F8E0F31"/>
    <w:rsid w:val="7FE4620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55E779"/>
  <w15:chartTrackingRefBased/>
  <w15:docId w15:val="{1089E8EF-EFB3-48E0-BF97-0FD1DED3B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8448ED"/>
    <w:pPr>
      <w:ind w:left="720"/>
      <w:contextualSpacing/>
    </w:pPr>
  </w:style>
  <w:style w:type="table" w:styleId="TableGrid">
    <w:name w:val="Table Grid"/>
    <w:basedOn w:val="TableNormal"/>
    <w:uiPriority w:val="39"/>
    <w:rsid w:val="002C65EE"/>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
    <w:link w:val="HeaderChar"/>
    <w:uiPriority w:val="99"/>
    <w:unhideWhenUsed/>
    <w:rsid w:val="00631D5F"/>
    <w:pPr>
      <w:tabs>
        <w:tab w:val="center" w:pos="4513"/>
        <w:tab w:val="right" w:pos="9026"/>
      </w:tabs>
      <w:spacing w:after="0" w:line="240" w:lineRule="auto"/>
    </w:pPr>
  </w:style>
  <w:style w:type="character" w:styleId="HeaderChar" w:customStyle="1">
    <w:name w:val="Header Char"/>
    <w:basedOn w:val="DefaultParagraphFont"/>
    <w:link w:val="Header"/>
    <w:uiPriority w:val="99"/>
    <w:rsid w:val="00631D5F"/>
  </w:style>
  <w:style w:type="paragraph" w:styleId="Footer">
    <w:name w:val="footer"/>
    <w:basedOn w:val="Normal"/>
    <w:link w:val="FooterChar"/>
    <w:uiPriority w:val="99"/>
    <w:unhideWhenUsed/>
    <w:rsid w:val="00631D5F"/>
    <w:pPr>
      <w:tabs>
        <w:tab w:val="center" w:pos="4513"/>
        <w:tab w:val="right" w:pos="9026"/>
      </w:tabs>
      <w:spacing w:after="0" w:line="240" w:lineRule="auto"/>
    </w:pPr>
  </w:style>
  <w:style w:type="character" w:styleId="FooterChar" w:customStyle="1">
    <w:name w:val="Footer Char"/>
    <w:basedOn w:val="DefaultParagraphFont"/>
    <w:link w:val="Footer"/>
    <w:uiPriority w:val="99"/>
    <w:rsid w:val="00631D5F"/>
  </w:style>
  <w:style w:type="character" w:styleId="Mention">
    <w:name w:val="Mention"/>
    <w:basedOn w:val="DefaultParagraphFont"/>
    <w:uiPriority w:val="99"/>
    <w:unhideWhenUsed/>
    <w:rPr>
      <w:color w:val="2B579A"/>
      <w:shd w:val="clear" w:color="auto" w:fill="E6E6E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styleId="CommentTextChar" w:customStyle="1">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NormalWeb">
    <w:name w:val="Normal (Web)"/>
    <w:basedOn w:val="Normal"/>
    <w:uiPriority w:val="99"/>
    <w:semiHidden/>
    <w:unhideWhenUsed/>
    <w:rsid w:val="00825755"/>
    <w:pPr>
      <w:spacing w:before="100" w:beforeAutospacing="1" w:after="100" w:afterAutospacing="1" w:line="240" w:lineRule="auto"/>
    </w:pPr>
    <w:rPr>
      <w:rFonts w:ascii="Times New Roman" w:hAnsi="Times New Roman" w:eastAsia="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408390">
      <w:bodyDiv w:val="1"/>
      <w:marLeft w:val="0"/>
      <w:marRight w:val="0"/>
      <w:marTop w:val="0"/>
      <w:marBottom w:val="0"/>
      <w:divBdr>
        <w:top w:val="none" w:sz="0" w:space="0" w:color="auto"/>
        <w:left w:val="none" w:sz="0" w:space="0" w:color="auto"/>
        <w:bottom w:val="none" w:sz="0" w:space="0" w:color="auto"/>
        <w:right w:val="none" w:sz="0" w:space="0" w:color="auto"/>
      </w:divBdr>
    </w:div>
    <w:div w:id="322517170">
      <w:bodyDiv w:val="1"/>
      <w:marLeft w:val="0"/>
      <w:marRight w:val="0"/>
      <w:marTop w:val="0"/>
      <w:marBottom w:val="0"/>
      <w:divBdr>
        <w:top w:val="none" w:sz="0" w:space="0" w:color="auto"/>
        <w:left w:val="none" w:sz="0" w:space="0" w:color="auto"/>
        <w:bottom w:val="none" w:sz="0" w:space="0" w:color="auto"/>
        <w:right w:val="none" w:sz="0" w:space="0" w:color="auto"/>
      </w:divBdr>
    </w:div>
    <w:div w:id="581111409">
      <w:bodyDiv w:val="1"/>
      <w:marLeft w:val="0"/>
      <w:marRight w:val="0"/>
      <w:marTop w:val="0"/>
      <w:marBottom w:val="0"/>
      <w:divBdr>
        <w:top w:val="none" w:sz="0" w:space="0" w:color="auto"/>
        <w:left w:val="none" w:sz="0" w:space="0" w:color="auto"/>
        <w:bottom w:val="none" w:sz="0" w:space="0" w:color="auto"/>
        <w:right w:val="none" w:sz="0" w:space="0" w:color="auto"/>
      </w:divBdr>
    </w:div>
    <w:div w:id="609631824">
      <w:bodyDiv w:val="1"/>
      <w:marLeft w:val="0"/>
      <w:marRight w:val="0"/>
      <w:marTop w:val="0"/>
      <w:marBottom w:val="0"/>
      <w:divBdr>
        <w:top w:val="none" w:sz="0" w:space="0" w:color="auto"/>
        <w:left w:val="none" w:sz="0" w:space="0" w:color="auto"/>
        <w:bottom w:val="none" w:sz="0" w:space="0" w:color="auto"/>
        <w:right w:val="none" w:sz="0" w:space="0" w:color="auto"/>
      </w:divBdr>
    </w:div>
    <w:div w:id="1195656381">
      <w:bodyDiv w:val="1"/>
      <w:marLeft w:val="0"/>
      <w:marRight w:val="0"/>
      <w:marTop w:val="0"/>
      <w:marBottom w:val="0"/>
      <w:divBdr>
        <w:top w:val="none" w:sz="0" w:space="0" w:color="auto"/>
        <w:left w:val="none" w:sz="0" w:space="0" w:color="auto"/>
        <w:bottom w:val="none" w:sz="0" w:space="0" w:color="auto"/>
        <w:right w:val="none" w:sz="0" w:space="0" w:color="auto"/>
      </w:divBdr>
    </w:div>
    <w:div w:id="1425224827">
      <w:bodyDiv w:val="1"/>
      <w:marLeft w:val="0"/>
      <w:marRight w:val="0"/>
      <w:marTop w:val="0"/>
      <w:marBottom w:val="0"/>
      <w:divBdr>
        <w:top w:val="none" w:sz="0" w:space="0" w:color="auto"/>
        <w:left w:val="none" w:sz="0" w:space="0" w:color="auto"/>
        <w:bottom w:val="none" w:sz="0" w:space="0" w:color="auto"/>
        <w:right w:val="none" w:sz="0" w:space="0" w:color="auto"/>
      </w:divBdr>
    </w:div>
    <w:div w:id="1588612904">
      <w:bodyDiv w:val="1"/>
      <w:marLeft w:val="0"/>
      <w:marRight w:val="0"/>
      <w:marTop w:val="0"/>
      <w:marBottom w:val="0"/>
      <w:divBdr>
        <w:top w:val="none" w:sz="0" w:space="0" w:color="auto"/>
        <w:left w:val="none" w:sz="0" w:space="0" w:color="auto"/>
        <w:bottom w:val="none" w:sz="0" w:space="0" w:color="auto"/>
        <w:right w:val="none" w:sz="0" w:space="0" w:color="auto"/>
      </w:divBdr>
    </w:div>
    <w:div w:id="1678771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chart" Target="charts/chart3.xml" Id="rId13" /><Relationship Type="http://schemas.openxmlformats.org/officeDocument/2006/relationships/chart" Target="charts/chart6.xml" Id="rId18" /><Relationship Type="http://schemas.microsoft.com/office/2019/05/relationships/documenttasks" Target="documenttasks/documenttasks1.xml" Id="rId26" /><Relationship Type="http://schemas.openxmlformats.org/officeDocument/2006/relationships/customXml" Target="../customXml/item3.xml" Id="rId3" /><Relationship Type="http://schemas.openxmlformats.org/officeDocument/2006/relationships/chart" Target="charts/chart9.xml" Id="rId21" /><Relationship Type="http://schemas.openxmlformats.org/officeDocument/2006/relationships/settings" Target="settings.xml" Id="rId7" /><Relationship Type="http://schemas.openxmlformats.org/officeDocument/2006/relationships/chart" Target="charts/chart2.xml" Id="rId12" /><Relationship Type="http://schemas.openxmlformats.org/officeDocument/2006/relationships/chart" Target="charts/chart5.xml" Id="rId17" /><Relationship Type="http://schemas.openxmlformats.org/officeDocument/2006/relationships/theme" Target="theme/theme1.xml" Id="rId25" /><Relationship Type="http://schemas.openxmlformats.org/officeDocument/2006/relationships/customXml" Target="../customXml/item2.xml" Id="rId2" /><Relationship Type="http://schemas.openxmlformats.org/officeDocument/2006/relationships/chart" Target="charts/chart4.xml" Id="rId16" /><Relationship Type="http://schemas.openxmlformats.org/officeDocument/2006/relationships/chart" Target="charts/chart8.xml"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chart" Target="charts/chart1.xml" Id="rId11" /><Relationship Type="http://schemas.openxmlformats.org/officeDocument/2006/relationships/fontTable" Target="fontTable.xml" Id="rId24" /><Relationship Type="http://schemas.openxmlformats.org/officeDocument/2006/relationships/numbering" Target="numbering.xml" Id="rId5" /><Relationship Type="http://schemas.openxmlformats.org/officeDocument/2006/relationships/image" Target="media/image2.svg" Id="rId15" /><Relationship Type="http://schemas.openxmlformats.org/officeDocument/2006/relationships/chart" Target="charts/chart10.xml" Id="rId23" /><Relationship Type="http://schemas.openxmlformats.org/officeDocument/2006/relationships/endnotes" Target="endnotes.xml" Id="rId10" /><Relationship Type="http://schemas.openxmlformats.org/officeDocument/2006/relationships/chart" Target="charts/chart7.xml" Id="rId19" /><Relationship Type="http://schemas.openxmlformats.org/officeDocument/2006/relationships/customXml" Target="../customXml/item4.xml" Id="rId4" /><Relationship Type="http://schemas.openxmlformats.org/officeDocument/2006/relationships/footnotes" Target="footnotes.xml" Id="rId9" /><Relationship Type="http://schemas.microsoft.com/office/2019/09/relationships/intelligence" Target="/word/intelligence.xml" Id="Red87bb29d5f1481f" /><Relationship Type="http://schemas.openxmlformats.org/officeDocument/2006/relationships/image" Target="/media/imagec.png" Id="Raa69fac28c46418b" /><Relationship Type="http://schemas.openxmlformats.org/officeDocument/2006/relationships/image" Target="/media/image11.png" Id="Ref32f98c50374904" /><Relationship Type="http://schemas.openxmlformats.org/officeDocument/2006/relationships/image" Target="/media/image12.png" Id="Rc3ff8294ed864a31" /><Relationship Type="http://schemas.openxmlformats.org/officeDocument/2006/relationships/image" Target="/media/image13.png" Id="R2474eb3f5f9143b9" /><Relationship Type="http://schemas.openxmlformats.org/officeDocument/2006/relationships/image" Target="/media/image14.png" Id="R8805b1af7a774a91" /><Relationship Type="http://schemas.openxmlformats.org/officeDocument/2006/relationships/image" Target="/media/image15.png" Id="R56f8f379d2ec4840" /><Relationship Type="http://schemas.openxmlformats.org/officeDocument/2006/relationships/image" Target="/media/image16.png" Id="R2cefae907bbb463f" /><Relationship Type="http://schemas.openxmlformats.org/officeDocument/2006/relationships/image" Target="/media/image1e.png" Id="R9eeaaf8dc5c74fca" /><Relationship Type="http://schemas.openxmlformats.org/officeDocument/2006/relationships/image" Target="/media/image1f.png" Id="R9a01b0048dff449d" /><Relationship Type="http://schemas.openxmlformats.org/officeDocument/2006/relationships/image" Target="/media/image20.png" Id="R9b3b15e1c7194306" /><Relationship Type="http://schemas.openxmlformats.org/officeDocument/2006/relationships/image" Target="/media/image21.png" Id="Rbb17f1ba91294fb9" /></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user\Downloads\averageGeek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package" Target="../embeddings/Microsoft_Excel_Worksheet7.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en-US"/>
              <a:t>Number of customers</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en-US"/>
        </a:p>
      </c:txPr>
    </c:title>
    <c:autoTitleDeleted val="0"/>
    <c:plotArea>
      <c:layout/>
      <c:pieChart>
        <c:varyColors val="1"/>
        <c:ser>
          <c:idx val="0"/>
          <c:order val="0"/>
          <c:tx>
            <c:strRef>
              <c:f>averages!$B$2</c:f>
              <c:strCache>
                <c:ptCount val="1"/>
                <c:pt idx="0">
                  <c:v>Customer_Id</c:v>
                </c:pt>
              </c:strCache>
            </c:strRef>
          </c:tx>
          <c:dPt>
            <c:idx val="0"/>
            <c:bubble3D val="0"/>
            <c:spPr>
              <a:solidFill>
                <a:schemeClr val="accent3"/>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D8F8-4442-BB21-67647B4516C9}"/>
              </c:ext>
            </c:extLst>
          </c:dPt>
          <c:dPt>
            <c:idx val="1"/>
            <c:bubble3D val="0"/>
            <c:spPr>
              <a:solidFill>
                <a:schemeClr val="accent6"/>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D8F8-4442-BB21-67647B4516C9}"/>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val>
            <c:numRef>
              <c:f>averages!$B$3:$B$4</c:f>
              <c:numCache>
                <c:formatCode>General</c:formatCode>
                <c:ptCount val="2"/>
                <c:pt idx="0">
                  <c:v>1502</c:v>
                </c:pt>
                <c:pt idx="1">
                  <c:v>738</c:v>
                </c:pt>
              </c:numCache>
            </c:numRef>
          </c:val>
          <c:extLst>
            <c:ext xmlns:c16="http://schemas.microsoft.com/office/drawing/2014/chart" uri="{C3380CC4-5D6E-409C-BE32-E72D297353CC}">
              <c16:uniqueId val="{00000004-D8F8-4442-BB21-67647B4516C9}"/>
            </c:ext>
          </c:extLst>
        </c:ser>
        <c:dLbls>
          <c:dLblPos val="inEnd"/>
          <c:showLegendKey val="0"/>
          <c:showVal val="1"/>
          <c:showCatName val="0"/>
          <c:showSerName val="0"/>
          <c:showPercent val="0"/>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rtl="0">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Mode</a:t>
            </a:r>
            <a:r>
              <a:rPr lang="en-GB" baseline="0"/>
              <a:t> of purchase per segment</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Sheet5!$A$14</c:f>
              <c:strCache>
                <c:ptCount val="1"/>
                <c:pt idx="0">
                  <c:v>online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Sheet5!$B$13:$E$13</c:f>
              <c:strCache>
                <c:ptCount val="4"/>
                <c:pt idx="0">
                  <c:v>High spenders</c:v>
                </c:pt>
                <c:pt idx="1">
                  <c:v>Low Spenders</c:v>
                </c:pt>
                <c:pt idx="2">
                  <c:v>Mid Spenders</c:v>
                </c:pt>
                <c:pt idx="3">
                  <c:v>Risk of churn</c:v>
                </c:pt>
              </c:strCache>
            </c:strRef>
          </c:cat>
          <c:val>
            <c:numRef>
              <c:f>Sheet5!$B$14:$E$14</c:f>
              <c:numCache>
                <c:formatCode>General</c:formatCode>
                <c:ptCount val="4"/>
                <c:pt idx="0">
                  <c:v>384</c:v>
                </c:pt>
                <c:pt idx="1">
                  <c:v>279</c:v>
                </c:pt>
                <c:pt idx="2">
                  <c:v>338</c:v>
                </c:pt>
                <c:pt idx="3">
                  <c:v>139</c:v>
                </c:pt>
              </c:numCache>
            </c:numRef>
          </c:val>
          <c:extLst>
            <c:ext xmlns:c16="http://schemas.microsoft.com/office/drawing/2014/chart" uri="{C3380CC4-5D6E-409C-BE32-E72D297353CC}">
              <c16:uniqueId val="{00000000-C330-48A7-B498-208F3A597C8E}"/>
            </c:ext>
          </c:extLst>
        </c:ser>
        <c:ser>
          <c:idx val="1"/>
          <c:order val="1"/>
          <c:tx>
            <c:strRef>
              <c:f>Sheet5!$A$15</c:f>
              <c:strCache>
                <c:ptCount val="1"/>
                <c:pt idx="0">
                  <c:v>showroom</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Sheet5!$B$13:$E$13</c:f>
              <c:strCache>
                <c:ptCount val="4"/>
                <c:pt idx="0">
                  <c:v>High spenders</c:v>
                </c:pt>
                <c:pt idx="1">
                  <c:v>Low Spenders</c:v>
                </c:pt>
                <c:pt idx="2">
                  <c:v>Mid Spenders</c:v>
                </c:pt>
                <c:pt idx="3">
                  <c:v>Risk of churn</c:v>
                </c:pt>
              </c:strCache>
            </c:strRef>
          </c:cat>
          <c:val>
            <c:numRef>
              <c:f>Sheet5!$B$15:$E$15</c:f>
              <c:numCache>
                <c:formatCode>General</c:formatCode>
                <c:ptCount val="4"/>
                <c:pt idx="0">
                  <c:v>357</c:v>
                </c:pt>
                <c:pt idx="1">
                  <c:v>283</c:v>
                </c:pt>
                <c:pt idx="2">
                  <c:v>324</c:v>
                </c:pt>
                <c:pt idx="3">
                  <c:v>136</c:v>
                </c:pt>
              </c:numCache>
            </c:numRef>
          </c:val>
          <c:extLst>
            <c:ext xmlns:c16="http://schemas.microsoft.com/office/drawing/2014/chart" uri="{C3380CC4-5D6E-409C-BE32-E72D297353CC}">
              <c16:uniqueId val="{00000001-C330-48A7-B498-208F3A597C8E}"/>
            </c:ext>
          </c:extLst>
        </c:ser>
        <c:dLbls>
          <c:dLblPos val="outEnd"/>
          <c:showLegendKey val="0"/>
          <c:showVal val="1"/>
          <c:showCatName val="0"/>
          <c:showSerName val="0"/>
          <c:showPercent val="0"/>
          <c:showBubbleSize val="0"/>
        </c:dLbls>
        <c:gapWidth val="219"/>
        <c:overlap val="-27"/>
        <c:axId val="1140534288"/>
        <c:axId val="1140539280"/>
      </c:barChart>
      <c:catAx>
        <c:axId val="11405342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40539280"/>
        <c:crosses val="autoZero"/>
        <c:auto val="1"/>
        <c:lblAlgn val="ctr"/>
        <c:lblOffset val="100"/>
        <c:noMultiLvlLbl val="0"/>
      </c:catAx>
      <c:valAx>
        <c:axId val="11405392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405342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baseline="0"/>
              <a:t>Average of showroom purchases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Sheet1!$I$62</c:f>
              <c:strCache>
                <c:ptCount val="1"/>
                <c:pt idx="0">
                  <c:v>showroom_0</c:v>
                </c:pt>
              </c:strCache>
            </c:strRef>
          </c:tx>
          <c:spPr>
            <a:solidFill>
              <a:schemeClr val="accent1"/>
            </a:solidFill>
            <a:ln>
              <a:noFill/>
            </a:ln>
            <a:effectLst/>
            <a:sp3d/>
          </c:spPr>
          <c:invertIfNegative val="0"/>
          <c:cat>
            <c:strRef>
              <c:f>Sheet1!$J$61:$K$61</c:f>
              <c:strCache>
                <c:ptCount val="2"/>
                <c:pt idx="0">
                  <c:v>Cluster 1</c:v>
                </c:pt>
                <c:pt idx="1">
                  <c:v>Cluster 2</c:v>
                </c:pt>
              </c:strCache>
            </c:strRef>
          </c:cat>
          <c:val>
            <c:numRef>
              <c:f>Sheet1!$J$62:$K$62</c:f>
              <c:numCache>
                <c:formatCode>General</c:formatCode>
                <c:ptCount val="2"/>
                <c:pt idx="0">
                  <c:v>53.838926174496599</c:v>
                </c:pt>
                <c:pt idx="1">
                  <c:v>57.714092140921402</c:v>
                </c:pt>
              </c:numCache>
            </c:numRef>
          </c:val>
          <c:extLst>
            <c:ext xmlns:c16="http://schemas.microsoft.com/office/drawing/2014/chart" uri="{C3380CC4-5D6E-409C-BE32-E72D297353CC}">
              <c16:uniqueId val="{00000000-9CAF-408B-8341-61FEA99AF575}"/>
            </c:ext>
          </c:extLst>
        </c:ser>
        <c:ser>
          <c:idx val="1"/>
          <c:order val="1"/>
          <c:tx>
            <c:strRef>
              <c:f>Sheet1!$I$63</c:f>
              <c:strCache>
                <c:ptCount val="1"/>
                <c:pt idx="0">
                  <c:v>showroom_1</c:v>
                </c:pt>
              </c:strCache>
            </c:strRef>
          </c:tx>
          <c:spPr>
            <a:solidFill>
              <a:schemeClr val="accent2"/>
            </a:solidFill>
            <a:ln>
              <a:noFill/>
            </a:ln>
            <a:effectLst/>
            <a:sp3d/>
          </c:spPr>
          <c:invertIfNegative val="0"/>
          <c:cat>
            <c:strRef>
              <c:f>Sheet1!$J$61:$K$61</c:f>
              <c:strCache>
                <c:ptCount val="2"/>
                <c:pt idx="0">
                  <c:v>Cluster 1</c:v>
                </c:pt>
                <c:pt idx="1">
                  <c:v>Cluster 2</c:v>
                </c:pt>
              </c:strCache>
            </c:strRef>
          </c:cat>
          <c:val>
            <c:numRef>
              <c:f>Sheet1!$J$63:$K$63</c:f>
              <c:numCache>
                <c:formatCode>General</c:formatCode>
                <c:ptCount val="2"/>
                <c:pt idx="0">
                  <c:v>51.781208053691202</c:v>
                </c:pt>
                <c:pt idx="1">
                  <c:v>57.134146341463399</c:v>
                </c:pt>
              </c:numCache>
            </c:numRef>
          </c:val>
          <c:extLst>
            <c:ext xmlns:c16="http://schemas.microsoft.com/office/drawing/2014/chart" uri="{C3380CC4-5D6E-409C-BE32-E72D297353CC}">
              <c16:uniqueId val="{00000001-9CAF-408B-8341-61FEA99AF575}"/>
            </c:ext>
          </c:extLst>
        </c:ser>
        <c:ser>
          <c:idx val="2"/>
          <c:order val="2"/>
          <c:tx>
            <c:strRef>
              <c:f>Sheet1!$I$64</c:f>
              <c:strCache>
                <c:ptCount val="1"/>
                <c:pt idx="0">
                  <c:v>showroom_10</c:v>
                </c:pt>
              </c:strCache>
            </c:strRef>
          </c:tx>
          <c:spPr>
            <a:solidFill>
              <a:schemeClr val="accent3"/>
            </a:solidFill>
            <a:ln>
              <a:noFill/>
            </a:ln>
            <a:effectLst/>
            <a:sp3d/>
          </c:spPr>
          <c:invertIfNegative val="0"/>
          <c:cat>
            <c:strRef>
              <c:f>Sheet1!$J$61:$K$61</c:f>
              <c:strCache>
                <c:ptCount val="2"/>
                <c:pt idx="0">
                  <c:v>Cluster 1</c:v>
                </c:pt>
                <c:pt idx="1">
                  <c:v>Cluster 2</c:v>
                </c:pt>
              </c:strCache>
            </c:strRef>
          </c:cat>
          <c:val>
            <c:numRef>
              <c:f>Sheet1!$J$64:$K$64</c:f>
              <c:numCache>
                <c:formatCode>General</c:formatCode>
                <c:ptCount val="2"/>
                <c:pt idx="0">
                  <c:v>53.3033557046979</c:v>
                </c:pt>
                <c:pt idx="1">
                  <c:v>57.4471544715447</c:v>
                </c:pt>
              </c:numCache>
            </c:numRef>
          </c:val>
          <c:extLst>
            <c:ext xmlns:c16="http://schemas.microsoft.com/office/drawing/2014/chart" uri="{C3380CC4-5D6E-409C-BE32-E72D297353CC}">
              <c16:uniqueId val="{00000002-9CAF-408B-8341-61FEA99AF575}"/>
            </c:ext>
          </c:extLst>
        </c:ser>
        <c:ser>
          <c:idx val="3"/>
          <c:order val="3"/>
          <c:tx>
            <c:strRef>
              <c:f>Sheet1!$I$65</c:f>
              <c:strCache>
                <c:ptCount val="1"/>
                <c:pt idx="0">
                  <c:v>showroom_11</c:v>
                </c:pt>
              </c:strCache>
            </c:strRef>
          </c:tx>
          <c:spPr>
            <a:solidFill>
              <a:schemeClr val="accent4"/>
            </a:solidFill>
            <a:ln>
              <a:noFill/>
            </a:ln>
            <a:effectLst/>
            <a:sp3d/>
          </c:spPr>
          <c:invertIfNegative val="0"/>
          <c:cat>
            <c:strRef>
              <c:f>Sheet1!$J$61:$K$61</c:f>
              <c:strCache>
                <c:ptCount val="2"/>
                <c:pt idx="0">
                  <c:v>Cluster 1</c:v>
                </c:pt>
                <c:pt idx="1">
                  <c:v>Cluster 2</c:v>
                </c:pt>
              </c:strCache>
            </c:strRef>
          </c:cat>
          <c:val>
            <c:numRef>
              <c:f>Sheet1!$J$65:$K$65</c:f>
              <c:numCache>
                <c:formatCode>General</c:formatCode>
                <c:ptCount val="2"/>
                <c:pt idx="0">
                  <c:v>53.488590604026797</c:v>
                </c:pt>
                <c:pt idx="1">
                  <c:v>56.691056910569102</c:v>
                </c:pt>
              </c:numCache>
            </c:numRef>
          </c:val>
          <c:extLst>
            <c:ext xmlns:c16="http://schemas.microsoft.com/office/drawing/2014/chart" uri="{C3380CC4-5D6E-409C-BE32-E72D297353CC}">
              <c16:uniqueId val="{00000003-9CAF-408B-8341-61FEA99AF575}"/>
            </c:ext>
          </c:extLst>
        </c:ser>
        <c:ser>
          <c:idx val="4"/>
          <c:order val="4"/>
          <c:tx>
            <c:strRef>
              <c:f>Sheet1!$I$66</c:f>
              <c:strCache>
                <c:ptCount val="1"/>
                <c:pt idx="0">
                  <c:v>showroom_12</c:v>
                </c:pt>
              </c:strCache>
            </c:strRef>
          </c:tx>
          <c:spPr>
            <a:solidFill>
              <a:schemeClr val="accent5"/>
            </a:solidFill>
            <a:ln>
              <a:noFill/>
            </a:ln>
            <a:effectLst/>
            <a:sp3d/>
          </c:spPr>
          <c:invertIfNegative val="0"/>
          <c:cat>
            <c:strRef>
              <c:f>Sheet1!$J$61:$K$61</c:f>
              <c:strCache>
                <c:ptCount val="2"/>
                <c:pt idx="0">
                  <c:v>Cluster 1</c:v>
                </c:pt>
                <c:pt idx="1">
                  <c:v>Cluster 2</c:v>
                </c:pt>
              </c:strCache>
            </c:strRef>
          </c:cat>
          <c:val>
            <c:numRef>
              <c:f>Sheet1!$J$66:$K$66</c:f>
              <c:numCache>
                <c:formatCode>General</c:formatCode>
                <c:ptCount val="2"/>
                <c:pt idx="0">
                  <c:v>54.029530201342197</c:v>
                </c:pt>
                <c:pt idx="1">
                  <c:v>57.219512195121901</c:v>
                </c:pt>
              </c:numCache>
            </c:numRef>
          </c:val>
          <c:extLst>
            <c:ext xmlns:c16="http://schemas.microsoft.com/office/drawing/2014/chart" uri="{C3380CC4-5D6E-409C-BE32-E72D297353CC}">
              <c16:uniqueId val="{00000004-9CAF-408B-8341-61FEA99AF575}"/>
            </c:ext>
          </c:extLst>
        </c:ser>
        <c:ser>
          <c:idx val="5"/>
          <c:order val="5"/>
          <c:tx>
            <c:strRef>
              <c:f>Sheet1!$I$67</c:f>
              <c:strCache>
                <c:ptCount val="1"/>
                <c:pt idx="0">
                  <c:v>showroom_13</c:v>
                </c:pt>
              </c:strCache>
            </c:strRef>
          </c:tx>
          <c:spPr>
            <a:solidFill>
              <a:schemeClr val="accent6"/>
            </a:solidFill>
            <a:ln>
              <a:noFill/>
            </a:ln>
            <a:effectLst/>
            <a:sp3d/>
          </c:spPr>
          <c:invertIfNegative val="0"/>
          <c:cat>
            <c:strRef>
              <c:f>Sheet1!$J$61:$K$61</c:f>
              <c:strCache>
                <c:ptCount val="2"/>
                <c:pt idx="0">
                  <c:v>Cluster 1</c:v>
                </c:pt>
                <c:pt idx="1">
                  <c:v>Cluster 2</c:v>
                </c:pt>
              </c:strCache>
            </c:strRef>
          </c:cat>
          <c:val>
            <c:numRef>
              <c:f>Sheet1!$J$67:$K$67</c:f>
              <c:numCache>
                <c:formatCode>General</c:formatCode>
                <c:ptCount val="2"/>
                <c:pt idx="0">
                  <c:v>52.753020134228102</c:v>
                </c:pt>
                <c:pt idx="1">
                  <c:v>57.688346883468803</c:v>
                </c:pt>
              </c:numCache>
            </c:numRef>
          </c:val>
          <c:extLst>
            <c:ext xmlns:c16="http://schemas.microsoft.com/office/drawing/2014/chart" uri="{C3380CC4-5D6E-409C-BE32-E72D297353CC}">
              <c16:uniqueId val="{00000005-9CAF-408B-8341-61FEA99AF575}"/>
            </c:ext>
          </c:extLst>
        </c:ser>
        <c:ser>
          <c:idx val="6"/>
          <c:order val="6"/>
          <c:tx>
            <c:strRef>
              <c:f>Sheet1!$I$68</c:f>
              <c:strCache>
                <c:ptCount val="1"/>
                <c:pt idx="0">
                  <c:v>showroom_14</c:v>
                </c:pt>
              </c:strCache>
            </c:strRef>
          </c:tx>
          <c:spPr>
            <a:solidFill>
              <a:schemeClr val="accent1">
                <a:lumMod val="60000"/>
              </a:schemeClr>
            </a:solidFill>
            <a:ln>
              <a:noFill/>
            </a:ln>
            <a:effectLst/>
            <a:sp3d/>
          </c:spPr>
          <c:invertIfNegative val="0"/>
          <c:cat>
            <c:strRef>
              <c:f>Sheet1!$J$61:$K$61</c:f>
              <c:strCache>
                <c:ptCount val="2"/>
                <c:pt idx="0">
                  <c:v>Cluster 1</c:v>
                </c:pt>
                <c:pt idx="1">
                  <c:v>Cluster 2</c:v>
                </c:pt>
              </c:strCache>
            </c:strRef>
          </c:cat>
          <c:val>
            <c:numRef>
              <c:f>Sheet1!$J$68:$K$68</c:f>
              <c:numCache>
                <c:formatCode>General</c:formatCode>
                <c:ptCount val="2"/>
                <c:pt idx="0">
                  <c:v>51.508724832214703</c:v>
                </c:pt>
                <c:pt idx="1">
                  <c:v>56.542005420054203</c:v>
                </c:pt>
              </c:numCache>
            </c:numRef>
          </c:val>
          <c:extLst>
            <c:ext xmlns:c16="http://schemas.microsoft.com/office/drawing/2014/chart" uri="{C3380CC4-5D6E-409C-BE32-E72D297353CC}">
              <c16:uniqueId val="{00000006-9CAF-408B-8341-61FEA99AF575}"/>
            </c:ext>
          </c:extLst>
        </c:ser>
        <c:ser>
          <c:idx val="7"/>
          <c:order val="7"/>
          <c:tx>
            <c:strRef>
              <c:f>Sheet1!$I$69</c:f>
              <c:strCache>
                <c:ptCount val="1"/>
                <c:pt idx="0">
                  <c:v>showroom_15</c:v>
                </c:pt>
              </c:strCache>
            </c:strRef>
          </c:tx>
          <c:spPr>
            <a:solidFill>
              <a:schemeClr val="accent2">
                <a:lumMod val="60000"/>
              </a:schemeClr>
            </a:solidFill>
            <a:ln>
              <a:noFill/>
            </a:ln>
            <a:effectLst/>
            <a:sp3d/>
          </c:spPr>
          <c:invertIfNegative val="0"/>
          <c:cat>
            <c:strRef>
              <c:f>Sheet1!$J$61:$K$61</c:f>
              <c:strCache>
                <c:ptCount val="2"/>
                <c:pt idx="0">
                  <c:v>Cluster 1</c:v>
                </c:pt>
                <c:pt idx="1">
                  <c:v>Cluster 2</c:v>
                </c:pt>
              </c:strCache>
            </c:strRef>
          </c:cat>
          <c:val>
            <c:numRef>
              <c:f>Sheet1!$J$69:$K$69</c:f>
              <c:numCache>
                <c:formatCode>General</c:formatCode>
                <c:ptCount val="2"/>
                <c:pt idx="0">
                  <c:v>51.142281879194599</c:v>
                </c:pt>
                <c:pt idx="1">
                  <c:v>58.210027100270999</c:v>
                </c:pt>
              </c:numCache>
            </c:numRef>
          </c:val>
          <c:extLst>
            <c:ext xmlns:c16="http://schemas.microsoft.com/office/drawing/2014/chart" uri="{C3380CC4-5D6E-409C-BE32-E72D297353CC}">
              <c16:uniqueId val="{00000007-9CAF-408B-8341-61FEA99AF575}"/>
            </c:ext>
          </c:extLst>
        </c:ser>
        <c:ser>
          <c:idx val="8"/>
          <c:order val="8"/>
          <c:tx>
            <c:strRef>
              <c:f>Sheet1!$I$70</c:f>
              <c:strCache>
                <c:ptCount val="1"/>
                <c:pt idx="0">
                  <c:v>showroom_16</c:v>
                </c:pt>
              </c:strCache>
            </c:strRef>
          </c:tx>
          <c:spPr>
            <a:solidFill>
              <a:schemeClr val="accent3">
                <a:lumMod val="60000"/>
              </a:schemeClr>
            </a:solidFill>
            <a:ln>
              <a:noFill/>
            </a:ln>
            <a:effectLst/>
            <a:sp3d/>
          </c:spPr>
          <c:invertIfNegative val="0"/>
          <c:cat>
            <c:strRef>
              <c:f>Sheet1!$J$61:$K$61</c:f>
              <c:strCache>
                <c:ptCount val="2"/>
                <c:pt idx="0">
                  <c:v>Cluster 1</c:v>
                </c:pt>
                <c:pt idx="1">
                  <c:v>Cluster 2</c:v>
                </c:pt>
              </c:strCache>
            </c:strRef>
          </c:cat>
          <c:val>
            <c:numRef>
              <c:f>Sheet1!$J$70:$K$70</c:f>
              <c:numCache>
                <c:formatCode>General</c:formatCode>
                <c:ptCount val="2"/>
                <c:pt idx="0">
                  <c:v>50.9489932885906</c:v>
                </c:pt>
                <c:pt idx="1">
                  <c:v>58.323848238482299</c:v>
                </c:pt>
              </c:numCache>
            </c:numRef>
          </c:val>
          <c:extLst>
            <c:ext xmlns:c16="http://schemas.microsoft.com/office/drawing/2014/chart" uri="{C3380CC4-5D6E-409C-BE32-E72D297353CC}">
              <c16:uniqueId val="{00000008-9CAF-408B-8341-61FEA99AF575}"/>
            </c:ext>
          </c:extLst>
        </c:ser>
        <c:ser>
          <c:idx val="9"/>
          <c:order val="9"/>
          <c:tx>
            <c:strRef>
              <c:f>Sheet1!$I$71</c:f>
              <c:strCache>
                <c:ptCount val="1"/>
                <c:pt idx="0">
                  <c:v>showroom_17</c:v>
                </c:pt>
              </c:strCache>
            </c:strRef>
          </c:tx>
          <c:spPr>
            <a:solidFill>
              <a:schemeClr val="accent4">
                <a:lumMod val="60000"/>
              </a:schemeClr>
            </a:solidFill>
            <a:ln>
              <a:noFill/>
            </a:ln>
            <a:effectLst/>
            <a:sp3d/>
          </c:spPr>
          <c:invertIfNegative val="0"/>
          <c:cat>
            <c:strRef>
              <c:f>Sheet1!$J$61:$K$61</c:f>
              <c:strCache>
                <c:ptCount val="2"/>
                <c:pt idx="0">
                  <c:v>Cluster 1</c:v>
                </c:pt>
                <c:pt idx="1">
                  <c:v>Cluster 2</c:v>
                </c:pt>
              </c:strCache>
            </c:strRef>
          </c:cat>
          <c:val>
            <c:numRef>
              <c:f>Sheet1!$J$71:$K$71</c:f>
              <c:numCache>
                <c:formatCode>General</c:formatCode>
                <c:ptCount val="2"/>
                <c:pt idx="0">
                  <c:v>54.017449664429499</c:v>
                </c:pt>
                <c:pt idx="1">
                  <c:v>59.685636856368497</c:v>
                </c:pt>
              </c:numCache>
            </c:numRef>
          </c:val>
          <c:extLst>
            <c:ext xmlns:c16="http://schemas.microsoft.com/office/drawing/2014/chart" uri="{C3380CC4-5D6E-409C-BE32-E72D297353CC}">
              <c16:uniqueId val="{00000009-9CAF-408B-8341-61FEA99AF575}"/>
            </c:ext>
          </c:extLst>
        </c:ser>
        <c:ser>
          <c:idx val="10"/>
          <c:order val="10"/>
          <c:tx>
            <c:strRef>
              <c:f>Sheet1!$I$72</c:f>
              <c:strCache>
                <c:ptCount val="1"/>
                <c:pt idx="0">
                  <c:v>showroom_18</c:v>
                </c:pt>
              </c:strCache>
            </c:strRef>
          </c:tx>
          <c:spPr>
            <a:solidFill>
              <a:schemeClr val="accent5">
                <a:lumMod val="60000"/>
              </a:schemeClr>
            </a:solidFill>
            <a:ln>
              <a:noFill/>
            </a:ln>
            <a:effectLst/>
            <a:sp3d/>
          </c:spPr>
          <c:invertIfNegative val="0"/>
          <c:cat>
            <c:strRef>
              <c:f>Sheet1!$J$61:$K$61</c:f>
              <c:strCache>
                <c:ptCount val="2"/>
                <c:pt idx="0">
                  <c:v>Cluster 1</c:v>
                </c:pt>
                <c:pt idx="1">
                  <c:v>Cluster 2</c:v>
                </c:pt>
              </c:strCache>
            </c:strRef>
          </c:cat>
          <c:val>
            <c:numRef>
              <c:f>Sheet1!$J$72:$K$72</c:f>
              <c:numCache>
                <c:formatCode>General</c:formatCode>
                <c:ptCount val="2"/>
                <c:pt idx="0">
                  <c:v>52.910067114093899</c:v>
                </c:pt>
                <c:pt idx="1">
                  <c:v>58.0758807588075</c:v>
                </c:pt>
              </c:numCache>
            </c:numRef>
          </c:val>
          <c:extLst>
            <c:ext xmlns:c16="http://schemas.microsoft.com/office/drawing/2014/chart" uri="{C3380CC4-5D6E-409C-BE32-E72D297353CC}">
              <c16:uniqueId val="{0000000A-9CAF-408B-8341-61FEA99AF575}"/>
            </c:ext>
          </c:extLst>
        </c:ser>
        <c:ser>
          <c:idx val="11"/>
          <c:order val="11"/>
          <c:tx>
            <c:strRef>
              <c:f>Sheet1!$I$73</c:f>
              <c:strCache>
                <c:ptCount val="1"/>
                <c:pt idx="0">
                  <c:v>showroom_19</c:v>
                </c:pt>
              </c:strCache>
            </c:strRef>
          </c:tx>
          <c:spPr>
            <a:solidFill>
              <a:schemeClr val="accent6">
                <a:lumMod val="60000"/>
              </a:schemeClr>
            </a:solidFill>
            <a:ln>
              <a:noFill/>
            </a:ln>
            <a:effectLst/>
            <a:sp3d/>
          </c:spPr>
          <c:invertIfNegative val="0"/>
          <c:cat>
            <c:strRef>
              <c:f>Sheet1!$J$61:$K$61</c:f>
              <c:strCache>
                <c:ptCount val="2"/>
                <c:pt idx="0">
                  <c:v>Cluster 1</c:v>
                </c:pt>
                <c:pt idx="1">
                  <c:v>Cluster 2</c:v>
                </c:pt>
              </c:strCache>
            </c:strRef>
          </c:cat>
          <c:val>
            <c:numRef>
              <c:f>Sheet1!$J$73:$K$73</c:f>
              <c:numCache>
                <c:formatCode>General</c:formatCode>
                <c:ptCount val="2"/>
                <c:pt idx="0">
                  <c:v>52.936912751677802</c:v>
                </c:pt>
                <c:pt idx="1">
                  <c:v>56.7777777777777</c:v>
                </c:pt>
              </c:numCache>
            </c:numRef>
          </c:val>
          <c:extLst>
            <c:ext xmlns:c16="http://schemas.microsoft.com/office/drawing/2014/chart" uri="{C3380CC4-5D6E-409C-BE32-E72D297353CC}">
              <c16:uniqueId val="{0000000B-9CAF-408B-8341-61FEA99AF575}"/>
            </c:ext>
          </c:extLst>
        </c:ser>
        <c:ser>
          <c:idx val="12"/>
          <c:order val="12"/>
          <c:tx>
            <c:strRef>
              <c:f>Sheet1!$I$74</c:f>
              <c:strCache>
                <c:ptCount val="1"/>
                <c:pt idx="0">
                  <c:v>showroom_2</c:v>
                </c:pt>
              </c:strCache>
            </c:strRef>
          </c:tx>
          <c:spPr>
            <a:solidFill>
              <a:schemeClr val="accent1">
                <a:lumMod val="80000"/>
                <a:lumOff val="20000"/>
              </a:schemeClr>
            </a:solidFill>
            <a:ln>
              <a:noFill/>
            </a:ln>
            <a:effectLst/>
            <a:sp3d/>
          </c:spPr>
          <c:invertIfNegative val="0"/>
          <c:cat>
            <c:strRef>
              <c:f>Sheet1!$J$61:$K$61</c:f>
              <c:strCache>
                <c:ptCount val="2"/>
                <c:pt idx="0">
                  <c:v>Cluster 1</c:v>
                </c:pt>
                <c:pt idx="1">
                  <c:v>Cluster 2</c:v>
                </c:pt>
              </c:strCache>
            </c:strRef>
          </c:cat>
          <c:val>
            <c:numRef>
              <c:f>Sheet1!$J$74:$K$74</c:f>
              <c:numCache>
                <c:formatCode>General</c:formatCode>
                <c:ptCount val="2"/>
                <c:pt idx="0">
                  <c:v>53.8469798657718</c:v>
                </c:pt>
                <c:pt idx="1">
                  <c:v>59.117886178861703</c:v>
                </c:pt>
              </c:numCache>
            </c:numRef>
          </c:val>
          <c:extLst>
            <c:ext xmlns:c16="http://schemas.microsoft.com/office/drawing/2014/chart" uri="{C3380CC4-5D6E-409C-BE32-E72D297353CC}">
              <c16:uniqueId val="{0000000C-9CAF-408B-8341-61FEA99AF575}"/>
            </c:ext>
          </c:extLst>
        </c:ser>
        <c:ser>
          <c:idx val="13"/>
          <c:order val="13"/>
          <c:tx>
            <c:strRef>
              <c:f>Sheet1!$I$75</c:f>
              <c:strCache>
                <c:ptCount val="1"/>
                <c:pt idx="0">
                  <c:v>showroom_20</c:v>
                </c:pt>
              </c:strCache>
            </c:strRef>
          </c:tx>
          <c:spPr>
            <a:solidFill>
              <a:schemeClr val="accent2">
                <a:lumMod val="80000"/>
                <a:lumOff val="20000"/>
              </a:schemeClr>
            </a:solidFill>
            <a:ln>
              <a:noFill/>
            </a:ln>
            <a:effectLst/>
            <a:sp3d/>
          </c:spPr>
          <c:invertIfNegative val="0"/>
          <c:cat>
            <c:strRef>
              <c:f>Sheet1!$J$61:$K$61</c:f>
              <c:strCache>
                <c:ptCount val="2"/>
                <c:pt idx="0">
                  <c:v>Cluster 1</c:v>
                </c:pt>
                <c:pt idx="1">
                  <c:v>Cluster 2</c:v>
                </c:pt>
              </c:strCache>
            </c:strRef>
          </c:cat>
          <c:val>
            <c:numRef>
              <c:f>Sheet1!$J$75:$K$75</c:f>
              <c:numCache>
                <c:formatCode>General</c:formatCode>
                <c:ptCount val="2"/>
                <c:pt idx="0">
                  <c:v>53.471140939597298</c:v>
                </c:pt>
                <c:pt idx="1">
                  <c:v>57.4268292682926</c:v>
                </c:pt>
              </c:numCache>
            </c:numRef>
          </c:val>
          <c:extLst>
            <c:ext xmlns:c16="http://schemas.microsoft.com/office/drawing/2014/chart" uri="{C3380CC4-5D6E-409C-BE32-E72D297353CC}">
              <c16:uniqueId val="{0000000D-9CAF-408B-8341-61FEA99AF575}"/>
            </c:ext>
          </c:extLst>
        </c:ser>
        <c:ser>
          <c:idx val="14"/>
          <c:order val="14"/>
          <c:tx>
            <c:strRef>
              <c:f>Sheet1!$I$76</c:f>
              <c:strCache>
                <c:ptCount val="1"/>
                <c:pt idx="0">
                  <c:v>showroom_3</c:v>
                </c:pt>
              </c:strCache>
            </c:strRef>
          </c:tx>
          <c:spPr>
            <a:solidFill>
              <a:schemeClr val="accent3">
                <a:lumMod val="80000"/>
                <a:lumOff val="20000"/>
              </a:schemeClr>
            </a:solidFill>
            <a:ln>
              <a:noFill/>
            </a:ln>
            <a:effectLst/>
            <a:sp3d/>
          </c:spPr>
          <c:invertIfNegative val="0"/>
          <c:cat>
            <c:strRef>
              <c:f>Sheet1!$J$61:$K$61</c:f>
              <c:strCache>
                <c:ptCount val="2"/>
                <c:pt idx="0">
                  <c:v>Cluster 1</c:v>
                </c:pt>
                <c:pt idx="1">
                  <c:v>Cluster 2</c:v>
                </c:pt>
              </c:strCache>
            </c:strRef>
          </c:cat>
          <c:val>
            <c:numRef>
              <c:f>Sheet1!$J$76:$K$76</c:f>
              <c:numCache>
                <c:formatCode>General</c:formatCode>
                <c:ptCount val="2"/>
                <c:pt idx="0">
                  <c:v>52.3597315436241</c:v>
                </c:pt>
                <c:pt idx="1">
                  <c:v>59.718157181571797</c:v>
                </c:pt>
              </c:numCache>
            </c:numRef>
          </c:val>
          <c:extLst>
            <c:ext xmlns:c16="http://schemas.microsoft.com/office/drawing/2014/chart" uri="{C3380CC4-5D6E-409C-BE32-E72D297353CC}">
              <c16:uniqueId val="{0000000E-9CAF-408B-8341-61FEA99AF575}"/>
            </c:ext>
          </c:extLst>
        </c:ser>
        <c:ser>
          <c:idx val="15"/>
          <c:order val="15"/>
          <c:tx>
            <c:strRef>
              <c:f>Sheet1!$I$77</c:f>
              <c:strCache>
                <c:ptCount val="1"/>
                <c:pt idx="0">
                  <c:v>showroom_4</c:v>
                </c:pt>
              </c:strCache>
            </c:strRef>
          </c:tx>
          <c:spPr>
            <a:solidFill>
              <a:schemeClr val="accent4">
                <a:lumMod val="80000"/>
                <a:lumOff val="20000"/>
              </a:schemeClr>
            </a:solidFill>
            <a:ln>
              <a:noFill/>
            </a:ln>
            <a:effectLst/>
            <a:sp3d/>
          </c:spPr>
          <c:invertIfNegative val="0"/>
          <c:cat>
            <c:strRef>
              <c:f>Sheet1!$J$61:$K$61</c:f>
              <c:strCache>
                <c:ptCount val="2"/>
                <c:pt idx="0">
                  <c:v>Cluster 1</c:v>
                </c:pt>
                <c:pt idx="1">
                  <c:v>Cluster 2</c:v>
                </c:pt>
              </c:strCache>
            </c:strRef>
          </c:cat>
          <c:val>
            <c:numRef>
              <c:f>Sheet1!$J$77:$K$77</c:f>
              <c:numCache>
                <c:formatCode>General</c:formatCode>
                <c:ptCount val="2"/>
                <c:pt idx="0">
                  <c:v>54.012080536912698</c:v>
                </c:pt>
                <c:pt idx="1">
                  <c:v>56.425474254742497</c:v>
                </c:pt>
              </c:numCache>
            </c:numRef>
          </c:val>
          <c:extLst>
            <c:ext xmlns:c16="http://schemas.microsoft.com/office/drawing/2014/chart" uri="{C3380CC4-5D6E-409C-BE32-E72D297353CC}">
              <c16:uniqueId val="{0000000F-9CAF-408B-8341-61FEA99AF575}"/>
            </c:ext>
          </c:extLst>
        </c:ser>
        <c:ser>
          <c:idx val="16"/>
          <c:order val="16"/>
          <c:tx>
            <c:strRef>
              <c:f>Sheet1!$I$78</c:f>
              <c:strCache>
                <c:ptCount val="1"/>
                <c:pt idx="0">
                  <c:v>showroom_5</c:v>
                </c:pt>
              </c:strCache>
            </c:strRef>
          </c:tx>
          <c:spPr>
            <a:solidFill>
              <a:schemeClr val="accent5">
                <a:lumMod val="80000"/>
                <a:lumOff val="20000"/>
              </a:schemeClr>
            </a:solidFill>
            <a:ln>
              <a:noFill/>
            </a:ln>
            <a:effectLst/>
            <a:sp3d/>
          </c:spPr>
          <c:invertIfNegative val="0"/>
          <c:cat>
            <c:strRef>
              <c:f>Sheet1!$J$61:$K$61</c:f>
              <c:strCache>
                <c:ptCount val="2"/>
                <c:pt idx="0">
                  <c:v>Cluster 1</c:v>
                </c:pt>
                <c:pt idx="1">
                  <c:v>Cluster 2</c:v>
                </c:pt>
              </c:strCache>
            </c:strRef>
          </c:cat>
          <c:val>
            <c:numRef>
              <c:f>Sheet1!$J$78:$K$78</c:f>
              <c:numCache>
                <c:formatCode>General</c:formatCode>
                <c:ptCount val="2"/>
                <c:pt idx="0">
                  <c:v>54.228187919462997</c:v>
                </c:pt>
                <c:pt idx="1">
                  <c:v>57.659891598915898</c:v>
                </c:pt>
              </c:numCache>
            </c:numRef>
          </c:val>
          <c:extLst>
            <c:ext xmlns:c16="http://schemas.microsoft.com/office/drawing/2014/chart" uri="{C3380CC4-5D6E-409C-BE32-E72D297353CC}">
              <c16:uniqueId val="{00000010-9CAF-408B-8341-61FEA99AF575}"/>
            </c:ext>
          </c:extLst>
        </c:ser>
        <c:ser>
          <c:idx val="17"/>
          <c:order val="17"/>
          <c:tx>
            <c:strRef>
              <c:f>Sheet1!$I$79</c:f>
              <c:strCache>
                <c:ptCount val="1"/>
                <c:pt idx="0">
                  <c:v>showroom_6</c:v>
                </c:pt>
              </c:strCache>
            </c:strRef>
          </c:tx>
          <c:spPr>
            <a:solidFill>
              <a:schemeClr val="accent6">
                <a:lumMod val="80000"/>
                <a:lumOff val="20000"/>
              </a:schemeClr>
            </a:solidFill>
            <a:ln>
              <a:noFill/>
            </a:ln>
            <a:effectLst/>
            <a:sp3d/>
          </c:spPr>
          <c:invertIfNegative val="0"/>
          <c:cat>
            <c:strRef>
              <c:f>Sheet1!$J$61:$K$61</c:f>
              <c:strCache>
                <c:ptCount val="2"/>
                <c:pt idx="0">
                  <c:v>Cluster 1</c:v>
                </c:pt>
                <c:pt idx="1">
                  <c:v>Cluster 2</c:v>
                </c:pt>
              </c:strCache>
            </c:strRef>
          </c:cat>
          <c:val>
            <c:numRef>
              <c:f>Sheet1!$J$79:$K$79</c:f>
              <c:numCache>
                <c:formatCode>General</c:formatCode>
                <c:ptCount val="2"/>
                <c:pt idx="0">
                  <c:v>52.681879194630802</c:v>
                </c:pt>
                <c:pt idx="1">
                  <c:v>58.120596205962002</c:v>
                </c:pt>
              </c:numCache>
            </c:numRef>
          </c:val>
          <c:extLst>
            <c:ext xmlns:c16="http://schemas.microsoft.com/office/drawing/2014/chart" uri="{C3380CC4-5D6E-409C-BE32-E72D297353CC}">
              <c16:uniqueId val="{00000011-9CAF-408B-8341-61FEA99AF575}"/>
            </c:ext>
          </c:extLst>
        </c:ser>
        <c:ser>
          <c:idx val="18"/>
          <c:order val="18"/>
          <c:tx>
            <c:strRef>
              <c:f>Sheet1!$I$80</c:f>
              <c:strCache>
                <c:ptCount val="1"/>
                <c:pt idx="0">
                  <c:v>showroom_7</c:v>
                </c:pt>
              </c:strCache>
            </c:strRef>
          </c:tx>
          <c:spPr>
            <a:solidFill>
              <a:schemeClr val="accent1">
                <a:lumMod val="80000"/>
              </a:schemeClr>
            </a:solidFill>
            <a:ln>
              <a:noFill/>
            </a:ln>
            <a:effectLst/>
            <a:sp3d/>
          </c:spPr>
          <c:invertIfNegative val="0"/>
          <c:cat>
            <c:strRef>
              <c:f>Sheet1!$J$61:$K$61</c:f>
              <c:strCache>
                <c:ptCount val="2"/>
                <c:pt idx="0">
                  <c:v>Cluster 1</c:v>
                </c:pt>
                <c:pt idx="1">
                  <c:v>Cluster 2</c:v>
                </c:pt>
              </c:strCache>
            </c:strRef>
          </c:cat>
          <c:val>
            <c:numRef>
              <c:f>Sheet1!$J$80:$K$80</c:f>
              <c:numCache>
                <c:formatCode>General</c:formatCode>
                <c:ptCount val="2"/>
                <c:pt idx="0">
                  <c:v>51.506040268456303</c:v>
                </c:pt>
                <c:pt idx="1">
                  <c:v>56.951219512195102</c:v>
                </c:pt>
              </c:numCache>
            </c:numRef>
          </c:val>
          <c:extLst>
            <c:ext xmlns:c16="http://schemas.microsoft.com/office/drawing/2014/chart" uri="{C3380CC4-5D6E-409C-BE32-E72D297353CC}">
              <c16:uniqueId val="{00000012-9CAF-408B-8341-61FEA99AF575}"/>
            </c:ext>
          </c:extLst>
        </c:ser>
        <c:ser>
          <c:idx val="19"/>
          <c:order val="19"/>
          <c:tx>
            <c:strRef>
              <c:f>Sheet1!$I$81</c:f>
              <c:strCache>
                <c:ptCount val="1"/>
                <c:pt idx="0">
                  <c:v>showroom_8</c:v>
                </c:pt>
              </c:strCache>
            </c:strRef>
          </c:tx>
          <c:spPr>
            <a:solidFill>
              <a:schemeClr val="accent2">
                <a:lumMod val="80000"/>
              </a:schemeClr>
            </a:solidFill>
            <a:ln>
              <a:noFill/>
            </a:ln>
            <a:effectLst/>
            <a:sp3d/>
          </c:spPr>
          <c:invertIfNegative val="0"/>
          <c:cat>
            <c:strRef>
              <c:f>Sheet1!$J$61:$K$61</c:f>
              <c:strCache>
                <c:ptCount val="2"/>
                <c:pt idx="0">
                  <c:v>Cluster 1</c:v>
                </c:pt>
                <c:pt idx="1">
                  <c:v>Cluster 2</c:v>
                </c:pt>
              </c:strCache>
            </c:strRef>
          </c:cat>
          <c:val>
            <c:numRef>
              <c:f>Sheet1!$J$81:$K$81</c:f>
              <c:numCache>
                <c:formatCode>General</c:formatCode>
                <c:ptCount val="2"/>
                <c:pt idx="0">
                  <c:v>55.6</c:v>
                </c:pt>
                <c:pt idx="1">
                  <c:v>57.547425474254702</c:v>
                </c:pt>
              </c:numCache>
            </c:numRef>
          </c:val>
          <c:extLst>
            <c:ext xmlns:c16="http://schemas.microsoft.com/office/drawing/2014/chart" uri="{C3380CC4-5D6E-409C-BE32-E72D297353CC}">
              <c16:uniqueId val="{00000013-9CAF-408B-8341-61FEA99AF575}"/>
            </c:ext>
          </c:extLst>
        </c:ser>
        <c:ser>
          <c:idx val="20"/>
          <c:order val="20"/>
          <c:tx>
            <c:strRef>
              <c:f>Sheet1!$I$82</c:f>
              <c:strCache>
                <c:ptCount val="1"/>
                <c:pt idx="0">
                  <c:v>showroom_9</c:v>
                </c:pt>
              </c:strCache>
            </c:strRef>
          </c:tx>
          <c:spPr>
            <a:solidFill>
              <a:schemeClr val="accent3">
                <a:lumMod val="80000"/>
              </a:schemeClr>
            </a:solidFill>
            <a:ln>
              <a:noFill/>
            </a:ln>
            <a:effectLst/>
            <a:sp3d/>
          </c:spPr>
          <c:invertIfNegative val="0"/>
          <c:cat>
            <c:strRef>
              <c:f>Sheet1!$J$61:$K$61</c:f>
              <c:strCache>
                <c:ptCount val="2"/>
                <c:pt idx="0">
                  <c:v>Cluster 1</c:v>
                </c:pt>
                <c:pt idx="1">
                  <c:v>Cluster 2</c:v>
                </c:pt>
              </c:strCache>
            </c:strRef>
          </c:cat>
          <c:val>
            <c:numRef>
              <c:f>Sheet1!$J$82:$K$82</c:f>
              <c:numCache>
                <c:formatCode>General</c:formatCode>
                <c:ptCount val="2"/>
                <c:pt idx="0">
                  <c:v>53.777181208053598</c:v>
                </c:pt>
                <c:pt idx="1">
                  <c:v>55.956639566395602</c:v>
                </c:pt>
              </c:numCache>
            </c:numRef>
          </c:val>
          <c:extLst>
            <c:ext xmlns:c16="http://schemas.microsoft.com/office/drawing/2014/chart" uri="{C3380CC4-5D6E-409C-BE32-E72D297353CC}">
              <c16:uniqueId val="{00000014-9CAF-408B-8341-61FEA99AF575}"/>
            </c:ext>
          </c:extLst>
        </c:ser>
        <c:dLbls>
          <c:showLegendKey val="0"/>
          <c:showVal val="0"/>
          <c:showCatName val="0"/>
          <c:showSerName val="0"/>
          <c:showPercent val="0"/>
          <c:showBubbleSize val="0"/>
        </c:dLbls>
        <c:gapWidth val="150"/>
        <c:shape val="box"/>
        <c:axId val="1945281824"/>
        <c:axId val="1945258528"/>
        <c:axId val="0"/>
      </c:bar3DChart>
      <c:catAx>
        <c:axId val="1945281824"/>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45258528"/>
        <c:crosses val="autoZero"/>
        <c:auto val="1"/>
        <c:lblAlgn val="ctr"/>
        <c:lblOffset val="100"/>
        <c:noMultiLvlLbl val="0"/>
      </c:catAx>
      <c:valAx>
        <c:axId val="19452585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452818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Average online</a:t>
            </a:r>
            <a:r>
              <a:rPr lang="en-US" baseline="0"/>
              <a:t> purchases </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averages!$Z$2</c:f>
              <c:strCache>
                <c:ptCount val="1"/>
                <c:pt idx="0">
                  <c:v>online</c:v>
                </c:pt>
              </c:strCache>
            </c:strRef>
          </c:tx>
          <c:spPr>
            <a:solidFill>
              <a:schemeClr val="accent6"/>
            </a:solidFill>
            <a:ln>
              <a:noFill/>
            </a:ln>
            <a:effectLst>
              <a:outerShdw blurRad="57150" dist="19050" dir="5400000" algn="ctr" rotWithShape="0">
                <a:srgbClr val="000000">
                  <a:alpha val="63000"/>
                </a:srgbClr>
              </a:outerShdw>
            </a:effectLst>
          </c:spPr>
          <c:invertIfNegative val="0"/>
          <c:dPt>
            <c:idx val="0"/>
            <c:invertIfNegative val="0"/>
            <c:bubble3D val="0"/>
            <c:spPr>
              <a:solidFill>
                <a:schemeClr val="accent4"/>
              </a:soli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A293-4529-988F-677228722DF9}"/>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averages!$Z$3:$Z$4</c:f>
              <c:numCache>
                <c:formatCode>General</c:formatCode>
                <c:ptCount val="2"/>
                <c:pt idx="0">
                  <c:v>1105.36912751677</c:v>
                </c:pt>
                <c:pt idx="1">
                  <c:v>1206.69918699187</c:v>
                </c:pt>
              </c:numCache>
            </c:numRef>
          </c:val>
          <c:extLst>
            <c:ext xmlns:c16="http://schemas.microsoft.com/office/drawing/2014/chart" uri="{C3380CC4-5D6E-409C-BE32-E72D297353CC}">
              <c16:uniqueId val="{00000002-A293-4529-988F-677228722DF9}"/>
            </c:ext>
          </c:extLst>
        </c:ser>
        <c:dLbls>
          <c:showLegendKey val="0"/>
          <c:showVal val="0"/>
          <c:showCatName val="0"/>
          <c:showSerName val="0"/>
          <c:showPercent val="0"/>
          <c:showBubbleSize val="0"/>
        </c:dLbls>
        <c:gapWidth val="100"/>
        <c:overlap val="-24"/>
        <c:axId val="1155291936"/>
        <c:axId val="1155285280"/>
      </c:barChart>
      <c:catAx>
        <c:axId val="115529193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5285280"/>
        <c:crosses val="autoZero"/>
        <c:auto val="1"/>
        <c:lblAlgn val="ctr"/>
        <c:lblOffset val="100"/>
        <c:noMultiLvlLbl val="0"/>
      </c:catAx>
      <c:valAx>
        <c:axId val="11552852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52919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GB" b="1"/>
              <a:t>Average</a:t>
            </a:r>
            <a:r>
              <a:rPr lang="en-GB" b="1" baseline="0"/>
              <a:t> age of customers who purchase from online</a:t>
            </a:r>
            <a:endParaRPr lang="en-GB" b="1"/>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Sheet1!$P$4</c:f>
              <c:strCache>
                <c:ptCount val="1"/>
                <c:pt idx="0">
                  <c:v>online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Sheet1!$O$5:$O$6</c:f>
              <c:strCache>
                <c:ptCount val="2"/>
                <c:pt idx="0">
                  <c:v>Cluster 1</c:v>
                </c:pt>
                <c:pt idx="1">
                  <c:v>Cluster 2</c:v>
                </c:pt>
              </c:strCache>
            </c:strRef>
          </c:cat>
          <c:val>
            <c:numRef>
              <c:f>Sheet1!$P$5:$P$6</c:f>
              <c:numCache>
                <c:formatCode>General</c:formatCode>
                <c:ptCount val="2"/>
                <c:pt idx="0">
                  <c:v>1105.36912751677</c:v>
                </c:pt>
                <c:pt idx="1">
                  <c:v>1206.69918699187</c:v>
                </c:pt>
              </c:numCache>
            </c:numRef>
          </c:val>
          <c:extLst>
            <c:ext xmlns:c16="http://schemas.microsoft.com/office/drawing/2014/chart" uri="{C3380CC4-5D6E-409C-BE32-E72D297353CC}">
              <c16:uniqueId val="{00000000-E909-44FE-B69F-ADD4F2E06520}"/>
            </c:ext>
          </c:extLst>
        </c:ser>
        <c:ser>
          <c:idx val="1"/>
          <c:order val="1"/>
          <c:tx>
            <c:strRef>
              <c:f>Sheet1!$Q$4</c:f>
              <c:strCache>
                <c:ptCount val="1"/>
                <c:pt idx="0">
                  <c:v>Current_Age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Sheet1!$O$5:$O$6</c:f>
              <c:strCache>
                <c:ptCount val="2"/>
                <c:pt idx="0">
                  <c:v>Cluster 1</c:v>
                </c:pt>
                <c:pt idx="1">
                  <c:v>Cluster 2</c:v>
                </c:pt>
              </c:strCache>
            </c:strRef>
          </c:cat>
          <c:val>
            <c:numRef>
              <c:f>Sheet1!$Q$5:$Q$6</c:f>
              <c:numCache>
                <c:formatCode>General</c:formatCode>
                <c:ptCount val="2"/>
                <c:pt idx="0">
                  <c:v>51.683221476509999</c:v>
                </c:pt>
                <c:pt idx="1">
                  <c:v>50.30081300813</c:v>
                </c:pt>
              </c:numCache>
            </c:numRef>
          </c:val>
          <c:extLst>
            <c:ext xmlns:c16="http://schemas.microsoft.com/office/drawing/2014/chart" uri="{C3380CC4-5D6E-409C-BE32-E72D297353CC}">
              <c16:uniqueId val="{00000001-E909-44FE-B69F-ADD4F2E06520}"/>
            </c:ext>
          </c:extLst>
        </c:ser>
        <c:dLbls>
          <c:dLblPos val="outEnd"/>
          <c:showLegendKey val="0"/>
          <c:showVal val="1"/>
          <c:showCatName val="0"/>
          <c:showSerName val="0"/>
          <c:showPercent val="0"/>
          <c:showBubbleSize val="0"/>
        </c:dLbls>
        <c:gapWidth val="219"/>
        <c:overlap val="-27"/>
        <c:axId val="1237702672"/>
        <c:axId val="1237706000"/>
      </c:barChart>
      <c:catAx>
        <c:axId val="12377026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37706000"/>
        <c:crosses val="autoZero"/>
        <c:auto val="1"/>
        <c:lblAlgn val="ctr"/>
        <c:lblOffset val="100"/>
        <c:noMultiLvlLbl val="0"/>
      </c:catAx>
      <c:valAx>
        <c:axId val="12377060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377026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Gender</a:t>
            </a:r>
            <a:r>
              <a:rPr lang="en-GB" baseline="0"/>
              <a:t> analysis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clustered"/>
        <c:varyColors val="0"/>
        <c:ser>
          <c:idx val="0"/>
          <c:order val="0"/>
          <c:tx>
            <c:strRef>
              <c:f>Sheet5!$H$5</c:f>
              <c:strCache>
                <c:ptCount val="1"/>
                <c:pt idx="0">
                  <c:v>Female</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Sheet5!$I$4:$J$4</c:f>
              <c:strCache>
                <c:ptCount val="2"/>
                <c:pt idx="0">
                  <c:v>Cluster 1</c:v>
                </c:pt>
                <c:pt idx="1">
                  <c:v>Cluster 2</c:v>
                </c:pt>
              </c:strCache>
            </c:strRef>
          </c:cat>
          <c:val>
            <c:numRef>
              <c:f>Sheet5!$I$5:$J$5</c:f>
              <c:numCache>
                <c:formatCode>General</c:formatCode>
                <c:ptCount val="2"/>
                <c:pt idx="0">
                  <c:v>734</c:v>
                </c:pt>
                <c:pt idx="1">
                  <c:v>383</c:v>
                </c:pt>
              </c:numCache>
            </c:numRef>
          </c:val>
          <c:extLst>
            <c:ext xmlns:c16="http://schemas.microsoft.com/office/drawing/2014/chart" uri="{C3380CC4-5D6E-409C-BE32-E72D297353CC}">
              <c16:uniqueId val="{00000000-6154-4BDF-BA03-751D1E275A04}"/>
            </c:ext>
          </c:extLst>
        </c:ser>
        <c:ser>
          <c:idx val="1"/>
          <c:order val="1"/>
          <c:tx>
            <c:strRef>
              <c:f>Sheet5!$H$6</c:f>
              <c:strCache>
                <c:ptCount val="1"/>
                <c:pt idx="0">
                  <c:v>Male</c:v>
                </c:pt>
              </c:strCache>
            </c:strRef>
          </c:tx>
          <c:spPr>
            <a:solidFill>
              <a:schemeClr val="accent2"/>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Sheet5!$I$4:$J$4</c:f>
              <c:strCache>
                <c:ptCount val="2"/>
                <c:pt idx="0">
                  <c:v>Cluster 1</c:v>
                </c:pt>
                <c:pt idx="1">
                  <c:v>Cluster 2</c:v>
                </c:pt>
              </c:strCache>
            </c:strRef>
          </c:cat>
          <c:val>
            <c:numRef>
              <c:f>Sheet5!$I$6:$J$6</c:f>
              <c:numCache>
                <c:formatCode>General</c:formatCode>
                <c:ptCount val="2"/>
                <c:pt idx="0">
                  <c:v>768</c:v>
                </c:pt>
                <c:pt idx="1">
                  <c:v>355</c:v>
                </c:pt>
              </c:numCache>
            </c:numRef>
          </c:val>
          <c:extLst>
            <c:ext xmlns:c16="http://schemas.microsoft.com/office/drawing/2014/chart" uri="{C3380CC4-5D6E-409C-BE32-E72D297353CC}">
              <c16:uniqueId val="{00000001-6154-4BDF-BA03-751D1E275A04}"/>
            </c:ext>
          </c:extLst>
        </c:ser>
        <c:dLbls>
          <c:showLegendKey val="0"/>
          <c:showVal val="1"/>
          <c:showCatName val="0"/>
          <c:showSerName val="0"/>
          <c:showPercent val="0"/>
          <c:showBubbleSize val="0"/>
        </c:dLbls>
        <c:gapWidth val="150"/>
        <c:shape val="box"/>
        <c:axId val="1351390928"/>
        <c:axId val="1351367632"/>
        <c:axId val="0"/>
      </c:bar3DChart>
      <c:catAx>
        <c:axId val="1351390928"/>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51367632"/>
        <c:crosses val="autoZero"/>
        <c:auto val="1"/>
        <c:lblAlgn val="ctr"/>
        <c:lblOffset val="100"/>
        <c:noMultiLvlLbl val="0"/>
      </c:catAx>
      <c:valAx>
        <c:axId val="13513676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513909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b="1"/>
              <a:t>Average</a:t>
            </a:r>
            <a:r>
              <a:rPr lang="en-GB" b="1" baseline="0"/>
              <a:t> amount spent on occasions</a:t>
            </a:r>
            <a:endParaRPr lang="en-GB"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16870603674540682"/>
          <c:y val="0.1388888888888889"/>
          <c:w val="0.83129396325459315"/>
          <c:h val="0.74350320793234181"/>
        </c:manualLayout>
      </c:layout>
      <c:bar3DChart>
        <c:barDir val="col"/>
        <c:grouping val="clustered"/>
        <c:varyColors val="0"/>
        <c:ser>
          <c:idx val="0"/>
          <c:order val="0"/>
          <c:tx>
            <c:strRef>
              <c:f>Sheet1!$P$34</c:f>
              <c:strCache>
                <c:ptCount val="1"/>
                <c:pt idx="0">
                  <c:v>Christi Himmelfahrt</c:v>
                </c:pt>
              </c:strCache>
            </c:strRef>
          </c:tx>
          <c:spPr>
            <a:solidFill>
              <a:schemeClr val="accent1"/>
            </a:solidFill>
            <a:ln>
              <a:noFill/>
            </a:ln>
            <a:effectLst/>
            <a:sp3d/>
          </c:spPr>
          <c:invertIfNegative val="0"/>
          <c:cat>
            <c:strRef>
              <c:f>Sheet1!$Q$33:$R$33</c:f>
              <c:strCache>
                <c:ptCount val="2"/>
                <c:pt idx="0">
                  <c:v>Cluster 1</c:v>
                </c:pt>
                <c:pt idx="1">
                  <c:v>Cluster 2</c:v>
                </c:pt>
              </c:strCache>
            </c:strRef>
          </c:cat>
          <c:val>
            <c:numRef>
              <c:f>Sheet1!$Q$34:$R$34</c:f>
              <c:numCache>
                <c:formatCode>General</c:formatCode>
                <c:ptCount val="2"/>
                <c:pt idx="0">
                  <c:v>723.214765100671</c:v>
                </c:pt>
                <c:pt idx="1">
                  <c:v>647.14769647696403</c:v>
                </c:pt>
              </c:numCache>
            </c:numRef>
          </c:val>
          <c:extLst>
            <c:ext xmlns:c16="http://schemas.microsoft.com/office/drawing/2014/chart" uri="{C3380CC4-5D6E-409C-BE32-E72D297353CC}">
              <c16:uniqueId val="{00000000-EC45-4678-841F-8B0ECDC9816B}"/>
            </c:ext>
          </c:extLst>
        </c:ser>
        <c:ser>
          <c:idx val="1"/>
          <c:order val="1"/>
          <c:tx>
            <c:strRef>
              <c:f>Sheet1!$P$35</c:f>
              <c:strCache>
                <c:ptCount val="1"/>
                <c:pt idx="0">
                  <c:v>Erster Mai</c:v>
                </c:pt>
              </c:strCache>
            </c:strRef>
          </c:tx>
          <c:spPr>
            <a:solidFill>
              <a:schemeClr val="accent2"/>
            </a:solidFill>
            <a:ln>
              <a:noFill/>
            </a:ln>
            <a:effectLst/>
            <a:sp3d/>
          </c:spPr>
          <c:invertIfNegative val="0"/>
          <c:cat>
            <c:strRef>
              <c:f>Sheet1!$Q$33:$R$33</c:f>
              <c:strCache>
                <c:ptCount val="2"/>
                <c:pt idx="0">
                  <c:v>Cluster 1</c:v>
                </c:pt>
                <c:pt idx="1">
                  <c:v>Cluster 2</c:v>
                </c:pt>
              </c:strCache>
            </c:strRef>
          </c:cat>
          <c:val>
            <c:numRef>
              <c:f>Sheet1!$Q$35:$R$35</c:f>
              <c:numCache>
                <c:formatCode>General</c:formatCode>
                <c:ptCount val="2"/>
                <c:pt idx="0">
                  <c:v>772.43624161073797</c:v>
                </c:pt>
                <c:pt idx="1">
                  <c:v>880.31165311653103</c:v>
                </c:pt>
              </c:numCache>
            </c:numRef>
          </c:val>
          <c:extLst>
            <c:ext xmlns:c16="http://schemas.microsoft.com/office/drawing/2014/chart" uri="{C3380CC4-5D6E-409C-BE32-E72D297353CC}">
              <c16:uniqueId val="{00000001-EC45-4678-841F-8B0ECDC9816B}"/>
            </c:ext>
          </c:extLst>
        </c:ser>
        <c:ser>
          <c:idx val="2"/>
          <c:order val="2"/>
          <c:tx>
            <c:strRef>
              <c:f>Sheet1!$P$36</c:f>
              <c:strCache>
                <c:ptCount val="1"/>
                <c:pt idx="0">
                  <c:v>Erster Weihnachtstag</c:v>
                </c:pt>
              </c:strCache>
            </c:strRef>
          </c:tx>
          <c:spPr>
            <a:solidFill>
              <a:schemeClr val="accent3"/>
            </a:solidFill>
            <a:ln>
              <a:noFill/>
            </a:ln>
            <a:effectLst/>
            <a:sp3d/>
          </c:spPr>
          <c:invertIfNegative val="0"/>
          <c:cat>
            <c:strRef>
              <c:f>Sheet1!$Q$33:$R$33</c:f>
              <c:strCache>
                <c:ptCount val="2"/>
                <c:pt idx="0">
                  <c:v>Cluster 1</c:v>
                </c:pt>
                <c:pt idx="1">
                  <c:v>Cluster 2</c:v>
                </c:pt>
              </c:strCache>
            </c:strRef>
          </c:cat>
          <c:val>
            <c:numRef>
              <c:f>Sheet1!$Q$36:$R$36</c:f>
              <c:numCache>
                <c:formatCode>General</c:formatCode>
                <c:ptCount val="2"/>
                <c:pt idx="0">
                  <c:v>731.55033557046897</c:v>
                </c:pt>
                <c:pt idx="1">
                  <c:v>786.869918699187</c:v>
                </c:pt>
              </c:numCache>
            </c:numRef>
          </c:val>
          <c:extLst>
            <c:ext xmlns:c16="http://schemas.microsoft.com/office/drawing/2014/chart" uri="{C3380CC4-5D6E-409C-BE32-E72D297353CC}">
              <c16:uniqueId val="{00000002-EC45-4678-841F-8B0ECDC9816B}"/>
            </c:ext>
          </c:extLst>
        </c:ser>
        <c:ser>
          <c:idx val="3"/>
          <c:order val="3"/>
          <c:tx>
            <c:strRef>
              <c:f>Sheet1!$P$37</c:f>
              <c:strCache>
                <c:ptCount val="1"/>
                <c:pt idx="0">
                  <c:v>Karfreitag</c:v>
                </c:pt>
              </c:strCache>
            </c:strRef>
          </c:tx>
          <c:spPr>
            <a:solidFill>
              <a:schemeClr val="accent4"/>
            </a:solidFill>
            <a:ln>
              <a:noFill/>
            </a:ln>
            <a:effectLst/>
            <a:sp3d/>
          </c:spPr>
          <c:invertIfNegative val="0"/>
          <c:cat>
            <c:strRef>
              <c:f>Sheet1!$Q$33:$R$33</c:f>
              <c:strCache>
                <c:ptCount val="2"/>
                <c:pt idx="0">
                  <c:v>Cluster 1</c:v>
                </c:pt>
                <c:pt idx="1">
                  <c:v>Cluster 2</c:v>
                </c:pt>
              </c:strCache>
            </c:strRef>
          </c:cat>
          <c:val>
            <c:numRef>
              <c:f>Sheet1!$Q$37:$R$37</c:f>
              <c:numCache>
                <c:formatCode>General</c:formatCode>
                <c:ptCount val="2"/>
                <c:pt idx="0">
                  <c:v>594.40268456375804</c:v>
                </c:pt>
                <c:pt idx="1">
                  <c:v>828.90243902438999</c:v>
                </c:pt>
              </c:numCache>
            </c:numRef>
          </c:val>
          <c:extLst>
            <c:ext xmlns:c16="http://schemas.microsoft.com/office/drawing/2014/chart" uri="{C3380CC4-5D6E-409C-BE32-E72D297353CC}">
              <c16:uniqueId val="{00000003-EC45-4678-841F-8B0ECDC9816B}"/>
            </c:ext>
          </c:extLst>
        </c:ser>
        <c:ser>
          <c:idx val="4"/>
          <c:order val="4"/>
          <c:tx>
            <c:strRef>
              <c:f>Sheet1!$P$38</c:f>
              <c:strCache>
                <c:ptCount val="1"/>
                <c:pt idx="0">
                  <c:v>Neujahr</c:v>
                </c:pt>
              </c:strCache>
            </c:strRef>
          </c:tx>
          <c:spPr>
            <a:solidFill>
              <a:schemeClr val="accent5"/>
            </a:solidFill>
            <a:ln>
              <a:noFill/>
            </a:ln>
            <a:effectLst/>
            <a:sp3d/>
          </c:spPr>
          <c:invertIfNegative val="0"/>
          <c:cat>
            <c:strRef>
              <c:f>Sheet1!$Q$33:$R$33</c:f>
              <c:strCache>
                <c:ptCount val="2"/>
                <c:pt idx="0">
                  <c:v>Cluster 1</c:v>
                </c:pt>
                <c:pt idx="1">
                  <c:v>Cluster 2</c:v>
                </c:pt>
              </c:strCache>
            </c:strRef>
          </c:cat>
          <c:val>
            <c:numRef>
              <c:f>Sheet1!$Q$38:$R$38</c:f>
              <c:numCache>
                <c:formatCode>General</c:formatCode>
                <c:ptCount val="2"/>
                <c:pt idx="0">
                  <c:v>693.22147651006696</c:v>
                </c:pt>
                <c:pt idx="1">
                  <c:v>680.86043360433598</c:v>
                </c:pt>
              </c:numCache>
            </c:numRef>
          </c:val>
          <c:extLst>
            <c:ext xmlns:c16="http://schemas.microsoft.com/office/drawing/2014/chart" uri="{C3380CC4-5D6E-409C-BE32-E72D297353CC}">
              <c16:uniqueId val="{00000004-EC45-4678-841F-8B0ECDC9816B}"/>
            </c:ext>
          </c:extLst>
        </c:ser>
        <c:ser>
          <c:idx val="5"/>
          <c:order val="5"/>
          <c:tx>
            <c:strRef>
              <c:f>Sheet1!$P$39</c:f>
              <c:strCache>
                <c:ptCount val="1"/>
                <c:pt idx="0">
                  <c:v>Ostermontag</c:v>
                </c:pt>
              </c:strCache>
            </c:strRef>
          </c:tx>
          <c:spPr>
            <a:solidFill>
              <a:schemeClr val="accent6"/>
            </a:solidFill>
            <a:ln>
              <a:noFill/>
            </a:ln>
            <a:effectLst/>
            <a:sp3d/>
          </c:spPr>
          <c:invertIfNegative val="0"/>
          <c:cat>
            <c:strRef>
              <c:f>Sheet1!$Q$33:$R$33</c:f>
              <c:strCache>
                <c:ptCount val="2"/>
                <c:pt idx="0">
                  <c:v>Cluster 1</c:v>
                </c:pt>
                <c:pt idx="1">
                  <c:v>Cluster 2</c:v>
                </c:pt>
              </c:strCache>
            </c:strRef>
          </c:cat>
          <c:val>
            <c:numRef>
              <c:f>Sheet1!$Q$39:$R$39</c:f>
              <c:numCache>
                <c:formatCode>General</c:formatCode>
                <c:ptCount val="2"/>
                <c:pt idx="0">
                  <c:v>605.62416107382501</c:v>
                </c:pt>
                <c:pt idx="1">
                  <c:v>859.91869918699103</c:v>
                </c:pt>
              </c:numCache>
            </c:numRef>
          </c:val>
          <c:extLst>
            <c:ext xmlns:c16="http://schemas.microsoft.com/office/drawing/2014/chart" uri="{C3380CC4-5D6E-409C-BE32-E72D297353CC}">
              <c16:uniqueId val="{00000005-EC45-4678-841F-8B0ECDC9816B}"/>
            </c:ext>
          </c:extLst>
        </c:ser>
        <c:ser>
          <c:idx val="6"/>
          <c:order val="6"/>
          <c:tx>
            <c:strRef>
              <c:f>Sheet1!$P$40</c:f>
              <c:strCache>
                <c:ptCount val="1"/>
                <c:pt idx="0">
                  <c:v>Pfingstmontag</c:v>
                </c:pt>
              </c:strCache>
            </c:strRef>
          </c:tx>
          <c:spPr>
            <a:solidFill>
              <a:schemeClr val="accent1">
                <a:lumMod val="60000"/>
              </a:schemeClr>
            </a:solidFill>
            <a:ln>
              <a:noFill/>
            </a:ln>
            <a:effectLst/>
            <a:sp3d/>
          </c:spPr>
          <c:invertIfNegative val="0"/>
          <c:cat>
            <c:strRef>
              <c:f>Sheet1!$Q$33:$R$33</c:f>
              <c:strCache>
                <c:ptCount val="2"/>
                <c:pt idx="0">
                  <c:v>Cluster 1</c:v>
                </c:pt>
                <c:pt idx="1">
                  <c:v>Cluster 2</c:v>
                </c:pt>
              </c:strCache>
            </c:strRef>
          </c:cat>
          <c:val>
            <c:numRef>
              <c:f>Sheet1!$Q$40:$R$40</c:f>
              <c:numCache>
                <c:formatCode>General</c:formatCode>
                <c:ptCount val="2"/>
                <c:pt idx="0">
                  <c:v>713.53691275167705</c:v>
                </c:pt>
                <c:pt idx="1">
                  <c:v>804.26829268292602</c:v>
                </c:pt>
              </c:numCache>
            </c:numRef>
          </c:val>
          <c:extLst>
            <c:ext xmlns:c16="http://schemas.microsoft.com/office/drawing/2014/chart" uri="{C3380CC4-5D6E-409C-BE32-E72D297353CC}">
              <c16:uniqueId val="{00000006-EC45-4678-841F-8B0ECDC9816B}"/>
            </c:ext>
          </c:extLst>
        </c:ser>
        <c:ser>
          <c:idx val="7"/>
          <c:order val="7"/>
          <c:tx>
            <c:strRef>
              <c:f>Sheet1!$P$41</c:f>
              <c:strCache>
                <c:ptCount val="1"/>
                <c:pt idx="0">
                  <c:v>Tag der Deutschen Einheit</c:v>
                </c:pt>
              </c:strCache>
            </c:strRef>
          </c:tx>
          <c:spPr>
            <a:solidFill>
              <a:schemeClr val="accent2">
                <a:lumMod val="60000"/>
              </a:schemeClr>
            </a:solidFill>
            <a:ln>
              <a:noFill/>
            </a:ln>
            <a:effectLst/>
            <a:sp3d/>
          </c:spPr>
          <c:invertIfNegative val="0"/>
          <c:cat>
            <c:strRef>
              <c:f>Sheet1!$Q$33:$R$33</c:f>
              <c:strCache>
                <c:ptCount val="2"/>
                <c:pt idx="0">
                  <c:v>Cluster 1</c:v>
                </c:pt>
                <c:pt idx="1">
                  <c:v>Cluster 2</c:v>
                </c:pt>
              </c:strCache>
            </c:strRef>
          </c:cat>
          <c:val>
            <c:numRef>
              <c:f>Sheet1!$Q$41:$R$41</c:f>
              <c:numCache>
                <c:formatCode>General</c:formatCode>
                <c:ptCount val="2"/>
                <c:pt idx="0">
                  <c:v>750.10738255033505</c:v>
                </c:pt>
                <c:pt idx="1">
                  <c:v>745.47425474254703</c:v>
                </c:pt>
              </c:numCache>
            </c:numRef>
          </c:val>
          <c:extLst>
            <c:ext xmlns:c16="http://schemas.microsoft.com/office/drawing/2014/chart" uri="{C3380CC4-5D6E-409C-BE32-E72D297353CC}">
              <c16:uniqueId val="{00000007-EC45-4678-841F-8B0ECDC9816B}"/>
            </c:ext>
          </c:extLst>
        </c:ser>
        <c:ser>
          <c:idx val="8"/>
          <c:order val="8"/>
          <c:tx>
            <c:strRef>
              <c:f>Sheet1!$P$42</c:f>
              <c:strCache>
                <c:ptCount val="1"/>
                <c:pt idx="0">
                  <c:v>Zweiter Weihnachtstag</c:v>
                </c:pt>
              </c:strCache>
            </c:strRef>
          </c:tx>
          <c:spPr>
            <a:solidFill>
              <a:schemeClr val="accent3">
                <a:lumMod val="60000"/>
              </a:schemeClr>
            </a:solidFill>
            <a:ln>
              <a:noFill/>
            </a:ln>
            <a:effectLst/>
            <a:sp3d/>
          </c:spPr>
          <c:invertIfNegative val="0"/>
          <c:cat>
            <c:strRef>
              <c:f>Sheet1!$Q$33:$R$33</c:f>
              <c:strCache>
                <c:ptCount val="2"/>
                <c:pt idx="0">
                  <c:v>Cluster 1</c:v>
                </c:pt>
                <c:pt idx="1">
                  <c:v>Cluster 2</c:v>
                </c:pt>
              </c:strCache>
            </c:strRef>
          </c:cat>
          <c:val>
            <c:numRef>
              <c:f>Sheet1!$Q$42:$R$42</c:f>
              <c:numCache>
                <c:formatCode>General</c:formatCode>
                <c:ptCount val="2"/>
                <c:pt idx="0">
                  <c:v>709.04697986577105</c:v>
                </c:pt>
                <c:pt idx="1">
                  <c:v>896.35501355013503</c:v>
                </c:pt>
              </c:numCache>
            </c:numRef>
          </c:val>
          <c:extLst>
            <c:ext xmlns:c16="http://schemas.microsoft.com/office/drawing/2014/chart" uri="{C3380CC4-5D6E-409C-BE32-E72D297353CC}">
              <c16:uniqueId val="{00000008-EC45-4678-841F-8B0ECDC9816B}"/>
            </c:ext>
          </c:extLst>
        </c:ser>
        <c:dLbls>
          <c:showLegendKey val="0"/>
          <c:showVal val="0"/>
          <c:showCatName val="0"/>
          <c:showSerName val="0"/>
          <c:showPercent val="0"/>
          <c:showBubbleSize val="0"/>
        </c:dLbls>
        <c:gapWidth val="150"/>
        <c:shape val="box"/>
        <c:axId val="1240071184"/>
        <c:axId val="1240066608"/>
        <c:axId val="0"/>
      </c:bar3DChart>
      <c:catAx>
        <c:axId val="1240071184"/>
        <c:scaling>
          <c:orientation val="minMax"/>
        </c:scaling>
        <c:delete val="0"/>
        <c:axPos val="b"/>
        <c:title>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0066608"/>
        <c:crosses val="autoZero"/>
        <c:auto val="1"/>
        <c:lblAlgn val="ctr"/>
        <c:lblOffset val="100"/>
        <c:noMultiLvlLbl val="0"/>
      </c:catAx>
      <c:valAx>
        <c:axId val="1240066608"/>
        <c:scaling>
          <c:orientation val="minMax"/>
        </c:scaling>
        <c:delete val="0"/>
        <c:axPos val="l"/>
        <c:title>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00711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GB" sz="1800" b="1" i="0" baseline="0">
                <a:effectLst/>
              </a:rPr>
              <a:t>Average amount spent on normal days </a:t>
            </a:r>
            <a:endParaRPr lang="en-GB">
              <a:effectLst/>
            </a:endParaRP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en-GB"/>
          </a:p>
        </c:rich>
      </c:tx>
      <c:layout>
        <c:manualLayout>
          <c:xMode val="edge"/>
          <c:yMode val="edge"/>
          <c:x val="0.15875"/>
          <c:y val="0"/>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bar"/>
        <c:grouping val="clustered"/>
        <c:varyColors val="0"/>
        <c:ser>
          <c:idx val="0"/>
          <c:order val="0"/>
          <c:tx>
            <c:strRef>
              <c:f>Sheet1!$O$47</c:f>
              <c:strCache>
                <c:ptCount val="1"/>
                <c:pt idx="0">
                  <c:v>Cluster 1</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Sheet1!$P$45:$P$46</c:f>
              <c:strCache>
                <c:ptCount val="2"/>
                <c:pt idx="1">
                  <c:v>Not Holiday</c:v>
                </c:pt>
              </c:strCache>
            </c:strRef>
          </c:cat>
          <c:val>
            <c:numRef>
              <c:f>Sheet1!$P$47</c:f>
              <c:numCache>
                <c:formatCode>General</c:formatCode>
                <c:ptCount val="1"/>
                <c:pt idx="0">
                  <c:v>259311.946308724</c:v>
                </c:pt>
              </c:numCache>
            </c:numRef>
          </c:val>
          <c:extLst>
            <c:ext xmlns:c16="http://schemas.microsoft.com/office/drawing/2014/chart" uri="{C3380CC4-5D6E-409C-BE32-E72D297353CC}">
              <c16:uniqueId val="{00000000-B70D-43A6-8E4B-B6A383A2618E}"/>
            </c:ext>
          </c:extLst>
        </c:ser>
        <c:ser>
          <c:idx val="1"/>
          <c:order val="1"/>
          <c:tx>
            <c:strRef>
              <c:f>Sheet1!$O$48</c:f>
              <c:strCache>
                <c:ptCount val="1"/>
                <c:pt idx="0">
                  <c:v>Cluster 2</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Sheet1!$P$45:$P$46</c:f>
              <c:strCache>
                <c:ptCount val="2"/>
                <c:pt idx="1">
                  <c:v>Not Holiday</c:v>
                </c:pt>
              </c:strCache>
            </c:strRef>
          </c:cat>
          <c:val>
            <c:numRef>
              <c:f>Sheet1!$P$48</c:f>
              <c:numCache>
                <c:formatCode>General</c:formatCode>
                <c:ptCount val="1"/>
                <c:pt idx="0">
                  <c:v>285910.94173441699</c:v>
                </c:pt>
              </c:numCache>
            </c:numRef>
          </c:val>
          <c:extLst>
            <c:ext xmlns:c16="http://schemas.microsoft.com/office/drawing/2014/chart" uri="{C3380CC4-5D6E-409C-BE32-E72D297353CC}">
              <c16:uniqueId val="{00000001-B70D-43A6-8E4B-B6A383A2618E}"/>
            </c:ext>
          </c:extLst>
        </c:ser>
        <c:dLbls>
          <c:dLblPos val="outEnd"/>
          <c:showLegendKey val="0"/>
          <c:showVal val="1"/>
          <c:showCatName val="0"/>
          <c:showSerName val="0"/>
          <c:showPercent val="0"/>
          <c:showBubbleSize val="0"/>
        </c:dLbls>
        <c:gapWidth val="182"/>
        <c:axId val="1945279328"/>
        <c:axId val="1945271008"/>
      </c:barChart>
      <c:catAx>
        <c:axId val="194527932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45271008"/>
        <c:crosses val="autoZero"/>
        <c:auto val="1"/>
        <c:lblAlgn val="ctr"/>
        <c:lblOffset val="100"/>
        <c:noMultiLvlLbl val="0"/>
      </c:catAx>
      <c:valAx>
        <c:axId val="194527100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45279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GB" b="1"/>
              <a:t>Age</a:t>
            </a:r>
            <a:r>
              <a:rPr lang="en-GB" b="1" baseline="0"/>
              <a:t> grouping of the various customers</a:t>
            </a:r>
            <a:endParaRPr lang="en-GB" b="1"/>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Sheet2!$B$16</c:f>
              <c:strCache>
                <c:ptCount val="1"/>
                <c:pt idx="0">
                  <c:v>High spenders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Sheet2!$A$17:$A$23</c:f>
              <c:strCache>
                <c:ptCount val="7"/>
                <c:pt idx="0">
                  <c:v>0-14</c:v>
                </c:pt>
                <c:pt idx="1">
                  <c:v>15-29</c:v>
                </c:pt>
                <c:pt idx="2">
                  <c:v>30-44</c:v>
                </c:pt>
                <c:pt idx="3">
                  <c:v>45-59</c:v>
                </c:pt>
                <c:pt idx="4">
                  <c:v>60-74</c:v>
                </c:pt>
                <c:pt idx="5">
                  <c:v>75-89</c:v>
                </c:pt>
                <c:pt idx="6">
                  <c:v>90-104</c:v>
                </c:pt>
              </c:strCache>
            </c:strRef>
          </c:cat>
          <c:val>
            <c:numRef>
              <c:f>Sheet2!$B$17:$B$23</c:f>
              <c:numCache>
                <c:formatCode>General</c:formatCode>
                <c:ptCount val="7"/>
                <c:pt idx="0">
                  <c:v>86</c:v>
                </c:pt>
                <c:pt idx="1">
                  <c:v>111</c:v>
                </c:pt>
                <c:pt idx="2">
                  <c:v>107</c:v>
                </c:pt>
                <c:pt idx="3">
                  <c:v>197</c:v>
                </c:pt>
                <c:pt idx="4">
                  <c:v>100</c:v>
                </c:pt>
                <c:pt idx="5">
                  <c:v>91</c:v>
                </c:pt>
                <c:pt idx="6">
                  <c:v>49</c:v>
                </c:pt>
              </c:numCache>
            </c:numRef>
          </c:val>
          <c:extLst>
            <c:ext xmlns:c16="http://schemas.microsoft.com/office/drawing/2014/chart" uri="{C3380CC4-5D6E-409C-BE32-E72D297353CC}">
              <c16:uniqueId val="{00000000-BDA6-494E-96DF-1C6ADD7FEBEB}"/>
            </c:ext>
          </c:extLst>
        </c:ser>
        <c:ser>
          <c:idx val="1"/>
          <c:order val="1"/>
          <c:tx>
            <c:strRef>
              <c:f>Sheet2!$C$16</c:f>
              <c:strCache>
                <c:ptCount val="1"/>
                <c:pt idx="0">
                  <c:v>Low Spenders</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Sheet2!$A$17:$A$23</c:f>
              <c:strCache>
                <c:ptCount val="7"/>
                <c:pt idx="0">
                  <c:v>0-14</c:v>
                </c:pt>
                <c:pt idx="1">
                  <c:v>15-29</c:v>
                </c:pt>
                <c:pt idx="2">
                  <c:v>30-44</c:v>
                </c:pt>
                <c:pt idx="3">
                  <c:v>45-59</c:v>
                </c:pt>
                <c:pt idx="4">
                  <c:v>60-74</c:v>
                </c:pt>
                <c:pt idx="5">
                  <c:v>75-89</c:v>
                </c:pt>
                <c:pt idx="6">
                  <c:v>90-104</c:v>
                </c:pt>
              </c:strCache>
            </c:strRef>
          </c:cat>
          <c:val>
            <c:numRef>
              <c:f>Sheet2!$C$17:$C$23</c:f>
              <c:numCache>
                <c:formatCode>General</c:formatCode>
                <c:ptCount val="7"/>
                <c:pt idx="0">
                  <c:v>57</c:v>
                </c:pt>
                <c:pt idx="1">
                  <c:v>78</c:v>
                </c:pt>
                <c:pt idx="2">
                  <c:v>60</c:v>
                </c:pt>
                <c:pt idx="3">
                  <c:v>170</c:v>
                </c:pt>
                <c:pt idx="4">
                  <c:v>71</c:v>
                </c:pt>
                <c:pt idx="5">
                  <c:v>70</c:v>
                </c:pt>
                <c:pt idx="6">
                  <c:v>56</c:v>
                </c:pt>
              </c:numCache>
            </c:numRef>
          </c:val>
          <c:extLst>
            <c:ext xmlns:c16="http://schemas.microsoft.com/office/drawing/2014/chart" uri="{C3380CC4-5D6E-409C-BE32-E72D297353CC}">
              <c16:uniqueId val="{00000001-BDA6-494E-96DF-1C6ADD7FEBEB}"/>
            </c:ext>
          </c:extLst>
        </c:ser>
        <c:ser>
          <c:idx val="2"/>
          <c:order val="2"/>
          <c:tx>
            <c:strRef>
              <c:f>Sheet2!$D$16</c:f>
              <c:strCache>
                <c:ptCount val="1"/>
                <c:pt idx="0">
                  <c:v>Mid Spenders</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Sheet2!$A$17:$A$23</c:f>
              <c:strCache>
                <c:ptCount val="7"/>
                <c:pt idx="0">
                  <c:v>0-14</c:v>
                </c:pt>
                <c:pt idx="1">
                  <c:v>15-29</c:v>
                </c:pt>
                <c:pt idx="2">
                  <c:v>30-44</c:v>
                </c:pt>
                <c:pt idx="3">
                  <c:v>45-59</c:v>
                </c:pt>
                <c:pt idx="4">
                  <c:v>60-74</c:v>
                </c:pt>
                <c:pt idx="5">
                  <c:v>75-89</c:v>
                </c:pt>
                <c:pt idx="6">
                  <c:v>90-104</c:v>
                </c:pt>
              </c:strCache>
            </c:strRef>
          </c:cat>
          <c:val>
            <c:numRef>
              <c:f>Sheet2!$D$17:$D$23</c:f>
              <c:numCache>
                <c:formatCode>General</c:formatCode>
                <c:ptCount val="7"/>
                <c:pt idx="0">
                  <c:v>69</c:v>
                </c:pt>
                <c:pt idx="1">
                  <c:v>67</c:v>
                </c:pt>
                <c:pt idx="2">
                  <c:v>83</c:v>
                </c:pt>
                <c:pt idx="3">
                  <c:v>214</c:v>
                </c:pt>
                <c:pt idx="4">
                  <c:v>81</c:v>
                </c:pt>
                <c:pt idx="5">
                  <c:v>75</c:v>
                </c:pt>
                <c:pt idx="6">
                  <c:v>73</c:v>
                </c:pt>
              </c:numCache>
            </c:numRef>
          </c:val>
          <c:extLst>
            <c:ext xmlns:c16="http://schemas.microsoft.com/office/drawing/2014/chart" uri="{C3380CC4-5D6E-409C-BE32-E72D297353CC}">
              <c16:uniqueId val="{00000002-BDA6-494E-96DF-1C6ADD7FEBEB}"/>
            </c:ext>
          </c:extLst>
        </c:ser>
        <c:ser>
          <c:idx val="3"/>
          <c:order val="3"/>
          <c:tx>
            <c:strRef>
              <c:f>Sheet2!$E$16</c:f>
              <c:strCache>
                <c:ptCount val="1"/>
                <c:pt idx="0">
                  <c:v>Risk of churn</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Sheet2!$A$17:$A$23</c:f>
              <c:strCache>
                <c:ptCount val="7"/>
                <c:pt idx="0">
                  <c:v>0-14</c:v>
                </c:pt>
                <c:pt idx="1">
                  <c:v>15-29</c:v>
                </c:pt>
                <c:pt idx="2">
                  <c:v>30-44</c:v>
                </c:pt>
                <c:pt idx="3">
                  <c:v>45-59</c:v>
                </c:pt>
                <c:pt idx="4">
                  <c:v>60-74</c:v>
                </c:pt>
                <c:pt idx="5">
                  <c:v>75-89</c:v>
                </c:pt>
                <c:pt idx="6">
                  <c:v>90-104</c:v>
                </c:pt>
              </c:strCache>
            </c:strRef>
          </c:cat>
          <c:val>
            <c:numRef>
              <c:f>Sheet2!$E$17:$E$23</c:f>
              <c:numCache>
                <c:formatCode>General</c:formatCode>
                <c:ptCount val="7"/>
                <c:pt idx="0">
                  <c:v>29</c:v>
                </c:pt>
                <c:pt idx="1">
                  <c:v>38</c:v>
                </c:pt>
                <c:pt idx="2">
                  <c:v>33</c:v>
                </c:pt>
                <c:pt idx="3">
                  <c:v>70</c:v>
                </c:pt>
                <c:pt idx="4">
                  <c:v>42</c:v>
                </c:pt>
                <c:pt idx="5">
                  <c:v>45</c:v>
                </c:pt>
                <c:pt idx="6">
                  <c:v>18</c:v>
                </c:pt>
              </c:numCache>
            </c:numRef>
          </c:val>
          <c:extLst>
            <c:ext xmlns:c16="http://schemas.microsoft.com/office/drawing/2014/chart" uri="{C3380CC4-5D6E-409C-BE32-E72D297353CC}">
              <c16:uniqueId val="{00000003-BDA6-494E-96DF-1C6ADD7FEBEB}"/>
            </c:ext>
          </c:extLst>
        </c:ser>
        <c:ser>
          <c:idx val="4"/>
          <c:order val="4"/>
          <c:tx>
            <c:strRef>
              <c:f>Sheet2!$F$16</c:f>
              <c:strCache>
                <c:ptCount val="1"/>
                <c:pt idx="0">
                  <c:v>Grand Total</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Sheet2!$A$17:$A$23</c:f>
              <c:strCache>
                <c:ptCount val="7"/>
                <c:pt idx="0">
                  <c:v>0-14</c:v>
                </c:pt>
                <c:pt idx="1">
                  <c:v>15-29</c:v>
                </c:pt>
                <c:pt idx="2">
                  <c:v>30-44</c:v>
                </c:pt>
                <c:pt idx="3">
                  <c:v>45-59</c:v>
                </c:pt>
                <c:pt idx="4">
                  <c:v>60-74</c:v>
                </c:pt>
                <c:pt idx="5">
                  <c:v>75-89</c:v>
                </c:pt>
                <c:pt idx="6">
                  <c:v>90-104</c:v>
                </c:pt>
              </c:strCache>
            </c:strRef>
          </c:cat>
          <c:val>
            <c:numRef>
              <c:f>Sheet2!$F$17:$F$23</c:f>
              <c:numCache>
                <c:formatCode>General</c:formatCode>
                <c:ptCount val="7"/>
                <c:pt idx="0">
                  <c:v>241</c:v>
                </c:pt>
                <c:pt idx="1">
                  <c:v>294</c:v>
                </c:pt>
                <c:pt idx="2">
                  <c:v>283</c:v>
                </c:pt>
                <c:pt idx="3">
                  <c:v>651</c:v>
                </c:pt>
                <c:pt idx="4">
                  <c:v>294</c:v>
                </c:pt>
                <c:pt idx="5">
                  <c:v>281</c:v>
                </c:pt>
                <c:pt idx="6">
                  <c:v>196</c:v>
                </c:pt>
              </c:numCache>
            </c:numRef>
          </c:val>
          <c:extLst>
            <c:ext xmlns:c16="http://schemas.microsoft.com/office/drawing/2014/chart" uri="{C3380CC4-5D6E-409C-BE32-E72D297353CC}">
              <c16:uniqueId val="{00000004-BDA6-494E-96DF-1C6ADD7FEBEB}"/>
            </c:ext>
          </c:extLst>
        </c:ser>
        <c:dLbls>
          <c:dLblPos val="outEnd"/>
          <c:showLegendKey val="0"/>
          <c:showVal val="1"/>
          <c:showCatName val="0"/>
          <c:showSerName val="0"/>
          <c:showPercent val="0"/>
          <c:showBubbleSize val="0"/>
        </c:dLbls>
        <c:gapWidth val="219"/>
        <c:overlap val="-27"/>
        <c:axId val="1237728464"/>
        <c:axId val="1237732624"/>
      </c:barChart>
      <c:catAx>
        <c:axId val="1237728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37732624"/>
        <c:crosses val="autoZero"/>
        <c:auto val="1"/>
        <c:lblAlgn val="ctr"/>
        <c:lblOffset val="100"/>
        <c:noMultiLvlLbl val="0"/>
      </c:catAx>
      <c:valAx>
        <c:axId val="12377326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377284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GB" b="1"/>
              <a:t>Quantity</a:t>
            </a:r>
            <a:r>
              <a:rPr lang="en-GB" b="1" baseline="0"/>
              <a:t> purchase when we have holiday vs no holiday</a:t>
            </a:r>
            <a:endParaRPr lang="en-GB" b="1"/>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Sheet4!$A$14</c:f>
              <c:strCache>
                <c:ptCount val="1"/>
                <c:pt idx="0">
                  <c:v>No</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Sheet4!$B$13:$E$13</c:f>
              <c:strCache>
                <c:ptCount val="4"/>
                <c:pt idx="0">
                  <c:v>High spenders</c:v>
                </c:pt>
                <c:pt idx="1">
                  <c:v>Low Spenders</c:v>
                </c:pt>
                <c:pt idx="2">
                  <c:v>Mid Spenders</c:v>
                </c:pt>
                <c:pt idx="3">
                  <c:v>Risk of churn</c:v>
                </c:pt>
              </c:strCache>
            </c:strRef>
          </c:cat>
          <c:val>
            <c:numRef>
              <c:f>Sheet4!$B$14:$E$14</c:f>
              <c:numCache>
                <c:formatCode>General</c:formatCode>
                <c:ptCount val="4"/>
                <c:pt idx="0">
                  <c:v>3888</c:v>
                </c:pt>
                <c:pt idx="1">
                  <c:v>3001</c:v>
                </c:pt>
                <c:pt idx="2">
                  <c:v>3599</c:v>
                </c:pt>
                <c:pt idx="3">
                  <c:v>1426</c:v>
                </c:pt>
              </c:numCache>
            </c:numRef>
          </c:val>
          <c:extLst>
            <c:ext xmlns:c16="http://schemas.microsoft.com/office/drawing/2014/chart" uri="{C3380CC4-5D6E-409C-BE32-E72D297353CC}">
              <c16:uniqueId val="{00000000-5CDD-408A-BBF7-636647B18FE1}"/>
            </c:ext>
          </c:extLst>
        </c:ser>
        <c:ser>
          <c:idx val="1"/>
          <c:order val="1"/>
          <c:tx>
            <c:strRef>
              <c:f>Sheet4!$A$15</c:f>
              <c:strCache>
                <c:ptCount val="1"/>
                <c:pt idx="0">
                  <c:v>Yes</c:v>
                </c:pt>
              </c:strCache>
            </c:strRef>
          </c:tx>
          <c:spPr>
            <a:solidFill>
              <a:schemeClr val="accent2"/>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Sheet4!$B$13:$E$13</c:f>
              <c:strCache>
                <c:ptCount val="4"/>
                <c:pt idx="0">
                  <c:v>High spenders</c:v>
                </c:pt>
                <c:pt idx="1">
                  <c:v>Low Spenders</c:v>
                </c:pt>
                <c:pt idx="2">
                  <c:v>Mid Spenders</c:v>
                </c:pt>
                <c:pt idx="3">
                  <c:v>Risk of churn</c:v>
                </c:pt>
              </c:strCache>
            </c:strRef>
          </c:cat>
          <c:val>
            <c:numRef>
              <c:f>Sheet4!$B$15:$E$15</c:f>
              <c:numCache>
                <c:formatCode>General</c:formatCode>
                <c:ptCount val="4"/>
                <c:pt idx="0">
                  <c:v>117</c:v>
                </c:pt>
                <c:pt idx="1">
                  <c:v>68</c:v>
                </c:pt>
                <c:pt idx="2">
                  <c:v>124</c:v>
                </c:pt>
                <c:pt idx="3">
                  <c:v>55</c:v>
                </c:pt>
              </c:numCache>
            </c:numRef>
          </c:val>
          <c:extLst>
            <c:ext xmlns:c16="http://schemas.microsoft.com/office/drawing/2014/chart" uri="{C3380CC4-5D6E-409C-BE32-E72D297353CC}">
              <c16:uniqueId val="{00000001-5CDD-408A-BBF7-636647B18FE1}"/>
            </c:ext>
          </c:extLst>
        </c:ser>
        <c:dLbls>
          <c:showLegendKey val="0"/>
          <c:showVal val="1"/>
          <c:showCatName val="0"/>
          <c:showSerName val="0"/>
          <c:showPercent val="0"/>
          <c:showBubbleSize val="0"/>
        </c:dLbls>
        <c:gapWidth val="150"/>
        <c:shape val="box"/>
        <c:axId val="1155267392"/>
        <c:axId val="1155250336"/>
        <c:axId val="0"/>
      </c:bar3DChart>
      <c:catAx>
        <c:axId val="1155267392"/>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5250336"/>
        <c:crosses val="autoZero"/>
        <c:auto val="1"/>
        <c:lblAlgn val="ctr"/>
        <c:lblOffset val="100"/>
        <c:noMultiLvlLbl val="0"/>
      </c:catAx>
      <c:valAx>
        <c:axId val="11552503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52673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ocumenttasks/documenttasks1.xml><?xml version="1.0" encoding="utf-8"?>
<t:Tasks xmlns:t="http://schemas.microsoft.com/office/tasks/2019/documenttasks" xmlns:oel="http://schemas.microsoft.com/office/2019/extlst">
  <t:Task id="{714EE4D5-A145-471F-BC85-DFE9FB17D5FB}">
    <t:Anchor>
      <t:Comment id="1984022082"/>
    </t:Anchor>
    <t:History>
      <t:Event id="{5E541609-D9BF-4F6F-AC8D-4E079B0DD5C5}" time="2021-05-31T09:40:38.059Z">
        <t:Attribution userId="S::kevin.dodor@azubiafrica.org::ab50c0bf-9b3d-413b-8a93-895e8b17d6f5" userProvider="AD" userName="Kevin Dodor"/>
        <t:Anchor>
          <t:Comment id="1557643982"/>
        </t:Anchor>
        <t:Create/>
      </t:Event>
      <t:Event id="{CC769C75-4AFA-46E8-AC74-68F7AB31A8A7}" time="2021-05-31T09:40:38.059Z">
        <t:Attribution userId="S::kevin.dodor@azubiafrica.org::ab50c0bf-9b3d-413b-8a93-895e8b17d6f5" userProvider="AD" userName="Kevin Dodor"/>
        <t:Anchor>
          <t:Comment id="1557643982"/>
        </t:Anchor>
        <t:Assign userId="S::sharon.bosire@azubiafrica.org::c3ff4c0d-9481-47f2-9bcc-8a4fbf4f93d9" userProvider="AD" userName="Sharon Bosire"/>
      </t:Event>
      <t:Event id="{5B9ACBF1-E582-49DD-9CEF-6DF529CC7D59}" time="2021-05-31T09:40:38.059Z">
        <t:Attribution userId="S::kevin.dodor@azubiafrica.org::ab50c0bf-9b3d-413b-8a93-895e8b17d6f5" userProvider="AD" userName="Kevin Dodor"/>
        <t:Anchor>
          <t:Comment id="1557643982"/>
        </t:Anchor>
        <t:SetTitle title="@Sharon Bosire"/>
      </t:Event>
    </t:History>
  </t:Task>
  <t:Task id="{09E51767-84DC-4B05-ACCC-3841C136A753}">
    <t:Anchor>
      <t:Comment id="1750889464"/>
    </t:Anchor>
    <t:History>
      <t:Event id="{E32ABC7C-3B6B-4059-813F-B293CDE9C6B8}" time="2021-05-31T09:40:50.88Z">
        <t:Attribution userId="S::kevin.dodor@azubiafrica.org::ab50c0bf-9b3d-413b-8a93-895e8b17d6f5" userProvider="AD" userName="Kevin Dodor"/>
        <t:Anchor>
          <t:Comment id="979976079"/>
        </t:Anchor>
        <t:Create/>
      </t:Event>
      <t:Event id="{9032F205-4317-4309-8F6F-5661DF490065}" time="2021-05-31T09:40:50.88Z">
        <t:Attribution userId="S::kevin.dodor@azubiafrica.org::ab50c0bf-9b3d-413b-8a93-895e8b17d6f5" userProvider="AD" userName="Kevin Dodor"/>
        <t:Anchor>
          <t:Comment id="979976079"/>
        </t:Anchor>
        <t:Assign userId="S::sharon.bosire@azubiafrica.org::c3ff4c0d-9481-47f2-9bcc-8a4fbf4f93d9" userProvider="AD" userName="Sharon Bosire"/>
      </t:Event>
      <t:Event id="{AD52E905-5350-4CCF-8330-B863DD6D0DFD}" time="2021-05-31T09:40:50.88Z">
        <t:Attribution userId="S::kevin.dodor@azubiafrica.org::ab50c0bf-9b3d-413b-8a93-895e8b17d6f5" userProvider="AD" userName="Kevin Dodor"/>
        <t:Anchor>
          <t:Comment id="979976079"/>
        </t:Anchor>
        <t:SetTitle title="@Sharon Bosire"/>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32564677C000CC4C954A48C720EF391D" ma:contentTypeVersion="12" ma:contentTypeDescription="Create a new document." ma:contentTypeScope="" ma:versionID="18ad0582967a4b8998db8c959cf4266a">
  <xsd:schema xmlns:xsd="http://www.w3.org/2001/XMLSchema" xmlns:xs="http://www.w3.org/2001/XMLSchema" xmlns:p="http://schemas.microsoft.com/office/2006/metadata/properties" xmlns:ns3="a5833b33-f635-4feb-be65-60926efde29f" xmlns:ns4="a8332d60-f648-4aac-88f9-0bca868eb73d" targetNamespace="http://schemas.microsoft.com/office/2006/metadata/properties" ma:root="true" ma:fieldsID="9a48f8e5a33c830d632e0f3e800c9f36" ns3:_="" ns4:_="">
    <xsd:import namespace="a5833b33-f635-4feb-be65-60926efde29f"/>
    <xsd:import namespace="a8332d60-f648-4aac-88f9-0bca868eb73d"/>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833b33-f635-4feb-be65-60926efde2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8332d60-f648-4aac-88f9-0bca868eb73d"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5CA2964-1F70-4334-B490-F8A606D45335}">
  <ds:schemaRefs>
    <ds:schemaRef ds:uri="http://schemas.openxmlformats.org/officeDocument/2006/bibliography"/>
  </ds:schemaRefs>
</ds:datastoreItem>
</file>

<file path=customXml/itemProps2.xml><?xml version="1.0" encoding="utf-8"?>
<ds:datastoreItem xmlns:ds="http://schemas.openxmlformats.org/officeDocument/2006/customXml" ds:itemID="{EF31244C-5C4D-4F49-BA7E-933D89D59B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5833b33-f635-4feb-be65-60926efde29f"/>
    <ds:schemaRef ds:uri="a8332d60-f648-4aac-88f9-0bca868eb73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6392EB2-B1CE-4EC7-942D-DA8427462AF0}">
  <ds:schemaRefs>
    <ds:schemaRef ds:uri="http://schemas.microsoft.com/sharepoint/v3/contenttype/forms"/>
  </ds:schemaRefs>
</ds:datastoreItem>
</file>

<file path=customXml/itemProps4.xml><?xml version="1.0" encoding="utf-8"?>
<ds:datastoreItem xmlns:ds="http://schemas.openxmlformats.org/officeDocument/2006/customXml" ds:itemID="{75F25FEF-F38F-4ECD-8679-E4188A4926EF}">
  <ds:schemaRefs>
    <ds:schemaRef ds:uri="http://schemas.microsoft.com/office/2006/metadata/properties"/>
    <ds:schemaRef ds:uri="http://schemas.microsoft.com/office/infopath/2007/PartnerControl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Sharon Bosire</dc:creator>
  <keywords/>
  <dc:description/>
  <lastModifiedBy>Sharon Bosire</lastModifiedBy>
  <revision>9</revision>
  <dcterms:created xsi:type="dcterms:W3CDTF">2021-06-03T15:35:00.0000000Z</dcterms:created>
  <dcterms:modified xsi:type="dcterms:W3CDTF">2021-06-04T09:24:28.0049123Z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0x01010032564677C000CC4C954A48C720EF391D</vt:lpwstr>
  </property>
</Properties>
</file>