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5FD73" w14:textId="77777777" w:rsidR="007C2192" w:rsidRPr="00F05D29" w:rsidRDefault="00F05D29" w:rsidP="00F05D29">
      <w:pPr>
        <w:jc w:val="center"/>
        <w:rPr>
          <w:b/>
          <w:sz w:val="28"/>
          <w:szCs w:val="28"/>
        </w:rPr>
      </w:pPr>
      <w:r w:rsidRPr="00F05D29">
        <w:rPr>
          <w:b/>
          <w:sz w:val="28"/>
          <w:szCs w:val="28"/>
        </w:rPr>
        <w:t>CMPE 264 Project Proposal</w:t>
      </w:r>
    </w:p>
    <w:p w14:paraId="70F90D26" w14:textId="77777777" w:rsidR="00F05D29" w:rsidRDefault="00F05D29" w:rsidP="00F05D29">
      <w:pPr>
        <w:jc w:val="center"/>
        <w:rPr>
          <w:b/>
          <w:sz w:val="28"/>
          <w:szCs w:val="28"/>
        </w:rPr>
      </w:pPr>
      <w:r w:rsidRPr="00F05D29">
        <w:rPr>
          <w:b/>
          <w:sz w:val="28"/>
          <w:szCs w:val="28"/>
        </w:rPr>
        <w:t>Impact Alert System</w:t>
      </w:r>
    </w:p>
    <w:p w14:paraId="1D7A6C0F" w14:textId="77777777" w:rsidR="00F05D29" w:rsidRDefault="00F05D29" w:rsidP="00F05D29">
      <w:pPr>
        <w:jc w:val="center"/>
      </w:pPr>
      <w:r>
        <w:t>David Goodman</w:t>
      </w:r>
    </w:p>
    <w:p w14:paraId="7C903BA9" w14:textId="77777777" w:rsidR="00F05D29" w:rsidRDefault="00F05D29" w:rsidP="00F05D29">
      <w:pPr>
        <w:jc w:val="center"/>
      </w:pPr>
      <w:r>
        <w:t xml:space="preserve">Sharon </w:t>
      </w:r>
      <w:proofErr w:type="spellStart"/>
      <w:r>
        <w:t>Rabinovich</w:t>
      </w:r>
      <w:proofErr w:type="spellEnd"/>
    </w:p>
    <w:p w14:paraId="444DB5C9" w14:textId="77777777" w:rsidR="00D955BE" w:rsidRPr="00F05D29" w:rsidRDefault="00D955BE" w:rsidP="00F05D29">
      <w:pPr>
        <w:jc w:val="center"/>
      </w:pPr>
    </w:p>
    <w:p w14:paraId="7443AF5E" w14:textId="77777777" w:rsidR="00A07C64" w:rsidRPr="00A07C64" w:rsidRDefault="00A07C64" w:rsidP="00A07C64">
      <w:pPr>
        <w:rPr>
          <w:b/>
        </w:rPr>
      </w:pPr>
      <w:r>
        <w:rPr>
          <w:b/>
        </w:rPr>
        <w:t>Description:</w:t>
      </w:r>
    </w:p>
    <w:p w14:paraId="63AB90B3" w14:textId="32D100D4" w:rsidR="00F05D29" w:rsidRDefault="00F05D29" w:rsidP="00D955BE">
      <w:pPr>
        <w:ind w:firstLine="720"/>
      </w:pPr>
      <w:r>
        <w:t xml:space="preserve">The goal of our project is to design a system that uses a </w:t>
      </w:r>
      <w:r w:rsidR="00D955BE">
        <w:t xml:space="preserve">static </w:t>
      </w:r>
      <w:r>
        <w:t>camera to detect and track the mov</w:t>
      </w:r>
      <w:r w:rsidR="00D955BE">
        <w:t>e</w:t>
      </w:r>
      <w:r w:rsidR="00C52BAB">
        <w:t xml:space="preserve">ment of a </w:t>
      </w:r>
      <w:r>
        <w:t>ball in real-time, and produce an audible alert before the ball hits the camera</w:t>
      </w:r>
      <w:r w:rsidR="00D955BE">
        <w:t xml:space="preserve">. The system should predict the trajectory </w:t>
      </w:r>
      <w:r w:rsidR="00C96C2A">
        <w:t>and time-to-contact (TTC) of the ball</w:t>
      </w:r>
      <w:r w:rsidR="00D955BE">
        <w:t>. If the ball is expected to hit the camera, then the</w:t>
      </w:r>
      <w:r w:rsidR="005067A7">
        <w:t xml:space="preserve"> alert must be sounded before the predicted </w:t>
      </w:r>
      <w:r w:rsidR="00C96C2A">
        <w:t>TTC</w:t>
      </w:r>
      <w:sdt>
        <w:sdtPr>
          <w:rPr>
            <w:vertAlign w:val="superscript"/>
          </w:rPr>
          <w:id w:val="-599719382"/>
          <w:citation/>
        </w:sdtPr>
        <w:sdtContent>
          <w:r w:rsidR="00201EAE" w:rsidRPr="00524FB7">
            <w:rPr>
              <w:vertAlign w:val="superscript"/>
            </w:rPr>
            <w:fldChar w:fldCharType="begin"/>
          </w:r>
          <w:r w:rsidR="00201EAE" w:rsidRPr="00524FB7">
            <w:rPr>
              <w:vertAlign w:val="superscript"/>
            </w:rPr>
            <w:instrText xml:space="preserve"> CITATION Cam95 \l 1033 </w:instrText>
          </w:r>
          <w:r w:rsidR="00201EAE" w:rsidRPr="00524FB7">
            <w:rPr>
              <w:vertAlign w:val="superscript"/>
            </w:rPr>
            <w:fldChar w:fldCharType="separate"/>
          </w:r>
          <w:r w:rsidR="005A09C4">
            <w:rPr>
              <w:noProof/>
              <w:vertAlign w:val="superscript"/>
            </w:rPr>
            <w:t xml:space="preserve"> </w:t>
          </w:r>
          <w:hyperlink w:anchor="Cam95" w:history="1">
            <w:r w:rsidR="005A09C4" w:rsidRPr="005A09C4">
              <w:rPr>
                <w:rStyle w:val="FootnoteTextChar"/>
                <w:noProof/>
                <w:vertAlign w:val="superscript"/>
              </w:rPr>
              <w:t>1</w:t>
            </w:r>
          </w:hyperlink>
          <w:r w:rsidR="00201EAE" w:rsidRPr="00524FB7">
            <w:rPr>
              <w:vertAlign w:val="superscript"/>
            </w:rPr>
            <w:fldChar w:fldCharType="end"/>
          </w:r>
        </w:sdtContent>
      </w:sdt>
      <w:r w:rsidR="00201EAE">
        <w:t xml:space="preserve"> </w:t>
      </w:r>
      <w:r w:rsidR="005067A7">
        <w:t>reaches zero.</w:t>
      </w:r>
    </w:p>
    <w:p w14:paraId="47DAFE11" w14:textId="77777777" w:rsidR="00D955BE" w:rsidRDefault="00D955BE" w:rsidP="00D955BE">
      <w:pPr>
        <w:ind w:firstLine="720"/>
      </w:pPr>
    </w:p>
    <w:p w14:paraId="67666C7C" w14:textId="54AFD508" w:rsidR="00D073CE" w:rsidRDefault="00DD410B" w:rsidP="00484CE4">
      <w:pPr>
        <w:ind w:firstLine="720"/>
      </w:pPr>
      <w:r>
        <w:t xml:space="preserve">One possible algorithm for detecting the ball is by computing the </w:t>
      </w:r>
      <w:r w:rsidR="00C52BAB">
        <w:t>optical flow</w:t>
      </w:r>
      <w:sdt>
        <w:sdtPr>
          <w:id w:val="-19395636"/>
          <w:citation/>
        </w:sdtPr>
        <w:sdtEndPr>
          <w:rPr>
            <w:vertAlign w:val="superscript"/>
          </w:rPr>
        </w:sdtEndPr>
        <w:sdtContent>
          <w:r w:rsidR="00757CF8" w:rsidRPr="00757CF8">
            <w:rPr>
              <w:vertAlign w:val="superscript"/>
            </w:rPr>
            <w:fldChar w:fldCharType="begin"/>
          </w:r>
          <w:r w:rsidR="00757CF8" w:rsidRPr="00757CF8">
            <w:rPr>
              <w:vertAlign w:val="superscript"/>
            </w:rPr>
            <w:instrText xml:space="preserve"> CITATION Sze10 \l 1033 </w:instrText>
          </w:r>
          <w:r w:rsidR="00757CF8" w:rsidRPr="00757CF8">
            <w:rPr>
              <w:vertAlign w:val="superscript"/>
            </w:rPr>
            <w:fldChar w:fldCharType="separate"/>
          </w:r>
          <w:r w:rsidR="005A09C4">
            <w:rPr>
              <w:noProof/>
              <w:vertAlign w:val="superscript"/>
            </w:rPr>
            <w:t xml:space="preserve"> </w:t>
          </w:r>
          <w:hyperlink w:anchor="Sze10" w:history="1">
            <w:r w:rsidR="005A09C4" w:rsidRPr="005A09C4">
              <w:rPr>
                <w:rStyle w:val="FootnoteTextChar"/>
                <w:noProof/>
                <w:vertAlign w:val="superscript"/>
              </w:rPr>
              <w:t>2</w:t>
            </w:r>
          </w:hyperlink>
          <w:r w:rsidR="00757CF8" w:rsidRPr="00757CF8">
            <w:rPr>
              <w:vertAlign w:val="superscript"/>
            </w:rPr>
            <w:fldChar w:fldCharType="end"/>
          </w:r>
        </w:sdtContent>
      </w:sdt>
      <w:r w:rsidR="00610736">
        <w:rPr>
          <w:vertAlign w:val="superscript"/>
        </w:rPr>
        <w:t>,</w:t>
      </w:r>
      <w:sdt>
        <w:sdtPr>
          <w:rPr>
            <w:vertAlign w:val="superscript"/>
          </w:rPr>
          <w:id w:val="1005404174"/>
          <w:citation/>
        </w:sdtPr>
        <w:sdtContent>
          <w:r w:rsidR="00610736">
            <w:rPr>
              <w:vertAlign w:val="superscript"/>
            </w:rPr>
            <w:fldChar w:fldCharType="begin"/>
          </w:r>
          <w:r w:rsidR="00610736">
            <w:rPr>
              <w:vertAlign w:val="superscript"/>
            </w:rPr>
            <w:instrText xml:space="preserve">CITATION Bar94 \m Hor81 \l 1033 </w:instrText>
          </w:r>
          <w:r w:rsidR="00610736">
            <w:rPr>
              <w:vertAlign w:val="superscript"/>
            </w:rPr>
            <w:fldChar w:fldCharType="separate"/>
          </w:r>
          <w:r w:rsidR="005A09C4">
            <w:rPr>
              <w:noProof/>
              <w:vertAlign w:val="superscript"/>
            </w:rPr>
            <w:t xml:space="preserve"> </w:t>
          </w:r>
          <w:hyperlink w:anchor="Bar94" w:history="1">
            <w:r w:rsidR="005A09C4" w:rsidRPr="005A09C4">
              <w:rPr>
                <w:rStyle w:val="FootnoteTextChar"/>
                <w:noProof/>
                <w:vertAlign w:val="superscript"/>
              </w:rPr>
              <w:t>3</w:t>
            </w:r>
          </w:hyperlink>
          <w:r w:rsidR="005A09C4" w:rsidRPr="005A09C4">
            <w:rPr>
              <w:noProof/>
              <w:vertAlign w:val="superscript"/>
            </w:rPr>
            <w:t>,</w:t>
          </w:r>
          <w:hyperlink w:anchor="Hor81" w:history="1">
            <w:r w:rsidR="005A09C4" w:rsidRPr="005A09C4">
              <w:rPr>
                <w:rStyle w:val="FootnoteTextChar"/>
                <w:noProof/>
                <w:vertAlign w:val="superscript"/>
              </w:rPr>
              <w:t>4</w:t>
            </w:r>
          </w:hyperlink>
          <w:r w:rsidR="00610736">
            <w:rPr>
              <w:vertAlign w:val="superscript"/>
            </w:rPr>
            <w:fldChar w:fldCharType="end"/>
          </w:r>
        </w:sdtContent>
      </w:sdt>
      <w:r w:rsidR="00C52BAB">
        <w:t xml:space="preserve">, </w:t>
      </w:r>
      <w:r>
        <w:t>since the ball will be the only moving object in the scene.</w:t>
      </w:r>
      <w:r w:rsidR="00484CE4">
        <w:t xml:space="preserve"> The ball’s velocity is not directly observable, however by </w:t>
      </w:r>
      <w:r w:rsidR="00D073CE">
        <w:t xml:space="preserve">calibrating our system we can estimate the ball’s distance from the focal plane. The calibration will involve measuring the foreshortening of the ball’s perceived diameter at different distances from the focal plane. </w:t>
      </w:r>
    </w:p>
    <w:p w14:paraId="4D394B3E" w14:textId="77777777" w:rsidR="008B3FF8" w:rsidRDefault="008B3FF8" w:rsidP="00484CE4">
      <w:pPr>
        <w:ind w:firstLine="720"/>
      </w:pPr>
    </w:p>
    <w:p w14:paraId="49FEF5AD" w14:textId="5B6829F5" w:rsidR="008B3FF8" w:rsidRDefault="008B3FF8" w:rsidP="00484CE4">
      <w:pPr>
        <w:ind w:firstLine="720"/>
      </w:pPr>
      <w:r>
        <w:t>To track and predict the trajectory of the ball we will build dynamical model based equations of motion and the standard characteristics of the ball. This will help us to decide the predicted TTC, and adjust our thresholds for impact detection.</w:t>
      </w:r>
    </w:p>
    <w:p w14:paraId="5EA78362" w14:textId="77777777" w:rsidR="008B3FF8" w:rsidRDefault="008B3FF8" w:rsidP="00484CE4">
      <w:pPr>
        <w:ind w:firstLine="720"/>
      </w:pPr>
    </w:p>
    <w:p w14:paraId="461E704C" w14:textId="1EE07AC2" w:rsidR="008B3FF8" w:rsidRPr="005A09C4" w:rsidRDefault="008B3FF8" w:rsidP="00484CE4">
      <w:pPr>
        <w:ind w:firstLine="720"/>
      </w:pPr>
      <w:r>
        <w:t xml:space="preserve">The decision to trigger the alert can be made by </w:t>
      </w:r>
      <w:r w:rsidR="005A09C4">
        <w:t>detecting whether the ball has entered a bounding box. Focus</w:t>
      </w:r>
      <w:r w:rsidR="005A09C4">
        <w:t xml:space="preserve"> of expansion</w:t>
      </w:r>
      <w:sdt>
        <w:sdtPr>
          <w:id w:val="867185250"/>
          <w:citation/>
        </w:sdtPr>
        <w:sdtEndPr>
          <w:rPr>
            <w:vertAlign w:val="superscript"/>
          </w:rPr>
        </w:sdtEndPr>
        <w:sdtContent>
          <w:r w:rsidR="005A09C4" w:rsidRPr="00757CF8">
            <w:rPr>
              <w:vertAlign w:val="superscript"/>
            </w:rPr>
            <w:fldChar w:fldCharType="begin"/>
          </w:r>
          <w:r w:rsidR="005A09C4" w:rsidRPr="00757CF8">
            <w:rPr>
              <w:vertAlign w:val="superscript"/>
            </w:rPr>
            <w:instrText xml:space="preserve"> CITATION Neg89 \l 1033 </w:instrText>
          </w:r>
          <w:r w:rsidR="005A09C4" w:rsidRPr="00757CF8">
            <w:rPr>
              <w:vertAlign w:val="superscript"/>
            </w:rPr>
            <w:fldChar w:fldCharType="separate"/>
          </w:r>
          <w:r w:rsidR="005A09C4">
            <w:rPr>
              <w:noProof/>
              <w:vertAlign w:val="superscript"/>
            </w:rPr>
            <w:t xml:space="preserve"> </w:t>
          </w:r>
          <w:hyperlink w:anchor="Neg89" w:history="1">
            <w:r w:rsidR="005A09C4" w:rsidRPr="005A09C4">
              <w:rPr>
                <w:rStyle w:val="FootnoteTextChar"/>
                <w:noProof/>
                <w:vertAlign w:val="superscript"/>
              </w:rPr>
              <w:t>5</w:t>
            </w:r>
          </w:hyperlink>
          <w:r w:rsidR="005A09C4" w:rsidRPr="00757CF8">
            <w:rPr>
              <w:vertAlign w:val="superscript"/>
            </w:rPr>
            <w:fldChar w:fldCharType="end"/>
          </w:r>
        </w:sdtContent>
      </w:sdt>
      <w:r w:rsidR="005A09C4">
        <w:rPr>
          <w:vertAlign w:val="superscript"/>
        </w:rPr>
        <w:t>,</w:t>
      </w:r>
      <w:sdt>
        <w:sdtPr>
          <w:rPr>
            <w:vertAlign w:val="superscript"/>
          </w:rPr>
          <w:id w:val="1255244035"/>
          <w:citation/>
        </w:sdtPr>
        <w:sdtContent>
          <w:r w:rsidR="005A09C4">
            <w:rPr>
              <w:vertAlign w:val="superscript"/>
            </w:rPr>
            <w:fldChar w:fldCharType="begin"/>
          </w:r>
          <w:r w:rsidR="005A09C4">
            <w:rPr>
              <w:vertAlign w:val="superscript"/>
            </w:rPr>
            <w:instrText xml:space="preserve"> CITATION Bre14 \l 1033 </w:instrText>
          </w:r>
          <w:r w:rsidR="005A09C4">
            <w:rPr>
              <w:vertAlign w:val="superscript"/>
            </w:rPr>
            <w:fldChar w:fldCharType="separate"/>
          </w:r>
          <w:r w:rsidR="005A09C4">
            <w:rPr>
              <w:noProof/>
              <w:vertAlign w:val="superscript"/>
            </w:rPr>
            <w:t xml:space="preserve"> </w:t>
          </w:r>
          <w:hyperlink w:anchor="Bre14" w:history="1">
            <w:r w:rsidR="005A09C4" w:rsidRPr="005A09C4">
              <w:rPr>
                <w:rStyle w:val="FootnoteTextChar"/>
                <w:noProof/>
                <w:vertAlign w:val="superscript"/>
              </w:rPr>
              <w:t>6</w:t>
            </w:r>
          </w:hyperlink>
          <w:r w:rsidR="005A09C4">
            <w:rPr>
              <w:vertAlign w:val="superscript"/>
            </w:rPr>
            <w:fldChar w:fldCharType="end"/>
          </w:r>
        </w:sdtContent>
      </w:sdt>
      <w:r w:rsidR="005A09C4">
        <w:rPr>
          <w:vertAlign w:val="superscript"/>
        </w:rPr>
        <w:t xml:space="preserve">, </w:t>
      </w:r>
      <w:sdt>
        <w:sdtPr>
          <w:rPr>
            <w:vertAlign w:val="superscript"/>
          </w:rPr>
          <w:id w:val="-87239556"/>
          <w:citation/>
        </w:sdtPr>
        <w:sdtContent>
          <w:r w:rsidR="005A09C4">
            <w:rPr>
              <w:vertAlign w:val="superscript"/>
            </w:rPr>
            <w:fldChar w:fldCharType="begin"/>
          </w:r>
          <w:r w:rsidR="005A09C4">
            <w:rPr>
              <w:vertAlign w:val="superscript"/>
            </w:rPr>
            <w:instrText xml:space="preserve"> CITATION Wah11 \l 1033 </w:instrText>
          </w:r>
          <w:r w:rsidR="005A09C4">
            <w:rPr>
              <w:vertAlign w:val="superscript"/>
            </w:rPr>
            <w:fldChar w:fldCharType="separate"/>
          </w:r>
          <w:hyperlink w:anchor="Wah11" w:history="1">
            <w:r w:rsidR="005A09C4" w:rsidRPr="005A09C4">
              <w:rPr>
                <w:rStyle w:val="FootnoteTextChar"/>
                <w:noProof/>
                <w:vertAlign w:val="superscript"/>
              </w:rPr>
              <w:t>7</w:t>
            </w:r>
          </w:hyperlink>
          <w:r w:rsidR="005A09C4">
            <w:rPr>
              <w:vertAlign w:val="superscript"/>
            </w:rPr>
            <w:fldChar w:fldCharType="end"/>
          </w:r>
        </w:sdtContent>
      </w:sdt>
      <w:r w:rsidR="005A09C4">
        <w:rPr>
          <w:vertAlign w:val="superscript"/>
        </w:rPr>
        <w:t xml:space="preserve"> </w:t>
      </w:r>
      <w:r w:rsidR="005A09C4">
        <w:t>can be used to help determine whether impact is imminent.</w:t>
      </w:r>
    </w:p>
    <w:p w14:paraId="517D9B6E" w14:textId="77777777" w:rsidR="00A07C64" w:rsidRDefault="00A07C64" w:rsidP="00A07C64"/>
    <w:p w14:paraId="5AC09F2E" w14:textId="77777777" w:rsidR="00A07C64" w:rsidRDefault="00A07C64" w:rsidP="00A07C64">
      <w:pPr>
        <w:rPr>
          <w:b/>
        </w:rPr>
      </w:pPr>
      <w:r w:rsidRPr="00D65590">
        <w:rPr>
          <w:b/>
        </w:rPr>
        <w:t>Platform:</w:t>
      </w:r>
    </w:p>
    <w:p w14:paraId="2AA787D8" w14:textId="6F2ABCE8" w:rsidR="00C67693" w:rsidRDefault="00C67693" w:rsidP="00A07C64">
      <w:r>
        <w:tab/>
        <w:t xml:space="preserve">We are exploring various platforms for the system. Currently, </w:t>
      </w:r>
      <w:r w:rsidR="00E45C93">
        <w:t xml:space="preserve">both </w:t>
      </w:r>
      <w:r>
        <w:t xml:space="preserve">MATLAB and </w:t>
      </w:r>
      <w:proofErr w:type="spellStart"/>
      <w:r>
        <w:t>OpenCV</w:t>
      </w:r>
      <w:proofErr w:type="spellEnd"/>
      <w:r>
        <w:t xml:space="preserve"> on PC and Mac</w:t>
      </w:r>
      <w:r w:rsidR="00E45C93">
        <w:t xml:space="preserve"> are a possibility</w:t>
      </w:r>
      <w:r w:rsidR="005A09C4">
        <w:t>, d</w:t>
      </w:r>
      <w:r>
        <w:t>epending on the performance</w:t>
      </w:r>
      <w:r w:rsidR="005A09C4">
        <w:t xml:space="preserve"> of our MATLAB simulations</w:t>
      </w:r>
      <w:r w:rsidR="00BF2C49">
        <w:t>. Our project</w:t>
      </w:r>
      <w:r>
        <w:t xml:space="preserve"> will also need a webcam, and a distinct-looking ball.</w:t>
      </w:r>
    </w:p>
    <w:p w14:paraId="78134507" w14:textId="77777777" w:rsidR="00C67693" w:rsidRDefault="00C67693" w:rsidP="00A07C64"/>
    <w:p w14:paraId="164C1C66" w14:textId="77777777" w:rsidR="00A07C64" w:rsidRPr="00D65590" w:rsidRDefault="00A07C64" w:rsidP="00A07C64">
      <w:pPr>
        <w:rPr>
          <w:b/>
        </w:rPr>
      </w:pPr>
      <w:r w:rsidRPr="00D65590">
        <w:rPr>
          <w:b/>
        </w:rPr>
        <w:t>Challenges:</w:t>
      </w:r>
    </w:p>
    <w:p w14:paraId="00EA3C77" w14:textId="3BF6ABCA" w:rsidR="00A07C64" w:rsidRDefault="00A07C64" w:rsidP="00A07C64">
      <w:r>
        <w:tab/>
      </w:r>
      <w:r w:rsidR="00D65590">
        <w:t>One of the biggest challenges that we expect to face is</w:t>
      </w:r>
      <w:r w:rsidR="00BF2C49">
        <w:t xml:space="preserve"> in</w:t>
      </w:r>
      <w:r w:rsidR="00D65590">
        <w:t xml:space="preserve"> </w:t>
      </w:r>
      <w:r w:rsidR="00C67693">
        <w:t>achieving a real-time response</w:t>
      </w:r>
      <w:r w:rsidR="005A09C4">
        <w:t>. Another big challenge that we anticipate is calibrating our system to accurately estimate the distance of the ball from the camera.</w:t>
      </w:r>
    </w:p>
    <w:p w14:paraId="351E58AE" w14:textId="77777777" w:rsidR="00C67693" w:rsidRDefault="00C67693" w:rsidP="00A07C64">
      <w:r>
        <w:tab/>
      </w:r>
    </w:p>
    <w:p w14:paraId="11B2F2F2" w14:textId="191EF71F" w:rsidR="00BF2C49" w:rsidRDefault="00A07C64" w:rsidP="00A07C64">
      <w:pPr>
        <w:rPr>
          <w:b/>
        </w:rPr>
      </w:pPr>
      <w:r w:rsidRPr="00D65590">
        <w:rPr>
          <w:b/>
        </w:rPr>
        <w:t>Demonstration:</w:t>
      </w:r>
    </w:p>
    <w:p w14:paraId="7FCDA7B1" w14:textId="3CD9FC5B" w:rsidR="00A07C64" w:rsidRDefault="00850FA7" w:rsidP="00A07C64">
      <w:r>
        <w:rPr>
          <w:b/>
        </w:rPr>
        <w:tab/>
      </w:r>
      <w:r>
        <w:t>We would like to give a live demonstration in front of the class on March 12</w:t>
      </w:r>
      <w:r w:rsidRPr="00850FA7">
        <w:rPr>
          <w:vertAlign w:val="superscript"/>
        </w:rPr>
        <w:t>th</w:t>
      </w:r>
      <w:r>
        <w:t xml:space="preserve">. We also plan to </w:t>
      </w:r>
      <w:r w:rsidR="00BF2C49">
        <w:t xml:space="preserve">show </w:t>
      </w:r>
      <w:r>
        <w:t>videos of the system in tested scenarios.</w:t>
      </w:r>
    </w:p>
    <w:p w14:paraId="0FA721FF" w14:textId="77777777" w:rsidR="00850FA7" w:rsidRDefault="00850FA7" w:rsidP="00A07C64"/>
    <w:p w14:paraId="58F608CA" w14:textId="53FB257F" w:rsidR="00D65590" w:rsidRPr="00BF2C49" w:rsidRDefault="00A07C64" w:rsidP="00D65590">
      <w:pPr>
        <w:rPr>
          <w:b/>
        </w:rPr>
      </w:pPr>
      <w:r w:rsidRPr="00D65590">
        <w:rPr>
          <w:b/>
        </w:rPr>
        <w:t>Contingency:</w:t>
      </w:r>
      <w:r w:rsidR="00D65590" w:rsidRPr="00D65590">
        <w:rPr>
          <w:b/>
        </w:rPr>
        <w:t xml:space="preserve"> </w:t>
      </w:r>
    </w:p>
    <w:p w14:paraId="2FFE3BD0" w14:textId="0053C406" w:rsidR="00201EAE" w:rsidRDefault="00D65590" w:rsidP="00A07C64">
      <w:r>
        <w:tab/>
        <w:t xml:space="preserve">If </w:t>
      </w:r>
      <w:r w:rsidR="00850FA7">
        <w:t>real-time response c</w:t>
      </w:r>
      <w:r w:rsidR="005A09C4">
        <w:t>annot be achieved in MATLAB, the</w:t>
      </w:r>
      <w:r w:rsidR="00850FA7">
        <w:t xml:space="preserve">n we plan to use </w:t>
      </w:r>
      <w:proofErr w:type="spellStart"/>
      <w:r w:rsidR="00850FA7">
        <w:t>OpenCV</w:t>
      </w:r>
      <w:proofErr w:type="spellEnd"/>
      <w:r w:rsidR="00850FA7">
        <w:t xml:space="preserve">. </w:t>
      </w:r>
      <w:r w:rsidR="00BF2C49">
        <w:t xml:space="preserve">If we cannot make the system run in real-time, then we </w:t>
      </w:r>
      <w:r w:rsidR="005A09C4">
        <w:t>will show the results of an offline computation on a video of the ball being thrown at the camera.</w:t>
      </w:r>
    </w:p>
    <w:sdt>
      <w:sdtPr>
        <w:rPr>
          <w:rFonts w:asciiTheme="minorHAnsi" w:eastAsiaTheme="minorEastAsia" w:hAnsiTheme="minorHAnsi" w:cstheme="minorBidi"/>
          <w:b w:val="0"/>
          <w:bCs w:val="0"/>
          <w:color w:val="auto"/>
          <w:sz w:val="24"/>
          <w:szCs w:val="24"/>
          <w:lang w:bidi="ar-SA"/>
        </w:rPr>
        <w:id w:val="-1931501857"/>
        <w:docPartObj>
          <w:docPartGallery w:val="Bibliographies"/>
          <w:docPartUnique/>
        </w:docPartObj>
      </w:sdtPr>
      <w:sdtContent>
        <w:p w14:paraId="6856C156" w14:textId="36A4AEDD" w:rsidR="00201EAE" w:rsidRPr="00201EAE" w:rsidRDefault="00201EAE">
          <w:pPr>
            <w:pStyle w:val="Heading1"/>
            <w:rPr>
              <w:color w:val="000000" w:themeColor="text1"/>
              <w:sz w:val="24"/>
              <w:szCs w:val="24"/>
            </w:rPr>
          </w:pPr>
          <w:r w:rsidRPr="00201EAE">
            <w:rPr>
              <w:color w:val="000000" w:themeColor="text1"/>
              <w:sz w:val="24"/>
              <w:szCs w:val="24"/>
            </w:rPr>
            <w:t>References</w:t>
          </w:r>
          <w:r>
            <w:rPr>
              <w:color w:val="000000" w:themeColor="text1"/>
              <w:sz w:val="24"/>
              <w:szCs w:val="24"/>
            </w:rPr>
            <w:t>:</w:t>
          </w:r>
        </w:p>
        <w:sdt>
          <w:sdtPr>
            <w:id w:val="111145805"/>
            <w:bibliography/>
          </w:sdtPr>
          <w:sdtContent>
            <w:p w14:paraId="7210EE74" w14:textId="77777777" w:rsidR="005A09C4" w:rsidRDefault="00201EAE" w:rsidP="005A09C4">
              <w:pPr>
                <w:pStyle w:val="Bibliography"/>
                <w:rPr>
                  <w:rFonts w:cs="Times New Roman"/>
                  <w:noProof/>
                  <w:vanish/>
                </w:rPr>
              </w:pPr>
              <w:r>
                <w:fldChar w:fldCharType="begin"/>
              </w:r>
              <w:r>
                <w:instrText xml:space="preserve"> BIBLIOGRAPHY </w:instrText>
              </w:r>
              <w:r>
                <w:fldChar w:fldCharType="separate"/>
              </w:r>
              <w:r w:rsidR="005A09C4">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
                <w:gridCol w:w="9192"/>
              </w:tblGrid>
              <w:tr w:rsidR="005A09C4" w14:paraId="66884FC7" w14:textId="77777777" w:rsidTr="005A09C4">
                <w:trPr>
                  <w:tblCellSpacing w:w="15" w:type="dxa"/>
                </w:trPr>
                <w:tc>
                  <w:tcPr>
                    <w:tcW w:w="0" w:type="auto"/>
                    <w:hideMark/>
                  </w:tcPr>
                  <w:p w14:paraId="0E98DF3D" w14:textId="77777777" w:rsidR="005A09C4" w:rsidRDefault="005A09C4">
                    <w:pPr>
                      <w:pStyle w:val="Bibliography"/>
                      <w:jc w:val="right"/>
                      <w:rPr>
                        <w:rFonts w:cs="Times New Roman"/>
                        <w:noProof/>
                      </w:rPr>
                    </w:pPr>
                    <w:r>
                      <w:rPr>
                        <w:rFonts w:cs="Times New Roman"/>
                        <w:noProof/>
                      </w:rPr>
                      <w:t>1.</w:t>
                    </w:r>
                  </w:p>
                </w:tc>
                <w:tc>
                  <w:tcPr>
                    <w:tcW w:w="0" w:type="auto"/>
                    <w:hideMark/>
                  </w:tcPr>
                  <w:p w14:paraId="19B8EDD2" w14:textId="77777777" w:rsidR="005A09C4" w:rsidRDefault="005A09C4">
                    <w:pPr>
                      <w:pStyle w:val="Bibliography"/>
                      <w:rPr>
                        <w:rFonts w:cs="Times New Roman"/>
                        <w:noProof/>
                      </w:rPr>
                    </w:pPr>
                    <w:r>
                      <w:rPr>
                        <w:rFonts w:cs="Times New Roman"/>
                        <w:noProof/>
                      </w:rPr>
                      <w:t xml:space="preserve">Camus, T. Calculating Time-to-Contact Using Real-time Quantized Optical Flow. </w:t>
                    </w:r>
                    <w:r>
                      <w:rPr>
                        <w:rFonts w:cs="Times New Roman"/>
                        <w:i/>
                        <w:iCs/>
                        <w:noProof/>
                      </w:rPr>
                      <w:t>National Institute of Standards and Technology NISTIR 5609</w:t>
                    </w:r>
                    <w:r>
                      <w:rPr>
                        <w:rFonts w:cs="Times New Roman"/>
                        <w:noProof/>
                      </w:rPr>
                      <w:t>, 1995.</w:t>
                    </w:r>
                  </w:p>
                </w:tc>
              </w:tr>
              <w:tr w:rsidR="005A09C4" w14:paraId="0EEDC13D" w14:textId="77777777" w:rsidTr="005A09C4">
                <w:trPr>
                  <w:tblCellSpacing w:w="15" w:type="dxa"/>
                </w:trPr>
                <w:tc>
                  <w:tcPr>
                    <w:tcW w:w="0" w:type="auto"/>
                    <w:hideMark/>
                  </w:tcPr>
                  <w:p w14:paraId="166971DE" w14:textId="77777777" w:rsidR="005A09C4" w:rsidRDefault="005A09C4">
                    <w:pPr>
                      <w:pStyle w:val="Bibliography"/>
                      <w:jc w:val="right"/>
                      <w:rPr>
                        <w:rFonts w:cs="Times New Roman"/>
                        <w:noProof/>
                      </w:rPr>
                    </w:pPr>
                    <w:bookmarkStart w:id="0" w:name="Sze10"/>
                    <w:r>
                      <w:rPr>
                        <w:rFonts w:cs="Times New Roman"/>
                        <w:noProof/>
                      </w:rPr>
                      <w:t>2.</w:t>
                    </w:r>
                    <w:bookmarkEnd w:id="0"/>
                  </w:p>
                </w:tc>
                <w:tc>
                  <w:tcPr>
                    <w:tcW w:w="0" w:type="auto"/>
                    <w:hideMark/>
                  </w:tcPr>
                  <w:p w14:paraId="66420CB1" w14:textId="77777777" w:rsidR="005A09C4" w:rsidRDefault="005A09C4">
                    <w:pPr>
                      <w:pStyle w:val="Bibliography"/>
                      <w:rPr>
                        <w:rFonts w:cs="Times New Roman"/>
                        <w:noProof/>
                      </w:rPr>
                    </w:pPr>
                    <w:r>
                      <w:rPr>
                        <w:rFonts w:cs="Times New Roman"/>
                        <w:noProof/>
                      </w:rPr>
                      <w:t xml:space="preserve">Szeliski, R. 8.4 - Optical flow. In </w:t>
                    </w:r>
                    <w:r>
                      <w:rPr>
                        <w:rFonts w:cs="Times New Roman"/>
                        <w:i/>
                        <w:iCs/>
                        <w:noProof/>
                      </w:rPr>
                      <w:t>Computer Vision: Algorithms and Applications,</w:t>
                    </w:r>
                    <w:r>
                      <w:rPr>
                        <w:rFonts w:cs="Times New Roman"/>
                        <w:noProof/>
                      </w:rPr>
                      <w:t xml:space="preserve"> 1st ed.; Springer-Verlag New York, Inc.: New York, NY, USA, 2010.</w:t>
                    </w:r>
                  </w:p>
                </w:tc>
              </w:tr>
              <w:tr w:rsidR="005A09C4" w14:paraId="7DBF5617" w14:textId="77777777" w:rsidTr="005A09C4">
                <w:trPr>
                  <w:tblCellSpacing w:w="15" w:type="dxa"/>
                </w:trPr>
                <w:tc>
                  <w:tcPr>
                    <w:tcW w:w="0" w:type="auto"/>
                    <w:hideMark/>
                  </w:tcPr>
                  <w:p w14:paraId="521AF9F4" w14:textId="77777777" w:rsidR="005A09C4" w:rsidRDefault="005A09C4">
                    <w:pPr>
                      <w:pStyle w:val="Bibliography"/>
                      <w:jc w:val="right"/>
                      <w:rPr>
                        <w:rFonts w:cs="Times New Roman"/>
                        <w:noProof/>
                      </w:rPr>
                    </w:pPr>
                    <w:bookmarkStart w:id="1" w:name="Bar94"/>
                    <w:r>
                      <w:rPr>
                        <w:rFonts w:cs="Times New Roman"/>
                        <w:noProof/>
                      </w:rPr>
                      <w:t>3.</w:t>
                    </w:r>
                    <w:bookmarkEnd w:id="1"/>
                  </w:p>
                </w:tc>
                <w:tc>
                  <w:tcPr>
                    <w:tcW w:w="0" w:type="auto"/>
                    <w:hideMark/>
                  </w:tcPr>
                  <w:p w14:paraId="6FF3F9B4" w14:textId="77777777" w:rsidR="005A09C4" w:rsidRDefault="005A09C4">
                    <w:pPr>
                      <w:pStyle w:val="Bibliography"/>
                      <w:rPr>
                        <w:rFonts w:cs="Times New Roman"/>
                        <w:noProof/>
                      </w:rPr>
                    </w:pPr>
                    <w:r>
                      <w:rPr>
                        <w:rFonts w:cs="Times New Roman"/>
                        <w:noProof/>
                      </w:rPr>
                      <w:t xml:space="preserve">Barron, J. L.; Fleet, D. J.; Beaucheminand, S. S. Performance of optical flow techniques. </w:t>
                    </w:r>
                    <w:r>
                      <w:rPr>
                        <w:rFonts w:cs="Times New Roman"/>
                        <w:i/>
                        <w:iCs/>
                        <w:noProof/>
                      </w:rPr>
                      <w:t>INTERNATIONAL JOURNAL OF COMPUTER VISION</w:t>
                    </w:r>
                    <w:r>
                      <w:rPr>
                        <w:rFonts w:cs="Times New Roman"/>
                        <w:noProof/>
                      </w:rPr>
                      <w:t xml:space="preserve"> </w:t>
                    </w:r>
                    <w:r>
                      <w:rPr>
                        <w:rFonts w:cs="Times New Roman"/>
                        <w:b/>
                        <w:bCs/>
                        <w:noProof/>
                      </w:rPr>
                      <w:t>1994,</w:t>
                    </w:r>
                    <w:r>
                      <w:rPr>
                        <w:rFonts w:cs="Times New Roman"/>
                        <w:noProof/>
                      </w:rPr>
                      <w:t xml:space="preserve"> </w:t>
                    </w:r>
                    <w:r>
                      <w:rPr>
                        <w:rFonts w:cs="Times New Roman"/>
                        <w:i/>
                        <w:iCs/>
                        <w:noProof/>
                      </w:rPr>
                      <w:t>12,</w:t>
                    </w:r>
                    <w:r>
                      <w:rPr>
                        <w:rFonts w:cs="Times New Roman"/>
                        <w:noProof/>
                      </w:rPr>
                      <w:t xml:space="preserve"> 43-77.</w:t>
                    </w:r>
                  </w:p>
                </w:tc>
              </w:tr>
              <w:tr w:rsidR="005A09C4" w14:paraId="6A219222" w14:textId="77777777" w:rsidTr="005A09C4">
                <w:trPr>
                  <w:tblCellSpacing w:w="15" w:type="dxa"/>
                </w:trPr>
                <w:tc>
                  <w:tcPr>
                    <w:tcW w:w="0" w:type="auto"/>
                    <w:hideMark/>
                  </w:tcPr>
                  <w:p w14:paraId="3056992E" w14:textId="77777777" w:rsidR="005A09C4" w:rsidRDefault="005A09C4">
                    <w:pPr>
                      <w:pStyle w:val="Bibliography"/>
                      <w:jc w:val="right"/>
                      <w:rPr>
                        <w:rFonts w:cs="Times New Roman"/>
                        <w:noProof/>
                      </w:rPr>
                    </w:pPr>
                    <w:r>
                      <w:rPr>
                        <w:rFonts w:cs="Times New Roman"/>
                        <w:noProof/>
                      </w:rPr>
                      <w:t>4.</w:t>
                    </w:r>
                  </w:p>
                </w:tc>
                <w:tc>
                  <w:tcPr>
                    <w:tcW w:w="0" w:type="auto"/>
                    <w:hideMark/>
                  </w:tcPr>
                  <w:p w14:paraId="053F580D" w14:textId="77777777" w:rsidR="005A09C4" w:rsidRDefault="005A09C4">
                    <w:pPr>
                      <w:pStyle w:val="Bibliography"/>
                      <w:rPr>
                        <w:rFonts w:cs="Times New Roman"/>
                        <w:noProof/>
                      </w:rPr>
                    </w:pPr>
                    <w:r>
                      <w:rPr>
                        <w:rFonts w:cs="Times New Roman"/>
                        <w:noProof/>
                      </w:rPr>
                      <w:t xml:space="preserve">Horn, B. K. P.; Schunck, B. G. Determining Optical Flow. </w:t>
                    </w:r>
                    <w:r>
                      <w:rPr>
                        <w:rFonts w:cs="Times New Roman"/>
                        <w:i/>
                        <w:iCs/>
                        <w:noProof/>
                      </w:rPr>
                      <w:t>ARTIFICAL INTELLIGENCE</w:t>
                    </w:r>
                    <w:r>
                      <w:rPr>
                        <w:rFonts w:cs="Times New Roman"/>
                        <w:noProof/>
                      </w:rPr>
                      <w:t xml:space="preserve"> </w:t>
                    </w:r>
                    <w:r>
                      <w:rPr>
                        <w:rFonts w:cs="Times New Roman"/>
                        <w:b/>
                        <w:bCs/>
                        <w:noProof/>
                      </w:rPr>
                      <w:t>1981,</w:t>
                    </w:r>
                    <w:r>
                      <w:rPr>
                        <w:rFonts w:cs="Times New Roman"/>
                        <w:noProof/>
                      </w:rPr>
                      <w:t xml:space="preserve"> </w:t>
                    </w:r>
                    <w:r>
                      <w:rPr>
                        <w:rFonts w:cs="Times New Roman"/>
                        <w:i/>
                        <w:iCs/>
                        <w:noProof/>
                      </w:rPr>
                      <w:t>17,</w:t>
                    </w:r>
                    <w:r>
                      <w:rPr>
                        <w:rFonts w:cs="Times New Roman"/>
                        <w:noProof/>
                      </w:rPr>
                      <w:t xml:space="preserve"> 185-203.</w:t>
                    </w:r>
                  </w:p>
                </w:tc>
              </w:tr>
              <w:tr w:rsidR="005A09C4" w14:paraId="6177B9F3" w14:textId="77777777" w:rsidTr="005A09C4">
                <w:trPr>
                  <w:tblCellSpacing w:w="15" w:type="dxa"/>
                </w:trPr>
                <w:tc>
                  <w:tcPr>
                    <w:tcW w:w="0" w:type="auto"/>
                    <w:hideMark/>
                  </w:tcPr>
                  <w:p w14:paraId="24F01106" w14:textId="77777777" w:rsidR="005A09C4" w:rsidRDefault="005A09C4">
                    <w:pPr>
                      <w:pStyle w:val="Bibliography"/>
                      <w:jc w:val="right"/>
                      <w:rPr>
                        <w:rFonts w:cs="Times New Roman"/>
                        <w:noProof/>
                      </w:rPr>
                    </w:pPr>
                    <w:r>
                      <w:rPr>
                        <w:rFonts w:cs="Times New Roman"/>
                        <w:noProof/>
                      </w:rPr>
                      <w:t>5.</w:t>
                    </w:r>
                  </w:p>
                </w:tc>
                <w:tc>
                  <w:tcPr>
                    <w:tcW w:w="0" w:type="auto"/>
                    <w:hideMark/>
                  </w:tcPr>
                  <w:p w14:paraId="28C9D186" w14:textId="77777777" w:rsidR="005A09C4" w:rsidRDefault="005A09C4">
                    <w:pPr>
                      <w:pStyle w:val="Bibliography"/>
                      <w:rPr>
                        <w:rFonts w:cs="Times New Roman"/>
                        <w:noProof/>
                      </w:rPr>
                    </w:pPr>
                    <w:r>
                      <w:rPr>
                        <w:rFonts w:cs="Times New Roman"/>
                        <w:noProof/>
                      </w:rPr>
                      <w:t xml:space="preserve">Negahdaripour, S.; Horn, B. K. P. A direct method for locating the focus of expansion. </w:t>
                    </w:r>
                    <w:r>
                      <w:rPr>
                        <w:rFonts w:cs="Times New Roman"/>
                        <w:i/>
                        <w:iCs/>
                        <w:noProof/>
                      </w:rPr>
                      <w:t>Computer Vision, Graphics, and Image Processing</w:t>
                    </w:r>
                    <w:r>
                      <w:rPr>
                        <w:rFonts w:cs="Times New Roman"/>
                        <w:noProof/>
                      </w:rPr>
                      <w:t xml:space="preserve"> </w:t>
                    </w:r>
                    <w:r>
                      <w:rPr>
                        <w:rFonts w:cs="Times New Roman"/>
                        <w:b/>
                        <w:bCs/>
                        <w:noProof/>
                      </w:rPr>
                      <w:t>1989,</w:t>
                    </w:r>
                    <w:r>
                      <w:rPr>
                        <w:rFonts w:cs="Times New Roman"/>
                        <w:noProof/>
                      </w:rPr>
                      <w:t xml:space="preserve"> </w:t>
                    </w:r>
                    <w:r>
                      <w:rPr>
                        <w:rFonts w:cs="Times New Roman"/>
                        <w:i/>
                        <w:iCs/>
                        <w:noProof/>
                      </w:rPr>
                      <w:t>46</w:t>
                    </w:r>
                    <w:r>
                      <w:rPr>
                        <w:rFonts w:cs="Times New Roman"/>
                        <w:noProof/>
                      </w:rPr>
                      <w:t xml:space="preserve"> (3), 303-326.</w:t>
                    </w:r>
                  </w:p>
                </w:tc>
              </w:tr>
              <w:tr w:rsidR="005A09C4" w14:paraId="4617125C" w14:textId="77777777" w:rsidTr="005A09C4">
                <w:trPr>
                  <w:tblCellSpacing w:w="15" w:type="dxa"/>
                </w:trPr>
                <w:tc>
                  <w:tcPr>
                    <w:tcW w:w="0" w:type="auto"/>
                    <w:hideMark/>
                  </w:tcPr>
                  <w:p w14:paraId="492588ED" w14:textId="77777777" w:rsidR="005A09C4" w:rsidRDefault="005A09C4">
                    <w:pPr>
                      <w:pStyle w:val="Bibliography"/>
                      <w:jc w:val="right"/>
                      <w:rPr>
                        <w:rFonts w:cs="Times New Roman"/>
                        <w:noProof/>
                      </w:rPr>
                    </w:pPr>
                    <w:r>
                      <w:rPr>
                        <w:rFonts w:cs="Times New Roman"/>
                        <w:noProof/>
                      </w:rPr>
                      <w:t>6.</w:t>
                    </w:r>
                  </w:p>
                </w:tc>
                <w:tc>
                  <w:tcPr>
                    <w:tcW w:w="0" w:type="auto"/>
                    <w:hideMark/>
                  </w:tcPr>
                  <w:p w14:paraId="4002CA48" w14:textId="77777777" w:rsidR="005A09C4" w:rsidRDefault="005A09C4">
                    <w:pPr>
                      <w:pStyle w:val="Bibliography"/>
                      <w:rPr>
                        <w:rFonts w:cs="Times New Roman"/>
                        <w:noProof/>
                      </w:rPr>
                    </w:pPr>
                    <w:r>
                      <w:rPr>
                        <w:rFonts w:cs="Times New Roman"/>
                        <w:noProof/>
                      </w:rPr>
                      <w:t xml:space="preserve">Breugel, F. v.; Morgansen, K.; Dickinson, M. H. Monocular distance estimation from optic flow during active landing maneuvers. </w:t>
                    </w:r>
                    <w:r>
                      <w:rPr>
                        <w:rFonts w:cs="Times New Roman"/>
                        <w:i/>
                        <w:iCs/>
                        <w:noProof/>
                      </w:rPr>
                      <w:t>Bioinspiration &amp; Biomimetics</w:t>
                    </w:r>
                    <w:r>
                      <w:rPr>
                        <w:rFonts w:cs="Times New Roman"/>
                        <w:noProof/>
                      </w:rPr>
                      <w:t xml:space="preserve"> </w:t>
                    </w:r>
                    <w:r>
                      <w:rPr>
                        <w:rFonts w:cs="Times New Roman"/>
                        <w:b/>
                        <w:bCs/>
                        <w:noProof/>
                      </w:rPr>
                      <w:t>2014,</w:t>
                    </w:r>
                    <w:r>
                      <w:rPr>
                        <w:rFonts w:cs="Times New Roman"/>
                        <w:noProof/>
                      </w:rPr>
                      <w:t xml:space="preserve"> </w:t>
                    </w:r>
                    <w:r>
                      <w:rPr>
                        <w:rFonts w:cs="Times New Roman"/>
                        <w:i/>
                        <w:iCs/>
                        <w:noProof/>
                      </w:rPr>
                      <w:t>9</w:t>
                    </w:r>
                    <w:r>
                      <w:rPr>
                        <w:rFonts w:cs="Times New Roman"/>
                        <w:noProof/>
                      </w:rPr>
                      <w:t xml:space="preserve"> (2), 025002.</w:t>
                    </w:r>
                  </w:p>
                </w:tc>
              </w:tr>
              <w:tr w:rsidR="005A09C4" w14:paraId="36AC4330" w14:textId="77777777" w:rsidTr="005A09C4">
                <w:trPr>
                  <w:tblCellSpacing w:w="15" w:type="dxa"/>
                </w:trPr>
                <w:tc>
                  <w:tcPr>
                    <w:tcW w:w="0" w:type="auto"/>
                    <w:hideMark/>
                  </w:tcPr>
                  <w:p w14:paraId="7E2823F7" w14:textId="77777777" w:rsidR="005A09C4" w:rsidRDefault="005A09C4">
                    <w:pPr>
                      <w:pStyle w:val="Bibliography"/>
                      <w:jc w:val="right"/>
                      <w:rPr>
                        <w:rFonts w:cs="Times New Roman"/>
                        <w:noProof/>
                      </w:rPr>
                    </w:pPr>
                    <w:r>
                      <w:rPr>
                        <w:rFonts w:cs="Times New Roman"/>
                        <w:noProof/>
                      </w:rPr>
                      <w:t>7.</w:t>
                    </w:r>
                  </w:p>
                </w:tc>
                <w:tc>
                  <w:tcPr>
                    <w:tcW w:w="0" w:type="auto"/>
                    <w:hideMark/>
                  </w:tcPr>
                  <w:p w14:paraId="64F8C50C" w14:textId="77777777" w:rsidR="005A09C4" w:rsidRDefault="005A09C4">
                    <w:pPr>
                      <w:pStyle w:val="Bibliography"/>
                      <w:rPr>
                        <w:rFonts w:cs="Times New Roman"/>
                        <w:noProof/>
                      </w:rPr>
                    </w:pPr>
                    <w:r>
                      <w:rPr>
                        <w:rFonts w:cs="Times New Roman"/>
                        <w:noProof/>
                      </w:rPr>
                      <w:t xml:space="preserve">Wahab, M. N. A.; Sivadev, N.; Sundaraj, K. Target distance estimation using monocular vision system for mobile robot. </w:t>
                    </w:r>
                    <w:r>
                      <w:rPr>
                        <w:rFonts w:cs="Times New Roman"/>
                        <w:i/>
                        <w:iCs/>
                        <w:noProof/>
                      </w:rPr>
                      <w:t>Open Systems (ICOS), 2011 IEEE Conference on</w:t>
                    </w:r>
                    <w:r>
                      <w:rPr>
                        <w:rFonts w:cs="Times New Roman"/>
                        <w:noProof/>
                      </w:rPr>
                      <w:t>, 2011; pp 11-15.</w:t>
                    </w:r>
                  </w:p>
                </w:tc>
              </w:tr>
            </w:tbl>
            <w:p w14:paraId="67D96197" w14:textId="77777777" w:rsidR="005A09C4" w:rsidRDefault="005A09C4" w:rsidP="005A09C4">
              <w:pPr>
                <w:pStyle w:val="Bibliography"/>
                <w:rPr>
                  <w:rFonts w:cs="Times New Roman"/>
                  <w:noProof/>
                  <w:vanish/>
                </w:rPr>
              </w:pPr>
              <w:r>
                <w:rPr>
                  <w:rFonts w:cs="Times New Roman"/>
                  <w:noProof/>
                  <w:vanish/>
                </w:rPr>
                <w:t>x</w:t>
              </w:r>
            </w:p>
            <w:p w14:paraId="6343FB93" w14:textId="42170F7E" w:rsidR="00201EAE" w:rsidRDefault="00201EAE" w:rsidP="005A09C4">
              <w:r>
                <w:rPr>
                  <w:b/>
                  <w:bCs/>
                  <w:noProof/>
                </w:rPr>
                <w:fldChar w:fldCharType="end"/>
              </w:r>
            </w:p>
          </w:sdtContent>
        </w:sdt>
      </w:sdtContent>
    </w:sdt>
    <w:p w14:paraId="47497693" w14:textId="77777777" w:rsidR="00201EAE" w:rsidRPr="00F05D29" w:rsidRDefault="00201EAE" w:rsidP="00A07C64">
      <w:bookmarkStart w:id="2" w:name="_GoBack"/>
      <w:bookmarkEnd w:id="2"/>
    </w:p>
    <w:sectPr w:rsidR="00201EAE" w:rsidRPr="00F05D29" w:rsidSect="00E638D2">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8FC41" w14:textId="77777777" w:rsidR="008B3FF8" w:rsidRDefault="008B3FF8" w:rsidP="00201EAE">
      <w:r>
        <w:separator/>
      </w:r>
    </w:p>
  </w:endnote>
  <w:endnote w:type="continuationSeparator" w:id="0">
    <w:p w14:paraId="700A8734" w14:textId="77777777" w:rsidR="008B3FF8" w:rsidRDefault="008B3FF8" w:rsidP="0020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AF8E0" w14:textId="77777777" w:rsidR="008B3FF8" w:rsidRDefault="008B3FF8" w:rsidP="00201EAE">
      <w:r>
        <w:separator/>
      </w:r>
    </w:p>
  </w:footnote>
  <w:footnote w:type="continuationSeparator" w:id="0">
    <w:p w14:paraId="7706BCAB" w14:textId="77777777" w:rsidR="008B3FF8" w:rsidRDefault="008B3FF8" w:rsidP="00201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D29"/>
    <w:rsid w:val="00033886"/>
    <w:rsid w:val="00194BF5"/>
    <w:rsid w:val="00201EAE"/>
    <w:rsid w:val="00213087"/>
    <w:rsid w:val="003D6F66"/>
    <w:rsid w:val="00484CE4"/>
    <w:rsid w:val="005034E3"/>
    <w:rsid w:val="005067A7"/>
    <w:rsid w:val="00524FB7"/>
    <w:rsid w:val="005A09C4"/>
    <w:rsid w:val="00610736"/>
    <w:rsid w:val="00610A0F"/>
    <w:rsid w:val="00691800"/>
    <w:rsid w:val="00757CF8"/>
    <w:rsid w:val="007C2192"/>
    <w:rsid w:val="007F4586"/>
    <w:rsid w:val="00850FA7"/>
    <w:rsid w:val="008B3FF8"/>
    <w:rsid w:val="00A07C64"/>
    <w:rsid w:val="00BD3660"/>
    <w:rsid w:val="00BF2C49"/>
    <w:rsid w:val="00C52BAB"/>
    <w:rsid w:val="00C67693"/>
    <w:rsid w:val="00C96C2A"/>
    <w:rsid w:val="00D073CE"/>
    <w:rsid w:val="00D65590"/>
    <w:rsid w:val="00D955BE"/>
    <w:rsid w:val="00DD410B"/>
    <w:rsid w:val="00E45C93"/>
    <w:rsid w:val="00E638D2"/>
    <w:rsid w:val="00F0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C139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EA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01EAE"/>
  </w:style>
  <w:style w:type="character" w:customStyle="1" w:styleId="FootnoteTextChar">
    <w:name w:val="Footnote Text Char"/>
    <w:basedOn w:val="DefaultParagraphFont"/>
    <w:link w:val="FootnoteText"/>
    <w:uiPriority w:val="99"/>
    <w:rsid w:val="00201EAE"/>
  </w:style>
  <w:style w:type="character" w:styleId="FootnoteReference">
    <w:name w:val="footnote reference"/>
    <w:basedOn w:val="DefaultParagraphFont"/>
    <w:uiPriority w:val="99"/>
    <w:unhideWhenUsed/>
    <w:rsid w:val="00201EAE"/>
    <w:rPr>
      <w:vertAlign w:val="superscript"/>
    </w:rPr>
  </w:style>
  <w:style w:type="paragraph" w:styleId="EndnoteText">
    <w:name w:val="endnote text"/>
    <w:basedOn w:val="Normal"/>
    <w:link w:val="EndnoteTextChar"/>
    <w:uiPriority w:val="99"/>
    <w:semiHidden/>
    <w:unhideWhenUsed/>
    <w:rsid w:val="00201EAE"/>
  </w:style>
  <w:style w:type="character" w:customStyle="1" w:styleId="EndnoteTextChar">
    <w:name w:val="Endnote Text Char"/>
    <w:basedOn w:val="DefaultParagraphFont"/>
    <w:link w:val="EndnoteText"/>
    <w:uiPriority w:val="99"/>
    <w:semiHidden/>
    <w:rsid w:val="00201EAE"/>
  </w:style>
  <w:style w:type="character" w:styleId="EndnoteReference">
    <w:name w:val="endnote reference"/>
    <w:basedOn w:val="DefaultParagraphFont"/>
    <w:uiPriority w:val="99"/>
    <w:semiHidden/>
    <w:unhideWhenUsed/>
    <w:rsid w:val="00201EAE"/>
    <w:rPr>
      <w:vertAlign w:val="superscript"/>
    </w:rPr>
  </w:style>
  <w:style w:type="character" w:customStyle="1" w:styleId="Heading1Char">
    <w:name w:val="Heading 1 Char"/>
    <w:basedOn w:val="DefaultParagraphFont"/>
    <w:link w:val="Heading1"/>
    <w:uiPriority w:val="9"/>
    <w:rsid w:val="00201EAE"/>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201E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EAE"/>
    <w:rPr>
      <w:rFonts w:ascii="Lucida Grande" w:hAnsi="Lucida Grande" w:cs="Lucida Grande"/>
      <w:sz w:val="18"/>
      <w:szCs w:val="18"/>
    </w:rPr>
  </w:style>
  <w:style w:type="paragraph" w:styleId="Bibliography">
    <w:name w:val="Bibliography"/>
    <w:basedOn w:val="Normal"/>
    <w:next w:val="Normal"/>
    <w:uiPriority w:val="37"/>
    <w:unhideWhenUsed/>
    <w:rsid w:val="006918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EA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01EAE"/>
  </w:style>
  <w:style w:type="character" w:customStyle="1" w:styleId="FootnoteTextChar">
    <w:name w:val="Footnote Text Char"/>
    <w:basedOn w:val="DefaultParagraphFont"/>
    <w:link w:val="FootnoteText"/>
    <w:uiPriority w:val="99"/>
    <w:rsid w:val="00201EAE"/>
  </w:style>
  <w:style w:type="character" w:styleId="FootnoteReference">
    <w:name w:val="footnote reference"/>
    <w:basedOn w:val="DefaultParagraphFont"/>
    <w:uiPriority w:val="99"/>
    <w:unhideWhenUsed/>
    <w:rsid w:val="00201EAE"/>
    <w:rPr>
      <w:vertAlign w:val="superscript"/>
    </w:rPr>
  </w:style>
  <w:style w:type="paragraph" w:styleId="EndnoteText">
    <w:name w:val="endnote text"/>
    <w:basedOn w:val="Normal"/>
    <w:link w:val="EndnoteTextChar"/>
    <w:uiPriority w:val="99"/>
    <w:semiHidden/>
    <w:unhideWhenUsed/>
    <w:rsid w:val="00201EAE"/>
  </w:style>
  <w:style w:type="character" w:customStyle="1" w:styleId="EndnoteTextChar">
    <w:name w:val="Endnote Text Char"/>
    <w:basedOn w:val="DefaultParagraphFont"/>
    <w:link w:val="EndnoteText"/>
    <w:uiPriority w:val="99"/>
    <w:semiHidden/>
    <w:rsid w:val="00201EAE"/>
  </w:style>
  <w:style w:type="character" w:styleId="EndnoteReference">
    <w:name w:val="endnote reference"/>
    <w:basedOn w:val="DefaultParagraphFont"/>
    <w:uiPriority w:val="99"/>
    <w:semiHidden/>
    <w:unhideWhenUsed/>
    <w:rsid w:val="00201EAE"/>
    <w:rPr>
      <w:vertAlign w:val="superscript"/>
    </w:rPr>
  </w:style>
  <w:style w:type="character" w:customStyle="1" w:styleId="Heading1Char">
    <w:name w:val="Heading 1 Char"/>
    <w:basedOn w:val="DefaultParagraphFont"/>
    <w:link w:val="Heading1"/>
    <w:uiPriority w:val="9"/>
    <w:rsid w:val="00201EAE"/>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201E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EAE"/>
    <w:rPr>
      <w:rFonts w:ascii="Lucida Grande" w:hAnsi="Lucida Grande" w:cs="Lucida Grande"/>
      <w:sz w:val="18"/>
      <w:szCs w:val="18"/>
    </w:rPr>
  </w:style>
  <w:style w:type="paragraph" w:styleId="Bibliography">
    <w:name w:val="Bibliography"/>
    <w:basedOn w:val="Normal"/>
    <w:next w:val="Normal"/>
    <w:uiPriority w:val="37"/>
    <w:unhideWhenUsed/>
    <w:rsid w:val="00691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909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SCitSeq2.xsl" StyleName="ACS - Citation Sequence (superscript)">
  <b:Source>
    <b:Tag>Cam95</b:Tag>
    <b:SourceType>ConferenceProceedings</b:SourceType>
    <b:Guid>{22EF5383-9725-1C4B-BD8B-8F7B257B5352}</b:Guid>
    <b:Author>
      <b:Author>
        <b:NameList>
          <b:Person>
            <b:Last>Camus</b:Last>
            <b:First>Ted</b:First>
          </b:Person>
        </b:NameList>
      </b:Author>
    </b:Author>
    <b:Title>Calculating Time-to-Contact Using Real-time Quantized Optical Flow</b:Title>
    <b:Year>1995</b:Year>
    <b:JournalName>National Institute of Standards and Technology NISTIR 5609</b:JournalName>
    <b:ConferenceName>National Institute of Standards and Technology NISTIR 5609</b:ConferenceName>
    <b:RefOrder>1</b:RefOrder>
  </b:Source>
  <b:Source>
    <b:Tag>Sze10</b:Tag>
    <b:SourceType>BookSection</b:SourceType>
    <b:Guid>{17F9C71D-5CA0-FB4E-A690-94A7F8C34082}</b:Guid>
    <b:Author>
      <b:Author>
        <b:NameList>
          <b:Person>
            <b:Last>Szeliski</b:Last>
            <b:First>Richard</b:First>
          </b:Person>
        </b:NameList>
      </b:Author>
    </b:Author>
    <b:Title>8.4 - Optical flow</b:Title>
    <b:Publisher>Springer-Verlag New York, Inc.</b:Publisher>
    <b:City>New York</b:City>
    <b:Year>2010</b:Year>
    <b:StateProvince>NY</b:StateProvince>
    <b:CountryRegion>USA</b:CountryRegion>
    <b:Edition>1st Edition</b:Edition>
    <b:BookTitle>Computer Vision: Algorithms and Applications</b:BookTitle>
    <b:RefOrder>2</b:RefOrder>
  </b:Source>
  <b:Source>
    <b:Tag>Neg89</b:Tag>
    <b:SourceType>JournalArticle</b:SourceType>
    <b:Guid>{086BB0B5-165B-9345-B40D-6E5879A3F155}</b:Guid>
    <b:Author>
      <b:Author>
        <b:NameList>
          <b:Person>
            <b:Last>Negahdaripour</b:Last>
            <b:First>Shahriar</b:First>
          </b:Person>
          <b:Person>
            <b:Last>Horn</b:Last>
            <b:First>Berthold</b:First>
            <b:Middle>K. P.</b:Middle>
          </b:Person>
        </b:NameList>
      </b:Author>
    </b:Author>
    <b:Title>A direct method for locating the focus of expansion</b:Title>
    <b:Year>1989</b:Year>
    <b:Volume>46</b:Volume>
    <b:Pages>303-326</b:Pages>
    <b:JournalName>Computer Vision, Graphics, and Image Processing</b:JournalName>
    <b:Issue>3</b:Issue>
    <b:RefOrder>5</b:RefOrder>
  </b:Source>
  <b:Source>
    <b:Tag>Bre14</b:Tag>
    <b:SourceType>JournalArticle</b:SourceType>
    <b:Guid>{88F637D8-FEE3-FF49-952A-2F6C3A7CEC46}</b:Guid>
    <b:Author>
      <b:Author>
        <b:NameList>
          <b:Person>
            <b:Last>Breugel</b:Last>
            <b:First>Floris</b:First>
            <b:Middle>van</b:Middle>
          </b:Person>
          <b:Person>
            <b:Last>Morgansen</b:Last>
            <b:First>Kristi</b:First>
          </b:Person>
          <b:Person>
            <b:Last>Dickinson</b:Last>
            <b:First>Michael</b:First>
            <b:Middle>H.</b:Middle>
          </b:Person>
        </b:NameList>
      </b:Author>
    </b:Author>
    <b:Title>Monocular distance estimation from optic flow during active landing maneuvers</b:Title>
    <b:JournalName>Bioinspiration &amp; Biomimetics</b:JournalName>
    <b:Year>2014</b:Year>
    <b:Volume>9</b:Volume>
    <b:Issue>2</b:Issue>
    <b:Pages>025002</b:Pages>
    <b:RefOrder>6</b:RefOrder>
  </b:Source>
  <b:Source>
    <b:Tag>Wah11</b:Tag>
    <b:SourceType>ConferenceProceedings</b:SourceType>
    <b:Guid>{E166AE1A-0F45-A04D-9BBB-1374BBB19C00}</b:Guid>
    <b:Title>Target distance estimation using monocular vision system for mobile robot</b:Title>
    <b:Year>2011</b:Year>
    <b:Pages>11-15</b:Pages>
    <b:Author>
      <b:Author>
        <b:NameList>
          <b:Person>
            <b:Last>Wahab</b:Last>
            <b:First>M.N.A.</b:First>
          </b:Person>
          <b:Person>
            <b:Last>Sivadev</b:Last>
            <b:First>N.</b:First>
          </b:Person>
          <b:Person>
            <b:Last>Sundaraj</b:Last>
            <b:First>K.</b:First>
          </b:Person>
        </b:NameList>
      </b:Author>
    </b:Author>
    <b:ConferenceName>Open Systems (ICOS), 2011 IEEE Conference on</b:ConferenceName>
    <b:RefOrder>7</b:RefOrder>
  </b:Source>
  <b:Source>
    <b:Tag>Bar94</b:Tag>
    <b:SourceType>JournalArticle</b:SourceType>
    <b:Guid>{7A3689B5-3591-4E46-B6B5-59B32C8EB806}</b:Guid>
    <b:Author>
      <b:Author>
        <b:NameList>
          <b:Person>
            <b:Last>Barron</b:Last>
            <b:First>J.</b:First>
            <b:Middle>L.</b:Middle>
          </b:Person>
          <b:Person>
            <b:Last>Fleet</b:Last>
            <b:First>D.</b:First>
            <b:Middle>J.</b:Middle>
          </b:Person>
          <b:Person>
            <b:Last>Beaucheminand</b:Last>
            <b:First>S.</b:First>
            <b:Middle>S.</b:Middle>
          </b:Person>
        </b:NameList>
      </b:Author>
    </b:Author>
    <b:Title>Performance of optical flow techniques</b:Title>
    <b:ConferenceName>INTERNATIONAL JOURNAL OF COMPUTER VISION</b:ConferenceName>
    <b:Volume>12</b:Volume>
    <b:Year>1994</b:Year>
    <b:Pages>43-77</b:Pages>
    <b:JournalName>INTERNATIONAL JOURNAL OF COMPUTER VISION</b:JournalName>
    <b:RefOrder>3</b:RefOrder>
  </b:Source>
  <b:Source>
    <b:Tag>Hor81</b:Tag>
    <b:SourceType>JournalArticle</b:SourceType>
    <b:Guid>{3721573D-0014-2347-99C4-A0566665D0C1}</b:Guid>
    <b:Title>Determining Optical Flow</b:Title>
    <b:Year>1981</b:Year>
    <b:Author>
      <b:Author>
        <b:NameList>
          <b:Person>
            <b:Last>Horn</b:Last>
            <b:First>Berthold</b:First>
            <b:Middle>K. P.</b:Middle>
          </b:Person>
          <b:Person>
            <b:Last>Schunck</b:Last>
            <b:First>Brian</b:First>
            <b:Middle>G.</b:Middle>
          </b:Person>
        </b:NameList>
      </b:Author>
    </b:Author>
    <b:Pages>185-203</b:Pages>
    <b:Volume>17</b:Volume>
    <b:JournalName>ARTIFICAL INTELLIGENCE</b:JournalName>
    <b:RefOrder>4</b:RefOrder>
  </b:Source>
  <b:Source>
    <b:Tag>Cho06</b:Tag>
    <b:SourceType>Report</b:SourceType>
    <b:Guid>{44D0A20E-A450-E246-A6DC-3CCBF24DA1C1}</b:Guid>
    <b:Author>
      <b:Author>
        <b:NameList>
          <b:Person>
            <b:Last>Choi</b:Last>
            <b:First>Pak</b:First>
            <b:Middle>Yan</b:Middle>
          </b:Person>
          <b:Person>
            <b:Last>Hebert</b:Last>
            <b:First>Martial</b:First>
          </b:Person>
        </b:NameList>
      </b:Author>
    </b:Author>
    <b:Title>Learning and Predicting Moving Object Trajectory: a piecewise trajectory segment approach</b:Title>
    <b:City>Pittsburgh</b:City>
    <b:Year>2006</b:Year>
    <b:Institution>Robotics Institute</b:Institution>
    <b:ThesisType>Technical</b:ThesisType>
    <b:RefOrder>8</b:RefOrder>
  </b:Source>
  <b:Source>
    <b:Tag>Pre07</b:Tag>
    <b:SourceType>ConferenceProceedings</b:SourceType>
    <b:Guid>{71F0D9CF-90C5-334C-9DCB-A3EEFC86C90A}</b:Guid>
    <b:Author>
      <b:Author>
        <b:NameList>
          <b:Person>
            <b:Last>Prevost</b:Last>
            <b:First>C.G.</b:First>
          </b:Person>
          <b:Person>
            <b:Last>Desbiens</b:Last>
            <b:First>A.</b:First>
          </b:Person>
          <b:Person>
            <b:Last>Gagnon</b:Last>
            <b:First>E.</b:First>
          </b:Person>
        </b:NameList>
      </b:Author>
    </b:Author>
    <b:Title>Extended Kalman Filter for State Estimation and Trajectory Prediction of a Moving Object Detected by an Unmanned Aerial Vehicle</b:Title>
    <b:Year>2007</b:Year>
    <b:ConferenceName>American Control Conference, 2007. ACC '07</b:ConferenceName>
    <b:RefOrder>9</b:RefOrder>
  </b:Source>
</b:Sources>
</file>

<file path=customXml/itemProps1.xml><?xml version="1.0" encoding="utf-8"?>
<ds:datastoreItem xmlns:ds="http://schemas.openxmlformats.org/officeDocument/2006/customXml" ds:itemID="{E97F310A-3C15-DC4B-8223-126F593CA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558</Words>
  <Characters>3187</Characters>
  <Application>Microsoft Macintosh Word</Application>
  <DocSecurity>0</DocSecurity>
  <Lines>26</Lines>
  <Paragraphs>7</Paragraphs>
  <ScaleCrop>false</ScaleCrop>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Goodman</dc:creator>
  <cp:keywords/>
  <dc:description/>
  <cp:lastModifiedBy>David Goodman</cp:lastModifiedBy>
  <cp:revision>6</cp:revision>
  <dcterms:created xsi:type="dcterms:W3CDTF">2015-02-06T18:10:00Z</dcterms:created>
  <dcterms:modified xsi:type="dcterms:W3CDTF">2015-02-10T00:37:00Z</dcterms:modified>
</cp:coreProperties>
</file>