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FBD0" w14:textId="1B340EA7" w:rsidR="00207ECB" w:rsidRDefault="00B15103">
      <w:r>
        <w:rPr>
          <w:rFonts w:hint="eastAsia"/>
        </w:rPr>
        <w:t>信道模型：</w:t>
      </w:r>
    </w:p>
    <w:p w14:paraId="5ACE5038" w14:textId="52083BCF" w:rsidR="00504078" w:rsidRDefault="00B15103">
      <w:r>
        <w:rPr>
          <w:rFonts w:hint="eastAsia"/>
        </w:rPr>
        <w:t>我们采用</w:t>
      </w:r>
      <w:r>
        <w:t>Rayleigh fading</w:t>
      </w:r>
      <w:r>
        <w:rPr>
          <w:rFonts w:hint="eastAsia"/>
        </w:rPr>
        <w:t>建模衰减信道。路径损耗和阴影衰落共同组成了</w:t>
      </w:r>
      <w:r>
        <w:rPr>
          <w:rFonts w:hint="eastAsia"/>
        </w:rPr>
        <w:t>信道增益</w:t>
      </w:r>
      <w:r>
        <w:rPr>
          <w:rFonts w:hint="eastAsia"/>
        </w:rPr>
        <w:t>系数$g</w:t>
      </w:r>
      <w:r>
        <w:t>$</w:t>
      </w:r>
      <w:r w:rsidR="00504078">
        <w:rPr>
          <w:rFonts w:hint="eastAsia"/>
        </w:rPr>
        <w:t>，其中到基站距离为d时的路径损耗计算如下：</w:t>
      </w:r>
    </w:p>
    <w:p w14:paraId="31D15C55" w14:textId="77777777" w:rsidR="00504078" w:rsidRDefault="00504078">
      <w:r>
        <w:rPr>
          <w:rFonts w:hint="eastAsia"/>
        </w:rPr>
        <w:t>L</w:t>
      </w:r>
      <w:r>
        <w:t>=31.5 + 35*</w:t>
      </w:r>
      <w:r>
        <w:rPr>
          <w:rFonts w:hint="eastAsia"/>
        </w:rPr>
        <w:t>log（d）</w:t>
      </w:r>
      <w:r w:rsidR="00B15103">
        <w:rPr>
          <w:rFonts w:hint="eastAsia"/>
        </w:rPr>
        <w:t>。</w:t>
      </w:r>
    </w:p>
    <w:p w14:paraId="2637A67E" w14:textId="7D86A769" w:rsidR="00B15103" w:rsidRDefault="00B15103">
      <w:r>
        <w:rPr>
          <w:rFonts w:hint="eastAsia"/>
        </w:rPr>
        <w:t>考虑单个RB的带宽为$</w:t>
      </w:r>
      <w:r>
        <w:t>B$</w:t>
      </w:r>
      <w:r>
        <w:rPr>
          <w:rFonts w:hint="eastAsia"/>
        </w:rPr>
        <w:t>，天线发射信号的</w:t>
      </w:r>
      <w:r w:rsidR="00504078">
        <w:rPr>
          <w:rFonts w:hint="eastAsia"/>
        </w:rPr>
        <w:t>数据</w:t>
      </w:r>
      <w:r>
        <w:rPr>
          <w:rFonts w:hint="eastAsia"/>
        </w:rPr>
        <w:t>速率可以计算为：</w:t>
      </w:r>
    </w:p>
    <w:p w14:paraId="2E21C0CD" w14:textId="5340995F" w:rsidR="00B15103" w:rsidRDefault="0000268C">
      <w:proofErr w:type="spellStart"/>
      <w:r>
        <w:t>r^n_i</w:t>
      </w:r>
      <w:proofErr w:type="spellEnd"/>
      <w:r>
        <w:t xml:space="preserve"> = </w:t>
      </w:r>
    </w:p>
    <w:p w14:paraId="5A6B5884" w14:textId="5B906F11" w:rsidR="00B15103" w:rsidRDefault="00B15103">
      <w:r>
        <w:rPr>
          <w:rFonts w:hint="eastAsia"/>
        </w:rPr>
        <w:t>其中，</w:t>
      </w:r>
      <w:r w:rsidR="00504078">
        <w:rPr>
          <w:rFonts w:hint="eastAsia"/>
        </w:rPr>
        <w:t>N</w:t>
      </w:r>
      <w:r w:rsidR="00504078">
        <w:t>0</w:t>
      </w:r>
      <w:r>
        <w:rPr>
          <w:rFonts w:hint="eastAsia"/>
        </w:rPr>
        <w:t>表示加性高斯白噪声（AWGN）功率谱密度。对</w:t>
      </w:r>
      <w:r w:rsidR="00504078">
        <w:rPr>
          <w:rFonts w:hint="eastAsia"/>
        </w:rPr>
        <w:t>文件大小为S的请求，其感受时延为：</w:t>
      </w:r>
    </w:p>
    <w:p w14:paraId="4F01BC3C" w14:textId="70F2CB45" w:rsidR="00504078" w:rsidRDefault="00504078">
      <w:r>
        <w:t xml:space="preserve">D = </w:t>
      </w:r>
      <w:r>
        <w:rPr>
          <w:rFonts w:hint="eastAsia"/>
        </w:rPr>
        <w:t xml:space="preserve">d1 </w:t>
      </w:r>
      <w:r>
        <w:t xml:space="preserve">+ </w:t>
      </w:r>
      <w:r>
        <w:rPr>
          <w:rFonts w:hint="eastAsia"/>
        </w:rPr>
        <w:t>d</w:t>
      </w:r>
      <w:r>
        <w:t>2</w:t>
      </w:r>
    </w:p>
    <w:p w14:paraId="764C0BE6" w14:textId="0C7BAC73" w:rsidR="00504078" w:rsidRDefault="00504078">
      <w:r>
        <w:rPr>
          <w:rFonts w:hint="eastAsia"/>
        </w:rPr>
        <w:t>其中，d</w:t>
      </w:r>
      <w:r>
        <w:t>1</w:t>
      </w:r>
      <w:r>
        <w:rPr>
          <w:rFonts w:hint="eastAsia"/>
        </w:rPr>
        <w:t>是请求从到达基站到被天线发射期间的时间，受到基站休眠和流量负载波动的影响。</w:t>
      </w:r>
    </w:p>
    <w:sectPr w:rsidR="00504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47"/>
    <w:rsid w:val="0000268C"/>
    <w:rsid w:val="00207ECB"/>
    <w:rsid w:val="00504078"/>
    <w:rsid w:val="00564A47"/>
    <w:rsid w:val="007911C3"/>
    <w:rsid w:val="009E5C96"/>
    <w:rsid w:val="00B1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36AE"/>
  <w15:chartTrackingRefBased/>
  <w15:docId w15:val="{2889B788-8FF2-4942-A3A6-6C6FEF5A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瑞堃</dc:creator>
  <cp:keywords/>
  <dc:description/>
  <cp:lastModifiedBy>李 瑞堃</cp:lastModifiedBy>
  <cp:revision>2</cp:revision>
  <dcterms:created xsi:type="dcterms:W3CDTF">2023-03-10T07:11:00Z</dcterms:created>
  <dcterms:modified xsi:type="dcterms:W3CDTF">2023-03-14T01:50:00Z</dcterms:modified>
</cp:coreProperties>
</file>