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DC31" w14:textId="32163466" w:rsidR="00A21CF0" w:rsidRDefault="00D0762A" w:rsidP="00D0762A">
      <w:pPr>
        <w:spacing w:line="276" w:lineRule="auto"/>
      </w:pPr>
      <w:r>
        <w:rPr>
          <w:rFonts w:hint="eastAsia"/>
        </w:rPr>
        <w:t>基站能耗模型</w:t>
      </w:r>
    </w:p>
    <w:p w14:paraId="18E4EA0D" w14:textId="3503A802" w:rsidR="00D0762A" w:rsidRDefault="00D0762A" w:rsidP="00D0762A">
      <w:pPr>
        <w:spacing w:line="276" w:lineRule="auto"/>
        <w:rPr>
          <w:sz w:val="18"/>
          <w:szCs w:val="20"/>
        </w:rPr>
      </w:pPr>
    </w:p>
    <w:p w14:paraId="68512D97" w14:textId="1EEBE34D" w:rsidR="00D0762A" w:rsidRDefault="00D0762A" w:rsidP="00D0762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目前所采用模型：总功率 =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天线功率 +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动态负载功率</w:t>
      </w:r>
    </w:p>
    <w:p w14:paraId="4EDDA266" w14:textId="5A7BC83A" w:rsidR="00D0762A" w:rsidRDefault="00D0762A" w:rsidP="00D0762A">
      <w:pPr>
        <w:spacing w:line="276" w:lineRule="auto"/>
        <w:rPr>
          <w:sz w:val="18"/>
          <w:szCs w:val="20"/>
        </w:rPr>
      </w:pPr>
      <w:r w:rsidRPr="00D0762A">
        <w:rPr>
          <w:noProof/>
          <w:sz w:val="18"/>
          <w:szCs w:val="20"/>
        </w:rPr>
        <w:drawing>
          <wp:inline distT="0" distB="0" distL="0" distR="0" wp14:anchorId="51CE8858" wp14:editId="636C2B62">
            <wp:extent cx="2570205" cy="183188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825" cy="18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0"/>
        </w:rPr>
        <w:t xml:space="preserve"> </w:t>
      </w:r>
    </w:p>
    <w:p w14:paraId="59BD4F4E" w14:textId="4E98554D" w:rsidR="00D0762A" w:rsidRDefault="00D0762A" w:rsidP="00D0762A">
      <w:pPr>
        <w:spacing w:line="276" w:lineRule="auto"/>
        <w:rPr>
          <w:sz w:val="18"/>
          <w:szCs w:val="20"/>
        </w:rPr>
      </w:pPr>
    </w:p>
    <w:p w14:paraId="450D4F60" w14:textId="0B2A4FA5" w:rsidR="00D0762A" w:rsidRDefault="00D0762A" w:rsidP="00D0762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新功耗模型：</w:t>
      </w:r>
    </w:p>
    <w:p w14:paraId="713E34F2" w14:textId="69C72F66" w:rsidR="00A27572" w:rsidRDefault="00A27572" w:rsidP="00D0762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（这里把基站休眠分为3种模式：激活、部分切片休眠、完全休眠）</w:t>
      </w:r>
    </w:p>
    <w:p w14:paraId="1DBF4CB7" w14:textId="0EF8E828" w:rsidR="00BD71E6" w:rsidRDefault="005813FC" w:rsidP="00D0762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在蜂窝网络中，</w:t>
      </w:r>
      <w:r w:rsidR="00D0762A">
        <w:rPr>
          <w:rFonts w:hint="eastAsia"/>
          <w:sz w:val="18"/>
          <w:szCs w:val="20"/>
        </w:rPr>
        <w:t>基站的功耗组成比较复杂，和流量负载并不是成比例关系。在</w:t>
      </w:r>
      <w:r w:rsidR="00BD71E6">
        <w:rPr>
          <w:rFonts w:hint="eastAsia"/>
          <w:sz w:val="18"/>
          <w:szCs w:val="20"/>
        </w:rPr>
        <w:t>相关</w:t>
      </w:r>
      <w:r w:rsidR="00D0762A">
        <w:rPr>
          <w:rFonts w:hint="eastAsia"/>
          <w:sz w:val="18"/>
          <w:szCs w:val="20"/>
        </w:rPr>
        <w:t>研究（TN</w:t>
      </w:r>
      <w:r w:rsidR="00D0762A">
        <w:rPr>
          <w:sz w:val="18"/>
          <w:szCs w:val="20"/>
        </w:rPr>
        <w:t>21</w:t>
      </w:r>
      <w:r w:rsidR="00D0762A">
        <w:rPr>
          <w:rFonts w:hint="eastAsia"/>
          <w:sz w:val="18"/>
          <w:szCs w:val="20"/>
        </w:rPr>
        <w:t>、TMC</w:t>
      </w:r>
      <w:r w:rsidR="00D0762A">
        <w:rPr>
          <w:sz w:val="18"/>
          <w:szCs w:val="20"/>
        </w:rPr>
        <w:t>20</w:t>
      </w:r>
      <w:r w:rsidR="00D0762A">
        <w:rPr>
          <w:rFonts w:hint="eastAsia"/>
          <w:sz w:val="18"/>
          <w:szCs w:val="20"/>
        </w:rPr>
        <w:t>等）中，基站功耗</w:t>
      </w:r>
      <w:r w:rsidR="00BD71E6">
        <w:rPr>
          <w:rFonts w:hint="eastAsia"/>
          <w:sz w:val="18"/>
          <w:szCs w:val="20"/>
        </w:rPr>
        <w:t>被建模为两部分：</w:t>
      </w:r>
      <w:r w:rsidR="00BD71E6" w:rsidRPr="00BD71E6">
        <w:rPr>
          <w:rFonts w:hint="eastAsia"/>
          <w:sz w:val="18"/>
          <w:szCs w:val="20"/>
        </w:rPr>
        <w:t>与</w:t>
      </w:r>
      <w:r w:rsidR="00BD71E6">
        <w:rPr>
          <w:rFonts w:hint="eastAsia"/>
          <w:sz w:val="18"/>
          <w:szCs w:val="20"/>
        </w:rPr>
        <w:t>基站</w:t>
      </w:r>
      <w:r w:rsidR="00BD71E6" w:rsidRPr="00BD71E6">
        <w:rPr>
          <w:sz w:val="18"/>
          <w:szCs w:val="20"/>
        </w:rPr>
        <w:t>的流量负载</w:t>
      </w:r>
      <w:r w:rsidR="00BD71E6">
        <w:rPr>
          <w:rFonts w:hint="eastAsia"/>
          <w:sz w:val="18"/>
          <w:szCs w:val="20"/>
        </w:rPr>
        <w:t>无关</w:t>
      </w:r>
      <w:r w:rsidR="00BD71E6" w:rsidRPr="00BD71E6">
        <w:rPr>
          <w:sz w:val="18"/>
          <w:szCs w:val="20"/>
        </w:rPr>
        <w:t>的固定能源消耗</w:t>
      </w:r>
      <w:r w:rsidR="00BD71E6">
        <w:rPr>
          <w:rFonts w:hint="eastAsia"/>
          <w:sz w:val="18"/>
          <w:szCs w:val="20"/>
        </w:rPr>
        <w:t>、</w:t>
      </w:r>
      <w:r w:rsidR="00BD71E6" w:rsidRPr="00BD71E6">
        <w:rPr>
          <w:sz w:val="18"/>
          <w:szCs w:val="20"/>
        </w:rPr>
        <w:t>负载相关的</w:t>
      </w:r>
      <w:r w:rsidR="00BD71E6">
        <w:rPr>
          <w:rFonts w:hint="eastAsia"/>
          <w:sz w:val="18"/>
          <w:szCs w:val="20"/>
        </w:rPr>
        <w:t>设备电量消耗。固定消耗</w:t>
      </w:r>
      <w:r w:rsidR="00A27572">
        <w:rPr>
          <w:rFonts w:hint="eastAsia"/>
          <w:sz w:val="18"/>
          <w:szCs w:val="20"/>
        </w:rPr>
        <w:t>P</w:t>
      </w:r>
      <w:r w:rsidR="00A27572">
        <w:rPr>
          <w:sz w:val="18"/>
          <w:szCs w:val="20"/>
        </w:rPr>
        <w:t>1</w:t>
      </w:r>
      <w:r w:rsidR="00BD71E6">
        <w:rPr>
          <w:rFonts w:hint="eastAsia"/>
          <w:sz w:val="18"/>
          <w:szCs w:val="20"/>
        </w:rPr>
        <w:t>来自电源电路和冷却消耗（</w:t>
      </w:r>
      <w:r w:rsidR="00BD71E6" w:rsidRPr="00BD71E6">
        <w:rPr>
          <w:sz w:val="18"/>
          <w:szCs w:val="20"/>
        </w:rPr>
        <w:t>air conditioner</w:t>
      </w:r>
      <w:r w:rsidR="00BD71E6">
        <w:rPr>
          <w:rFonts w:hint="eastAsia"/>
          <w:sz w:val="18"/>
          <w:szCs w:val="20"/>
        </w:rPr>
        <w:t>），以及其他保持常开的通信组件（</w:t>
      </w:r>
      <w:r w:rsidR="00BD71E6" w:rsidRPr="00BD71E6">
        <w:rPr>
          <w:sz w:val="18"/>
          <w:szCs w:val="20"/>
        </w:rPr>
        <w:t>transceiver</w:t>
      </w:r>
      <w:r w:rsidR="00BD71E6">
        <w:rPr>
          <w:rFonts w:hint="eastAsia"/>
          <w:sz w:val="18"/>
          <w:szCs w:val="20"/>
        </w:rPr>
        <w:t>）。负载相关的功耗</w:t>
      </w:r>
      <w:r w:rsidR="00A27572">
        <w:rPr>
          <w:rFonts w:hint="eastAsia"/>
          <w:sz w:val="18"/>
          <w:szCs w:val="20"/>
        </w:rPr>
        <w:t>P</w:t>
      </w:r>
      <w:r w:rsidR="00A27572">
        <w:rPr>
          <w:sz w:val="18"/>
          <w:szCs w:val="20"/>
        </w:rPr>
        <w:t>2</w:t>
      </w:r>
      <w:r w:rsidR="00BD71E6">
        <w:rPr>
          <w:rFonts w:hint="eastAsia"/>
          <w:sz w:val="18"/>
          <w:szCs w:val="20"/>
        </w:rPr>
        <w:t>主要来自</w:t>
      </w:r>
      <w:r w:rsidR="00BD71E6" w:rsidRPr="00BD71E6">
        <w:rPr>
          <w:sz w:val="18"/>
          <w:szCs w:val="20"/>
        </w:rPr>
        <w:t>power amplifier</w:t>
      </w:r>
      <w:r w:rsidR="00EE6378">
        <w:rPr>
          <w:rFonts w:hint="eastAsia"/>
          <w:sz w:val="18"/>
          <w:szCs w:val="20"/>
        </w:rPr>
        <w:t>。此外，基站的频繁休眠/唤醒切换操作所引起的电路功耗</w:t>
      </w:r>
      <w:r w:rsidR="00A27572">
        <w:rPr>
          <w:rFonts w:hint="eastAsia"/>
          <w:sz w:val="18"/>
          <w:szCs w:val="20"/>
        </w:rPr>
        <w:t>P</w:t>
      </w:r>
      <w:r w:rsidR="00A27572">
        <w:rPr>
          <w:sz w:val="18"/>
          <w:szCs w:val="20"/>
        </w:rPr>
        <w:t>3</w:t>
      </w:r>
      <w:r w:rsidR="00EE6378">
        <w:rPr>
          <w:rFonts w:hint="eastAsia"/>
          <w:sz w:val="18"/>
          <w:szCs w:val="20"/>
        </w:rPr>
        <w:t>是不可忽视的（TWC</w:t>
      </w:r>
      <w:r w:rsidR="00EE6378">
        <w:rPr>
          <w:sz w:val="18"/>
          <w:szCs w:val="20"/>
        </w:rPr>
        <w:t>22</w:t>
      </w:r>
      <w:r w:rsidR="00EE6378">
        <w:rPr>
          <w:rFonts w:hint="eastAsia"/>
          <w:sz w:val="18"/>
          <w:szCs w:val="20"/>
        </w:rPr>
        <w:t>）</w:t>
      </w:r>
      <w:r w:rsidR="00A27572">
        <w:rPr>
          <w:rFonts w:hint="eastAsia"/>
          <w:sz w:val="18"/>
          <w:szCs w:val="20"/>
        </w:rPr>
        <w:t>。</w:t>
      </w:r>
    </w:p>
    <w:p w14:paraId="676CC740" w14:textId="61A2D1CE" w:rsidR="009037FC" w:rsidRDefault="00A27572" w:rsidP="00D0762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由于不同切片的硬件设备休眠难以做到完全同步，因此基站的休眠程度分为两种等级:1）部分休眠，此时仅关闭休眠切片所支配设施</w:t>
      </w:r>
      <w:r w:rsidR="009037FC">
        <w:rPr>
          <w:rFonts w:hint="eastAsia"/>
          <w:sz w:val="18"/>
          <w:szCs w:val="20"/>
        </w:rPr>
        <w:t>；2）完全休眠，所有切片都进入休眠状态，基站此时具有最低功耗。具体来说，基站在时间t的</w:t>
      </w:r>
      <w:r w:rsidR="009037FC">
        <w:rPr>
          <w:sz w:val="18"/>
          <w:szCs w:val="20"/>
        </w:rPr>
        <w:t>3</w:t>
      </w:r>
      <w:r w:rsidR="009037FC">
        <w:rPr>
          <w:rFonts w:hint="eastAsia"/>
          <w:sz w:val="18"/>
          <w:szCs w:val="20"/>
        </w:rPr>
        <w:t>种功耗表示为：</w:t>
      </w:r>
    </w:p>
    <w:p w14:paraId="03F467F7" w14:textId="258D428D" w:rsidR="009037FC" w:rsidRPr="009037FC" w:rsidRDefault="00F431E5" w:rsidP="00D0762A">
      <w:pPr>
        <w:spacing w:line="276" w:lineRule="auto"/>
        <w:rPr>
          <w:sz w:val="18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P1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sleep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 xml:space="preserve">     if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a_i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=3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p1                                else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P2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rho_i*</m:t>
                      </m:r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p2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P3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a_m-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^prev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*p3)</m:t>
                      </m:r>
                    </m:e>
                  </m:nary>
                </m:e>
              </m:eqArr>
            </m:e>
          </m:d>
        </m:oMath>
      </m:oMathPara>
    </w:p>
    <w:p w14:paraId="7FEC73A7" w14:textId="03550ADF" w:rsidR="009037FC" w:rsidRDefault="002314BE" w:rsidP="00D0762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其中，</w:t>
      </w:r>
      <w:r w:rsidR="00896CB5">
        <w:rPr>
          <w:rFonts w:hint="eastAsia"/>
          <w:sz w:val="18"/>
          <w:szCs w:val="20"/>
        </w:rPr>
        <w:t>am=</w:t>
      </w:r>
      <w:r w:rsidR="00896CB5">
        <w:rPr>
          <w:sz w:val="18"/>
          <w:szCs w:val="20"/>
        </w:rPr>
        <w:t>1</w:t>
      </w:r>
      <w:r w:rsidR="00896CB5">
        <w:rPr>
          <w:rFonts w:hint="eastAsia"/>
          <w:sz w:val="18"/>
          <w:szCs w:val="20"/>
        </w:rPr>
        <w:t>表示第m</w:t>
      </w:r>
      <w:proofErr w:type="gramStart"/>
      <w:r w:rsidR="00896CB5">
        <w:rPr>
          <w:rFonts w:hint="eastAsia"/>
          <w:sz w:val="18"/>
          <w:szCs w:val="20"/>
        </w:rPr>
        <w:t>个</w:t>
      </w:r>
      <w:proofErr w:type="gramEnd"/>
      <w:r w:rsidR="00896CB5">
        <w:rPr>
          <w:rFonts w:hint="eastAsia"/>
          <w:sz w:val="18"/>
          <w:szCs w:val="20"/>
        </w:rPr>
        <w:t>切片处于休眠状态，0表示激活状态。</w:t>
      </w:r>
      <w:r w:rsidR="009037FC">
        <w:rPr>
          <w:rFonts w:hint="eastAsia"/>
          <w:sz w:val="18"/>
          <w:szCs w:val="20"/>
        </w:rPr>
        <w:t>这里假设每个切片所分配的硬件资源相等</w:t>
      </w:r>
      <w:r w:rsidR="00896CB5">
        <w:rPr>
          <w:rFonts w:hint="eastAsia"/>
          <w:sz w:val="18"/>
          <w:szCs w:val="20"/>
        </w:rPr>
        <w:t>，对应功耗表示为p</w:t>
      </w:r>
      <w:r w:rsidR="00896CB5">
        <w:rPr>
          <w:sz w:val="18"/>
          <w:szCs w:val="20"/>
        </w:rPr>
        <w:t>2</w:t>
      </w:r>
      <w:r w:rsidR="009037FC">
        <w:rPr>
          <w:rFonts w:hint="eastAsia"/>
          <w:sz w:val="18"/>
          <w:szCs w:val="20"/>
        </w:rPr>
        <w:t>。总功耗</w:t>
      </w:r>
      <w:r w:rsidR="0021401F">
        <w:rPr>
          <w:rFonts w:hint="eastAsia"/>
          <w:sz w:val="18"/>
          <w:szCs w:val="20"/>
        </w:rPr>
        <w:t>Pt</w:t>
      </w:r>
      <w:r w:rsidR="009037FC">
        <w:rPr>
          <w:rFonts w:hint="eastAsia"/>
          <w:sz w:val="18"/>
          <w:szCs w:val="20"/>
        </w:rPr>
        <w:t>=P</w:t>
      </w:r>
      <w:r w:rsidR="009037FC">
        <w:rPr>
          <w:sz w:val="18"/>
          <w:szCs w:val="20"/>
        </w:rPr>
        <w:t>1t+P2t+P3t</w:t>
      </w:r>
      <w:r w:rsidR="007F5E2D">
        <w:rPr>
          <w:rFonts w:hint="eastAsia"/>
          <w:sz w:val="18"/>
          <w:szCs w:val="20"/>
        </w:rPr>
        <w:t>。</w:t>
      </w:r>
    </w:p>
    <w:p w14:paraId="344B0ED0" w14:textId="3A1775BF" w:rsidR="00896CB5" w:rsidRPr="00D0762A" w:rsidRDefault="00B80C24" w:rsidP="00D0762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</w:p>
    <w:sectPr w:rsidR="00896CB5" w:rsidRPr="00D0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657DD" w14:textId="77777777" w:rsidR="00F431E5" w:rsidRDefault="00F431E5" w:rsidP="0031738A">
      <w:r>
        <w:separator/>
      </w:r>
    </w:p>
  </w:endnote>
  <w:endnote w:type="continuationSeparator" w:id="0">
    <w:p w14:paraId="2BBECB48" w14:textId="77777777" w:rsidR="00F431E5" w:rsidRDefault="00F431E5" w:rsidP="0031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644F" w14:textId="77777777" w:rsidR="00F431E5" w:rsidRDefault="00F431E5" w:rsidP="0031738A">
      <w:r>
        <w:separator/>
      </w:r>
    </w:p>
  </w:footnote>
  <w:footnote w:type="continuationSeparator" w:id="0">
    <w:p w14:paraId="0E32FD3C" w14:textId="77777777" w:rsidR="00F431E5" w:rsidRDefault="00F431E5" w:rsidP="00317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09"/>
    <w:rsid w:val="0021401F"/>
    <w:rsid w:val="002314BE"/>
    <w:rsid w:val="0031738A"/>
    <w:rsid w:val="005813FC"/>
    <w:rsid w:val="007F5E2D"/>
    <w:rsid w:val="00892909"/>
    <w:rsid w:val="00896CB5"/>
    <w:rsid w:val="009037FC"/>
    <w:rsid w:val="00A21CF0"/>
    <w:rsid w:val="00A27572"/>
    <w:rsid w:val="00B80C24"/>
    <w:rsid w:val="00BD71E6"/>
    <w:rsid w:val="00D0762A"/>
    <w:rsid w:val="00EE6378"/>
    <w:rsid w:val="00F4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E1479"/>
  <w15:chartTrackingRefBased/>
  <w15:docId w15:val="{53958072-79D8-46AA-9A3D-7691DD85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37FC"/>
    <w:rPr>
      <w:color w:val="808080"/>
    </w:rPr>
  </w:style>
  <w:style w:type="paragraph" w:styleId="a4">
    <w:name w:val="header"/>
    <w:basedOn w:val="a"/>
    <w:link w:val="a5"/>
    <w:uiPriority w:val="99"/>
    <w:unhideWhenUsed/>
    <w:rsid w:val="00317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73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7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7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8</cp:revision>
  <dcterms:created xsi:type="dcterms:W3CDTF">2023-03-10T07:10:00Z</dcterms:created>
  <dcterms:modified xsi:type="dcterms:W3CDTF">2023-03-13T08:29:00Z</dcterms:modified>
</cp:coreProperties>
</file>