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49A12" w14:textId="4608D8CB" w:rsidR="0010390A" w:rsidRDefault="00241608">
      <w:r>
        <w:rPr>
          <w:rFonts w:hint="eastAsia"/>
        </w:rPr>
        <w:t>随着</w:t>
      </w:r>
      <w:r w:rsidR="004011E3">
        <w:rPr>
          <w:rFonts w:hint="eastAsia"/>
        </w:rPr>
        <w:t>移动通信</w:t>
      </w:r>
      <w:r>
        <w:rPr>
          <w:rFonts w:hint="eastAsia"/>
        </w:rPr>
        <w:t>的</w:t>
      </w:r>
      <w:r w:rsidR="004011E3">
        <w:rPr>
          <w:rFonts w:hint="eastAsia"/>
        </w:rPr>
        <w:t>发展</w:t>
      </w:r>
      <w:r>
        <w:rPr>
          <w:rFonts w:hint="eastAsia"/>
        </w:rPr>
        <w:t>，大量基站的铺设</w:t>
      </w:r>
      <w:r w:rsidR="004011E3">
        <w:rPr>
          <w:rFonts w:hint="eastAsia"/>
        </w:rPr>
        <w:t>满足</w:t>
      </w:r>
      <w:r>
        <w:rPr>
          <w:rFonts w:hint="eastAsia"/>
        </w:rPr>
        <w:t>了海量不同类型设备的接入需求。</w:t>
      </w:r>
      <w:r w:rsidRPr="00241608">
        <w:t>As a consequence</w:t>
      </w:r>
      <w:r>
        <w:rPr>
          <w:rFonts w:hint="eastAsia"/>
        </w:rPr>
        <w:t>，通信设施能源消耗大幅提升，造成了大量碳排放，这阻碍了移动通信的进一步发展。实际上，基站占据了</w:t>
      </w:r>
      <w:r w:rsidR="00433FC5">
        <w:rPr>
          <w:rFonts w:hint="eastAsia"/>
        </w:rPr>
        <w:t>总</w:t>
      </w:r>
      <w:r>
        <w:rPr>
          <w:rFonts w:hint="eastAsia"/>
        </w:rPr>
        <w:t>消耗的6</w:t>
      </w:r>
      <w:r>
        <w:t>0%</w:t>
      </w:r>
      <w:r>
        <w:rPr>
          <w:rFonts w:hint="eastAsia"/>
        </w:rPr>
        <w:t>-</w:t>
      </w:r>
      <w:r>
        <w:t>80%</w:t>
      </w:r>
      <w:r>
        <w:rPr>
          <w:rFonts w:hint="eastAsia"/>
        </w:rPr>
        <w:t>，并且基站流量负载</w:t>
      </w:r>
      <w:r w:rsidR="004011E3">
        <w:rPr>
          <w:rFonts w:hint="eastAsia"/>
        </w:rPr>
        <w:t>大多时候处于较低值</w:t>
      </w:r>
      <w:r>
        <w:rPr>
          <w:rFonts w:hint="eastAsia"/>
        </w:rPr>
        <w:t>（ITJ</w:t>
      </w:r>
      <w:r>
        <w:t>18</w:t>
      </w:r>
      <w:r>
        <w:rPr>
          <w:rFonts w:hint="eastAsia"/>
        </w:rPr>
        <w:t>）</w:t>
      </w:r>
      <w:r>
        <w:rPr>
          <w:rFonts w:hint="eastAsia"/>
        </w:rPr>
        <w:t>。因此，在低负载时</w:t>
      </w:r>
      <w:r w:rsidR="0076368C">
        <w:rPr>
          <w:rFonts w:hint="eastAsia"/>
        </w:rPr>
        <w:t>控制</w:t>
      </w:r>
      <w:r>
        <w:rPr>
          <w:rFonts w:hint="eastAsia"/>
        </w:rPr>
        <w:t>基站</w:t>
      </w:r>
      <w:r w:rsidR="0076368C">
        <w:rPr>
          <w:rFonts w:hint="eastAsia"/>
        </w:rPr>
        <w:t>进入低功耗状态的动态睡眠控制</w:t>
      </w:r>
      <w:r>
        <w:rPr>
          <w:rFonts w:hint="eastAsia"/>
        </w:rPr>
        <w:t>受到了大量兴趣。</w:t>
      </w:r>
    </w:p>
    <w:p w14:paraId="476D4F36" w14:textId="781DE7F9" w:rsidR="00241608" w:rsidRDefault="0076368C">
      <w:r>
        <w:rPr>
          <w:rFonts w:hint="eastAsia"/>
        </w:rPr>
        <w:t>基站休眠控制</w:t>
      </w:r>
      <w:r w:rsidR="00457BC4">
        <w:rPr>
          <w:rFonts w:hint="eastAsia"/>
        </w:rPr>
        <w:t>分为</w:t>
      </w:r>
      <w:r w:rsidR="000E35EB">
        <w:rPr>
          <w:rFonts w:hint="eastAsia"/>
        </w:rPr>
        <w:t>整体和</w:t>
      </w:r>
      <w:r w:rsidR="00433FC5">
        <w:rPr>
          <w:rFonts w:hint="eastAsia"/>
        </w:rPr>
        <w:t>组件两种模式</w:t>
      </w:r>
      <w:r w:rsidR="00457BC4">
        <w:rPr>
          <w:rFonts w:hint="eastAsia"/>
        </w:rPr>
        <w:t>。ITJ</w:t>
      </w:r>
      <w:r w:rsidR="00457BC4">
        <w:t>18</w:t>
      </w:r>
      <w:r w:rsidR="000E35EB">
        <w:rPr>
          <w:rFonts w:hint="eastAsia"/>
        </w:rPr>
        <w:t>，</w:t>
      </w:r>
      <w:r w:rsidR="000E35EB">
        <w:rPr>
          <w:rFonts w:hint="eastAsia"/>
        </w:rPr>
        <w:t>TN</w:t>
      </w:r>
      <w:r w:rsidR="000E35EB">
        <w:t>21</w:t>
      </w:r>
      <w:r w:rsidR="000E35EB">
        <w:rPr>
          <w:rFonts w:hint="eastAsia"/>
        </w:rPr>
        <w:t>中</w:t>
      </w:r>
      <w:r w:rsidR="00457BC4">
        <w:rPr>
          <w:rFonts w:hint="eastAsia"/>
        </w:rPr>
        <w:t>采用数据驱动的方法建模流量模型，</w:t>
      </w:r>
      <w:r w:rsidR="000E35EB">
        <w:rPr>
          <w:rFonts w:hint="eastAsia"/>
        </w:rPr>
        <w:t>然后</w:t>
      </w:r>
      <w:r w:rsidR="00457BC4">
        <w:rPr>
          <w:rFonts w:hint="eastAsia"/>
        </w:rPr>
        <w:t>用</w:t>
      </w:r>
      <w:r w:rsidR="000E35EB">
        <w:rPr>
          <w:rFonts w:hint="eastAsia"/>
        </w:rPr>
        <w:t>强化学习方法控制</w:t>
      </w:r>
      <w:r w:rsidR="00457BC4">
        <w:rPr>
          <w:rFonts w:hint="eastAsia"/>
        </w:rPr>
        <w:t>基站的</w:t>
      </w:r>
      <w:proofErr w:type="gramStart"/>
      <w:r w:rsidR="00457BC4">
        <w:rPr>
          <w:rFonts w:hint="eastAsia"/>
        </w:rPr>
        <w:t>分钟级</w:t>
      </w:r>
      <w:proofErr w:type="gramEnd"/>
      <w:r w:rsidR="00457BC4">
        <w:rPr>
          <w:rFonts w:hint="eastAsia"/>
        </w:rPr>
        <w:t>休眠。TMC</w:t>
      </w:r>
      <w:r w:rsidR="00457BC4">
        <w:t>20</w:t>
      </w:r>
      <w:r w:rsidR="00457BC4">
        <w:rPr>
          <w:rFonts w:hint="eastAsia"/>
        </w:rPr>
        <w:t>，TWC</w:t>
      </w:r>
      <w:r w:rsidR="00457BC4">
        <w:t>22</w:t>
      </w:r>
      <w:r w:rsidR="00457BC4">
        <w:rPr>
          <w:rFonts w:hint="eastAsia"/>
        </w:rPr>
        <w:t>研究了异构接入网（</w:t>
      </w:r>
      <w:proofErr w:type="spellStart"/>
      <w:r w:rsidR="00457BC4">
        <w:rPr>
          <w:rFonts w:hint="eastAsia"/>
        </w:rPr>
        <w:t>HetNet</w:t>
      </w:r>
      <w:proofErr w:type="spellEnd"/>
      <w:r w:rsidR="00457BC4">
        <w:rPr>
          <w:rFonts w:hint="eastAsia"/>
        </w:rPr>
        <w:t>）中微基站群的</w:t>
      </w:r>
      <w:r w:rsidR="00433FC5">
        <w:rPr>
          <w:rFonts w:hint="eastAsia"/>
        </w:rPr>
        <w:t>流量卸载和睡眠</w:t>
      </w:r>
      <w:r w:rsidR="00457BC4">
        <w:rPr>
          <w:rFonts w:hint="eastAsia"/>
        </w:rPr>
        <w:t>。这些工作都强调基站整体而不是部分组件的睡眠，无法充分</w:t>
      </w:r>
      <w:r w:rsidR="004011E3">
        <w:rPr>
          <w:rFonts w:hint="eastAsia"/>
        </w:rPr>
        <w:t>挖掘</w:t>
      </w:r>
      <w:r w:rsidR="00A969EA">
        <w:rPr>
          <w:rFonts w:hint="eastAsia"/>
        </w:rPr>
        <w:t>能效</w:t>
      </w:r>
      <w:r w:rsidR="00457BC4">
        <w:rPr>
          <w:rFonts w:hint="eastAsia"/>
        </w:rPr>
        <w:t>潜力。</w:t>
      </w:r>
      <w:r w:rsidR="000E35EB" w:rsidRPr="000E35EB">
        <w:t>PIMRC13</w:t>
      </w:r>
      <w:r w:rsidR="000E35EB">
        <w:rPr>
          <w:rFonts w:hint="eastAsia"/>
        </w:rPr>
        <w:t>，INFOCOM</w:t>
      </w:r>
      <w:r w:rsidR="000E35EB">
        <w:t>11</w:t>
      </w:r>
      <w:r w:rsidR="000E35EB">
        <w:rPr>
          <w:rFonts w:hint="eastAsia"/>
        </w:rPr>
        <w:t>中根据流量负载变化调整基站多组模块的休眠与唤醒。</w:t>
      </w:r>
      <w:r w:rsidR="000E35EB">
        <w:t>Ali El Amine</w:t>
      </w:r>
      <w:r w:rsidR="000E35EB">
        <w:rPr>
          <w:rFonts w:hint="eastAsia"/>
        </w:rPr>
        <w:t>等在TNSM</w:t>
      </w:r>
      <w:r w:rsidR="000E35EB">
        <w:t>22</w:t>
      </w:r>
      <w:r w:rsidR="000E35EB">
        <w:rPr>
          <w:rFonts w:hint="eastAsia"/>
        </w:rPr>
        <w:t>中研究了4中固定的睡眠等级，做到</w:t>
      </w:r>
      <w:r w:rsidR="00433FC5">
        <w:rPr>
          <w:rFonts w:hint="eastAsia"/>
        </w:rPr>
        <w:t>了</w:t>
      </w:r>
      <w:proofErr w:type="gramStart"/>
      <w:r w:rsidR="000E35EB">
        <w:rPr>
          <w:rFonts w:hint="eastAsia"/>
        </w:rPr>
        <w:t>微秒级</w:t>
      </w:r>
      <w:proofErr w:type="gramEnd"/>
      <w:r w:rsidR="000E35EB">
        <w:rPr>
          <w:rFonts w:hint="eastAsia"/>
        </w:rPr>
        <w:t>的精细睡眠，类似的工作还有WCNC</w:t>
      </w:r>
      <w:r w:rsidR="000E35EB">
        <w:t>19</w:t>
      </w:r>
      <w:r w:rsidR="000E35EB">
        <w:rPr>
          <w:rFonts w:hint="eastAsia"/>
        </w:rPr>
        <w:t>，NCA</w:t>
      </w:r>
      <w:r w:rsidR="000E35EB">
        <w:t>19</w:t>
      </w:r>
      <w:r w:rsidR="00433FC5">
        <w:rPr>
          <w:rFonts w:hint="eastAsia"/>
        </w:rPr>
        <w:t>。然而，</w:t>
      </w:r>
      <w:r w:rsidR="004011E3">
        <w:rPr>
          <w:rFonts w:hint="eastAsia"/>
        </w:rPr>
        <w:t>这些</w:t>
      </w:r>
      <w:r w:rsidR="00433FC5">
        <w:rPr>
          <w:rFonts w:hint="eastAsia"/>
        </w:rPr>
        <w:t>工作</w:t>
      </w:r>
      <w:r w:rsidR="004011E3">
        <w:rPr>
          <w:rFonts w:hint="eastAsia"/>
        </w:rPr>
        <w:t>没有考虑睡眠和唤醒</w:t>
      </w:r>
      <w:r w:rsidR="00433FC5">
        <w:rPr>
          <w:rFonts w:hint="eastAsia"/>
        </w:rPr>
        <w:t>切换的</w:t>
      </w:r>
      <w:r w:rsidR="00433FC5">
        <w:rPr>
          <w:rFonts w:hint="eastAsia"/>
        </w:rPr>
        <w:t>高频</w:t>
      </w:r>
      <w:r w:rsidR="004011E3">
        <w:rPr>
          <w:rFonts w:hint="eastAsia"/>
        </w:rPr>
        <w:t>操作</w:t>
      </w:r>
      <w:r w:rsidR="00433FC5">
        <w:rPr>
          <w:rFonts w:hint="eastAsia"/>
        </w:rPr>
        <w:t>导致的</w:t>
      </w:r>
      <w:r w:rsidR="004011E3">
        <w:rPr>
          <w:rFonts w:hint="eastAsia"/>
        </w:rPr>
        <w:t>能耗</w:t>
      </w:r>
      <w:r w:rsidR="00433FC5">
        <w:rPr>
          <w:rFonts w:hint="eastAsia"/>
        </w:rPr>
        <w:t>。</w:t>
      </w:r>
    </w:p>
    <w:p w14:paraId="29607DEB" w14:textId="6A32EAE0" w:rsidR="000E35EB" w:rsidRDefault="004011E3">
      <w:r>
        <w:rPr>
          <w:rFonts w:hint="eastAsia"/>
        </w:rPr>
        <w:t>5G支持大量不同的用户案例，这意味着基站</w:t>
      </w:r>
      <w:r w:rsidR="00433FC5">
        <w:rPr>
          <w:rFonts w:hint="eastAsia"/>
        </w:rPr>
        <w:t>同一时间</w:t>
      </w:r>
      <w:r>
        <w:rPr>
          <w:rFonts w:hint="eastAsia"/>
        </w:rPr>
        <w:t>面对着</w:t>
      </w:r>
      <w:r w:rsidR="00433FC5">
        <w:rPr>
          <w:rFonts w:hint="eastAsia"/>
        </w:rPr>
        <w:t>多样化</w:t>
      </w:r>
      <w:r>
        <w:rPr>
          <w:rFonts w:hint="eastAsia"/>
        </w:rPr>
        <w:t>的流量模式和QoS需求。网络切片和网络功能虚拟化</w:t>
      </w:r>
      <w:r w:rsidRPr="004011E3">
        <w:rPr>
          <w:rFonts w:hint="eastAsia"/>
        </w:rPr>
        <w:t>技术把通用物理设施隔离并虚拟化为可分配资源</w:t>
      </w:r>
      <w:r>
        <w:rPr>
          <w:rFonts w:hint="eastAsia"/>
        </w:rPr>
        <w:t>，交给</w:t>
      </w:r>
      <w:r w:rsidRPr="004011E3">
        <w:rPr>
          <w:rFonts w:hint="eastAsia"/>
        </w:rPr>
        <w:t>切片</w:t>
      </w:r>
      <w:r>
        <w:rPr>
          <w:rFonts w:hint="eastAsia"/>
        </w:rPr>
        <w:t>调用</w:t>
      </w:r>
      <w:r w:rsidRPr="004011E3">
        <w:rPr>
          <w:rFonts w:hint="eastAsia"/>
        </w:rPr>
        <w:t>（</w:t>
      </w:r>
      <w:r w:rsidRPr="004011E3">
        <w:t>WC19）</w:t>
      </w:r>
      <w:r>
        <w:rPr>
          <w:rFonts w:hint="eastAsia"/>
        </w:rPr>
        <w:t>。在这样的场景下，现有的休眠控制方法难以根据切片的具体流量模式和QoS需求进行自适应调整，以取得睡眠和QoS之间的trade</w:t>
      </w:r>
      <w:r>
        <w:t>-</w:t>
      </w:r>
      <w:r>
        <w:rPr>
          <w:rFonts w:hint="eastAsia"/>
        </w:rPr>
        <w:t>off。</w:t>
      </w:r>
    </w:p>
    <w:p w14:paraId="305B7ABF" w14:textId="11827E1E" w:rsidR="004011E3" w:rsidRDefault="004011E3">
      <w:r>
        <w:rPr>
          <w:rFonts w:hint="eastAsia"/>
        </w:rPr>
        <w:t>我们提出了</w:t>
      </w:r>
      <w:r w:rsidR="00EC6F30">
        <w:rPr>
          <w:rFonts w:hint="eastAsia"/>
        </w:rPr>
        <w:t>一个</w:t>
      </w:r>
      <w:r w:rsidR="00EC6F30" w:rsidRPr="00EC6F30">
        <w:t>QoS and Traffic Aware</w:t>
      </w:r>
      <w:r w:rsidR="00EC6F30">
        <w:rPr>
          <w:rFonts w:hint="eastAsia"/>
        </w:rPr>
        <w:t>的多智能体框架，用来控制基站的切片组件</w:t>
      </w:r>
      <w:r w:rsidR="001F588B">
        <w:rPr>
          <w:rFonts w:hint="eastAsia"/>
        </w:rPr>
        <w:t>的毫秒级</w:t>
      </w:r>
      <w:r w:rsidR="00EC6F30">
        <w:rPr>
          <w:rFonts w:hint="eastAsia"/>
        </w:rPr>
        <w:t>睡眠</w:t>
      </w:r>
      <w:r w:rsidR="001F588B">
        <w:rPr>
          <w:rFonts w:hint="eastAsia"/>
        </w:rPr>
        <w:t>，从而</w:t>
      </w:r>
      <w:r w:rsidR="00EC6F30">
        <w:rPr>
          <w:rFonts w:hint="eastAsia"/>
        </w:rPr>
        <w:t>达到全局的能效与服务质量的平衡。通过设计全局</w:t>
      </w:r>
      <w:r w:rsidR="00A46FF0">
        <w:rPr>
          <w:rFonts w:hint="eastAsia"/>
        </w:rPr>
        <w:t>增益</w:t>
      </w:r>
      <w:r w:rsidR="00EC6F30">
        <w:rPr>
          <w:rFonts w:hint="eastAsia"/>
        </w:rPr>
        <w:t>奖励，我们把切片组件单独的睡眠控制优化转化为全局优化，并利用多智能体强化学习方法分别控制切片组件的睡眠，以避免维度灾难。</w:t>
      </w:r>
      <w:r>
        <w:rPr>
          <w:rFonts w:hint="eastAsia"/>
        </w:rPr>
        <w:t>据我们所知，这是第一个</w:t>
      </w:r>
      <w:r w:rsidR="00EC6F30">
        <w:rPr>
          <w:rFonts w:hint="eastAsia"/>
        </w:rPr>
        <w:t>根据</w:t>
      </w:r>
      <w:r w:rsidR="001F588B">
        <w:rPr>
          <w:rFonts w:hint="eastAsia"/>
        </w:rPr>
        <w:t>不同的</w:t>
      </w:r>
      <w:r w:rsidR="00EC6F30">
        <w:rPr>
          <w:rFonts w:hint="eastAsia"/>
        </w:rPr>
        <w:t>切片流量模式和QoS需求来控制基站组件睡眠</w:t>
      </w:r>
      <w:r>
        <w:rPr>
          <w:rFonts w:hint="eastAsia"/>
        </w:rPr>
        <w:t>的</w:t>
      </w:r>
      <w:r w:rsidR="00EC6F30">
        <w:rPr>
          <w:rFonts w:hint="eastAsia"/>
        </w:rPr>
        <w:t>框架</w:t>
      </w:r>
      <w:r>
        <w:rPr>
          <w:rFonts w:hint="eastAsia"/>
        </w:rPr>
        <w:t>。</w:t>
      </w:r>
    </w:p>
    <w:p w14:paraId="1EA5C713" w14:textId="71E520F4" w:rsidR="001F588B" w:rsidRDefault="001F588B">
      <w:r>
        <w:rPr>
          <w:rFonts w:hint="eastAsia"/>
        </w:rPr>
        <w:t>具体来说，我们的贡献如下：</w:t>
      </w:r>
    </w:p>
    <w:p w14:paraId="745CE4B0" w14:textId="06759532" w:rsidR="00A46FF0" w:rsidRPr="00A46FF0" w:rsidRDefault="00A46FF0" w:rsidP="00A46FF0">
      <w:pPr>
        <w:pStyle w:val="a3"/>
        <w:numPr>
          <w:ilvl w:val="0"/>
          <w:numId w:val="1"/>
        </w:numPr>
        <w:ind w:firstLineChars="0"/>
      </w:pPr>
      <w:r w:rsidRPr="00A46FF0">
        <w:rPr>
          <w:rFonts w:hint="eastAsia"/>
        </w:rPr>
        <w:t>提出一种切片</w:t>
      </w:r>
      <w:r w:rsidRPr="00A46FF0">
        <w:t>QoS和Traffic Aware的基于多智能体强化学习的基站休眠控制框架，</w:t>
      </w:r>
      <w:r>
        <w:rPr>
          <w:rFonts w:hint="eastAsia"/>
        </w:rPr>
        <w:t>在保证QoS的前提下，</w:t>
      </w:r>
      <w:r w:rsidRPr="00A46FF0">
        <w:t>充分挖掘睡眠潜力，</w:t>
      </w:r>
      <w:r>
        <w:rPr>
          <w:rFonts w:hint="eastAsia"/>
        </w:rPr>
        <w:t>并避免了</w:t>
      </w:r>
      <w:r w:rsidRPr="00A46FF0">
        <w:t>维度灾难问题</w:t>
      </w:r>
      <w:r>
        <w:rPr>
          <w:rFonts w:hint="eastAsia"/>
        </w:rPr>
        <w:t>。</w:t>
      </w:r>
    </w:p>
    <w:p w14:paraId="3202B0BA" w14:textId="768E6501" w:rsidR="00A46FF0" w:rsidRPr="00A46FF0" w:rsidRDefault="00C54267" w:rsidP="00A46F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所提框架支持不同RL算法。我们</w:t>
      </w:r>
      <w:r w:rsidR="00A46FF0" w:rsidRPr="00A46FF0">
        <w:rPr>
          <w:rFonts w:hint="eastAsia"/>
        </w:rPr>
        <w:t>部署了</w:t>
      </w:r>
      <w:r>
        <w:rPr>
          <w:rFonts w:hint="eastAsia"/>
        </w:rPr>
        <w:t>目前</w:t>
      </w:r>
      <w:r w:rsidR="00A46FF0">
        <w:rPr>
          <w:rFonts w:hint="eastAsia"/>
        </w:rPr>
        <w:t>SOTA的</w:t>
      </w:r>
      <w:r w:rsidR="00A46FF0" w:rsidRPr="00A46FF0">
        <w:t>RL算法，</w:t>
      </w:r>
      <w:r>
        <w:rPr>
          <w:rFonts w:hint="eastAsia"/>
        </w:rPr>
        <w:t>包括：</w:t>
      </w:r>
      <w:r w:rsidRPr="00A46FF0">
        <w:t xml:space="preserve"> </w:t>
      </w:r>
      <w:r w:rsidR="00A46FF0" w:rsidRPr="00A46FF0">
        <w:t>DDPG、TD3、PPO、SAC</w:t>
      </w:r>
      <w:r>
        <w:rPr>
          <w:rFonts w:hint="eastAsia"/>
        </w:rPr>
        <w:t>（to</w:t>
      </w:r>
      <w:r>
        <w:t xml:space="preserve"> </w:t>
      </w:r>
      <w:r>
        <w:rPr>
          <w:rFonts w:hint="eastAsia"/>
        </w:rPr>
        <w:t>do，来个RL综述），代码is</w:t>
      </w:r>
      <w:r>
        <w:t xml:space="preserve"> </w:t>
      </w:r>
      <w:r>
        <w:rPr>
          <w:rFonts w:hint="eastAsia"/>
        </w:rPr>
        <w:t>available：</w:t>
      </w:r>
    </w:p>
    <w:p w14:paraId="7E2E3423" w14:textId="412C5EF8" w:rsidR="001F588B" w:rsidRDefault="00C54267" w:rsidP="001F58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通过系统仿真，对比了所提框架下</w:t>
      </w:r>
      <w:r w:rsidRPr="00C54267">
        <w:rPr>
          <w:rFonts w:hint="eastAsia"/>
        </w:rPr>
        <w:t>不同</w:t>
      </w:r>
      <w:r w:rsidRPr="00C54267">
        <w:t>RL算法</w:t>
      </w:r>
      <w:r>
        <w:rPr>
          <w:rFonts w:hint="eastAsia"/>
        </w:rPr>
        <w:t>的训练和表现效果</w:t>
      </w:r>
    </w:p>
    <w:p w14:paraId="5E441ACC" w14:textId="242A28E1" w:rsidR="00C54267" w:rsidRDefault="00C54267" w:rsidP="001F58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与Baseline方法进行对比，取得了显著提升（具体是xxx）</w:t>
      </w:r>
    </w:p>
    <w:p w14:paraId="73635B9F" w14:textId="45BEC8F7" w:rsidR="00C54267" w:rsidRDefault="00C54267" w:rsidP="008F3692">
      <w:pPr>
        <w:rPr>
          <w:rFonts w:hint="eastAsia"/>
        </w:rPr>
      </w:pPr>
    </w:p>
    <w:p w14:paraId="0607478E" w14:textId="6050C037" w:rsidR="00C54267" w:rsidRDefault="00C54267" w:rsidP="00C54267">
      <w:pPr>
        <w:pStyle w:val="a3"/>
        <w:ind w:firstLineChars="0" w:firstLine="0"/>
      </w:pPr>
    </w:p>
    <w:p w14:paraId="14EAEF93" w14:textId="4527D026" w:rsidR="00C54267" w:rsidRPr="00C54267" w:rsidRDefault="00C54267" w:rsidP="00C54267">
      <w:pPr>
        <w:pStyle w:val="a3"/>
        <w:ind w:firstLineChars="0" w:firstLine="0"/>
        <w:rPr>
          <w:rFonts w:hint="eastAsia"/>
          <w:b/>
          <w:bCs/>
          <w:sz w:val="28"/>
          <w:szCs w:val="28"/>
        </w:rPr>
      </w:pPr>
      <w:r w:rsidRPr="00C54267">
        <w:rPr>
          <w:rFonts w:hint="eastAsia"/>
          <w:b/>
          <w:bCs/>
          <w:sz w:val="28"/>
          <w:szCs w:val="28"/>
        </w:rPr>
        <w:t>待定：</w:t>
      </w:r>
    </w:p>
    <w:p w14:paraId="48872192" w14:textId="362A0920" w:rsidR="00C54267" w:rsidRDefault="00AF75AB" w:rsidP="00C54267">
      <w:pPr>
        <w:pStyle w:val="a3"/>
        <w:ind w:firstLineChars="0" w:firstLine="0"/>
      </w:pPr>
      <w:r>
        <w:t>5</w:t>
      </w:r>
      <w:r w:rsidR="00C54267">
        <w:t>. 基站休眠和激活本质是一种任务调度行为，但我们同时在资源分配和天线功率上与其进行匹配；基站活跃期间的提高天线功率、采用激进的资源分配策略，进一步提升休眠潜力和资源利用效率（具体方法待定）</w:t>
      </w:r>
    </w:p>
    <w:p w14:paraId="43307C47" w14:textId="5494D572" w:rsidR="00C54267" w:rsidRPr="00C54267" w:rsidRDefault="00AF75AB" w:rsidP="00C54267">
      <w:pPr>
        <w:pStyle w:val="a3"/>
        <w:ind w:firstLineChars="0" w:firstLine="0"/>
        <w:rPr>
          <w:rFonts w:hint="eastAsia"/>
        </w:rPr>
      </w:pPr>
      <w:r>
        <w:t>6</w:t>
      </w:r>
      <w:r w:rsidR="00C54267">
        <w:t>. 针对实际环境中流量波动影响RL离线训练的问题（临界值不稳，难收敛），提出xxx解决方案（针对离线学习RL算法的经验回放池，包括：DDPG、TD3、SAC，注意PPO不是）</w:t>
      </w:r>
    </w:p>
    <w:sectPr w:rsidR="00C54267" w:rsidRPr="00C54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95B80"/>
    <w:multiLevelType w:val="hybridMultilevel"/>
    <w:tmpl w:val="660C72AC"/>
    <w:lvl w:ilvl="0" w:tplc="294ED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811"/>
    <w:rsid w:val="00071926"/>
    <w:rsid w:val="000E35EB"/>
    <w:rsid w:val="0010390A"/>
    <w:rsid w:val="001F588B"/>
    <w:rsid w:val="00223974"/>
    <w:rsid w:val="00241608"/>
    <w:rsid w:val="004011E3"/>
    <w:rsid w:val="00433FC5"/>
    <w:rsid w:val="00457BC4"/>
    <w:rsid w:val="0076368C"/>
    <w:rsid w:val="00811811"/>
    <w:rsid w:val="00883338"/>
    <w:rsid w:val="008F3692"/>
    <w:rsid w:val="00A46FF0"/>
    <w:rsid w:val="00A969EA"/>
    <w:rsid w:val="00AF75AB"/>
    <w:rsid w:val="00C54267"/>
    <w:rsid w:val="00EC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F02B"/>
  <w15:chartTrackingRefBased/>
  <w15:docId w15:val="{ABCD948D-2462-4DF6-ABC0-55B32B09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8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瑞堃</dc:creator>
  <cp:keywords/>
  <dc:description/>
  <cp:lastModifiedBy>李 瑞堃</cp:lastModifiedBy>
  <cp:revision>27</cp:revision>
  <dcterms:created xsi:type="dcterms:W3CDTF">2023-03-14T07:32:00Z</dcterms:created>
  <dcterms:modified xsi:type="dcterms:W3CDTF">2023-03-14T11:23:00Z</dcterms:modified>
</cp:coreProperties>
</file>