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«Системне програмування» на тему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«Дослідження структури програм формату EXE»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Перевірив: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ІМ-22                                                      доц. Павлов В. Г.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Тимофеєв Даниіл Костянтинович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в списку групи: 23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із специфікацією COFF (Common Object File Format). Вивчення прийомів дослідження структури файлів PE-формату.</w:t>
      </w:r>
    </w:p>
    <w:p w:rsidR="00000000" w:rsidDel="00000000" w:rsidP="00000000" w:rsidRDefault="00000000" w:rsidRPr="00000000" w14:paraId="0000001F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виконання роботи: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Вивчити структуру програм формату EXE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програму на мові Асемблер, за допомогою якої у віконному інтерфейсі виводяться персональні дані студента – ПІБ, дата народження, номер залікової книжки тощо (див. лаб. роботу 1), але лише при вірно введеному паролі.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компіляцію розробленого файлу у формат EXE.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роботу програми шляхом введення як правильного, так і невірного паролів.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Отриманий виконавчий файл дослідити за допомогою програми HEX-редактора HIEW32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https://uk.wikipedia.org/wiki/Hiew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або WinHex (http://rainbowsky.ru/system/winhex/ - trial версия*)[2].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перших 25 рядків вмісту файлу обвести кольоровим олівцем або фломастером області MS-DOS заголовка (DOS_HEADER), PE заголовка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PE_HEADER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і таблиці секцій (SECTION_HEADERS). Скріншот привести в звіті по лабораторній роботі.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Відповідно до опису секцій [1] скласти таблицю, в яку занести параметри свого файлу, вказані в розділах 3.3.1, 3.4.1 і 4 (перша таблиця).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останньому стовпчику таблиці розшифрувати виписані значення полів заголовка файлу. Таблицю привести в звіті по лабораторній роботі.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дослідження того ж файлу за допомогою меню "PE Editor" безкоштовної програми PE Tools (http://soft.mydiv.net/win/download-PE-Tools.html*). Все скріншоти вікон програми з даними, відповідними раніше побудованій таблиці, привести в звіті по лабораторній роботі.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Дослідити таблицю імпорту (Import Directory) даного файлу і визначити, які саме функції використовуються з бібліотек, що підключаються. Скріншоти вікон Import Directory з функціями, що імпортуються, з кожного бібліотечного файлу привести в звіті по лабораторній роботі.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Знайти в тексті файлу по зсуву, узятому з побудовано таблиці, секцію з даними і переконатися, що текст оригінала пароля, що міститься в тексті програми, може бути легко виявлений за допомогою HEX-редактора. Привести скріншот цього фрагмента програми у вигляді HEX - коду в звіті по лабораторній роботі.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Виконати шифрування пароля за допомогою функції XOR, знову скомпілювати EXE -файл і переконатися, що тепер вони не виявляються явним чином в тексті виконуваного EXE - файлу. Привести скріншоти цієї програми в режимах «Hex» і «Text» в звіті по лабораторній роботі.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Зробити висновки по лабораторній роботі.</w:t>
      </w:r>
    </w:p>
    <w:p w:rsidR="00000000" w:rsidDel="00000000" w:rsidP="00000000" w:rsidRDefault="00000000" w:rsidRPr="00000000" w14:paraId="0000002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Пункти 2-4.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роботу програми шляхом введення як правильного, так і невірного паролів. Скріншоти програми (без шифрування XOR та із шифруванням пароля з XOR) : </w:t>
      </w:r>
    </w:p>
    <w:p w:rsidR="00000000" w:rsidDel="00000000" w:rsidP="00000000" w:rsidRDefault="00000000" w:rsidRPr="00000000" w14:paraId="0000003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Пароль в обох програмах - blackbird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без шифрування XOR</w:t>
      </w:r>
    </w:p>
    <w:p w:rsidR="00000000" w:rsidDel="00000000" w:rsidP="00000000" w:rsidRDefault="00000000" w:rsidRPr="00000000" w14:paraId="0000003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Введено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пароль (вивід інформації)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465300</wp:posOffset>
            </wp:positionH>
            <wp:positionV relativeFrom="paragraph">
              <wp:posOffset>333375</wp:posOffset>
            </wp:positionV>
            <wp:extent cx="4795838" cy="2030942"/>
            <wp:effectExtent b="0" l="0" r="0" t="0"/>
            <wp:wrapSquare wrapText="bothSides" distB="114300" distT="114300" distL="114300" distR="1143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030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Введено неправильний пароль (повідомлення про помилку)</w:t>
      </w:r>
    </w:p>
    <w:p w:rsidR="00000000" w:rsidDel="00000000" w:rsidP="00000000" w:rsidRDefault="00000000" w:rsidRPr="00000000" w14:paraId="0000003C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D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114300</wp:posOffset>
            </wp:positionV>
            <wp:extent cx="4452938" cy="2350161"/>
            <wp:effectExtent b="0" l="0" r="0" t="0"/>
            <wp:wrapSquare wrapText="bothSides" distB="114300" distT="114300" distL="114300" distR="11430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3501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2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Введено неправильний пароль (перший символ у верхньому регістрі)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342900</wp:posOffset>
            </wp:positionV>
            <wp:extent cx="4567238" cy="2478562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478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Введено неправильний пароль (додано зайві символи до кінця пароля)</w:t>
      </w:r>
    </w:p>
    <w:p w:rsidR="00000000" w:rsidDel="00000000" w:rsidP="00000000" w:rsidRDefault="00000000" w:rsidRPr="00000000" w14:paraId="0000005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228600</wp:posOffset>
            </wp:positionV>
            <wp:extent cx="4457700" cy="2398806"/>
            <wp:effectExtent b="0" l="0" r="0" t="0"/>
            <wp:wrapSquare wrapText="bothSides" distB="114300" distT="114300" distL="114300" distR="11430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98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із шифруванням пароля 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пароль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341288</wp:posOffset>
            </wp:positionV>
            <wp:extent cx="4519613" cy="218254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1825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Введено неправильний пароль (повідомлення про помилку)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341288</wp:posOffset>
            </wp:positionV>
            <wp:extent cx="4433888" cy="2327423"/>
            <wp:effectExtent b="0" l="0" r="0" t="0"/>
            <wp:wrapSquare wrapText="bothSides" distB="114300" distT="114300" distL="114300" distR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327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Введено неправильний пароль (останній символ у верхньому регістрі)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600075</wp:posOffset>
            </wp:positionV>
            <wp:extent cx="4524375" cy="2460129"/>
            <wp:effectExtent b="0" l="0" r="0" t="0"/>
            <wp:wrapSquare wrapText="bothSides" distB="114300" distT="114300" distL="114300" distR="11430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601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Введено неправильний пароль (додано зайві символи до початку пароля)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561975</wp:posOffset>
            </wp:positionV>
            <wp:extent cx="4197646" cy="2181225"/>
            <wp:effectExtent b="0" l="0" r="0" t="0"/>
            <wp:wrapSquare wrapText="bothSides" distB="114300" distT="114300" distL="114300" distR="11430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7646" cy="2181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Пункти 5-6.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Засобами WinHex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перших 25 рядків вмісту файлу обвести кольоровим олівцем або фломастером області MS-DOS заголовка (DOS_HEADER), PE заголовка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PE_HEADER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і таблиці секцій (SECTION_HEADERS). Скріншот привести в звіті по лабораторній роботі.</w:t>
      </w:r>
    </w:p>
    <w:p w:rsidR="00000000" w:rsidDel="00000000" w:rsidP="00000000" w:rsidRDefault="00000000" w:rsidRPr="00000000" w14:paraId="0000007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Використовуючи кольоровий олівець,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введімо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такі кольори для різних складових PE-файлу : 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DOS_HEADER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чорний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 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початок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PE_HEADER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фіолетовий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PE_HEADER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червоний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 Signature - 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8"/>
          <w:szCs w:val="28"/>
          <w:rtl w:val="0"/>
        </w:rPr>
        <w:t xml:space="preserve">жовтий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 PE-файлу -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голубий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Optional Header -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зелений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 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Розмір Optional Header -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помаранчевий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Section Headers - </w:t>
      </w:r>
      <w:r w:rsidDel="00000000" w:rsidR="00000000" w:rsidRPr="00000000">
        <w:rPr>
          <w:rFonts w:ascii="Times New Roman" w:cs="Times New Roman" w:eastAsia="Times New Roman" w:hAnsi="Times New Roman"/>
          <w:color w:val="d5a6bd"/>
          <w:sz w:val="28"/>
          <w:szCs w:val="28"/>
          <w:rtl w:val="0"/>
        </w:rPr>
        <w:t xml:space="preserve">рожевий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Headers -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8"/>
          <w:szCs w:val="28"/>
          <w:rtl w:val="0"/>
        </w:rPr>
        <w:t xml:space="preserve">бірюзовий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 </w:t>
      </w:r>
    </w:p>
    <w:p w:rsidR="00000000" w:rsidDel="00000000" w:rsidP="00000000" w:rsidRDefault="00000000" w:rsidRPr="00000000" w14:paraId="0000008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DOS_HEADER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розпочинає файл.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DOS_HEADER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можна розпізнати за сигнатурою, тобто за </w:t>
        <w:tab/>
        <w:t xml:space="preserve">4 байтами 4D 5A (MZ  у ASCII представленні). Розмір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DOS_HEADER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64 байти. Ба більше,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DOS_HEADER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містить 4-байтовий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зсув на початок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PE_HEADER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фіолетовий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який знаходиться за зсувом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0x3C.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Тож 4-байтовий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зсув на початок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PE_HEADER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фіолетовий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прямокутник) сягає у зворотному порядку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00 00 00 С0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або 192 байти в десятковому представленні. </w:t>
      </w:r>
    </w:p>
    <w:p w:rsidR="00000000" w:rsidDel="00000000" w:rsidP="00000000" w:rsidRDefault="00000000" w:rsidRPr="00000000" w14:paraId="00000089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перейдімо до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PE_HEADER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червоний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прямокутник), який можна впізнати за 4-байтовою PE Signature (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8"/>
          <w:szCs w:val="28"/>
          <w:rtl w:val="0"/>
        </w:rPr>
        <w:t xml:space="preserve">жовтий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прямокутник), тобто за “PE\0\0”, + звичайно за посиланням 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DOS_HEADER.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перейдімо до заголовка PE-файлу (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голубий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прямокутник) з розміром 20 байтів. Optional Header (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зелений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прямокутник) його розмір можна визначити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PE-файлу в полі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SizeOfOptionalHeader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зчитуємо розмір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необов'язкового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заголовку у зворотному порядку (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помаранчевий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прямокутник)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00 E0,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тобто 224 байти. </w:t>
      </w:r>
    </w:p>
    <w:p w:rsidR="00000000" w:rsidDel="00000000" w:rsidP="00000000" w:rsidRDefault="00000000" w:rsidRPr="00000000" w14:paraId="0000008A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визначення початку секції Section Headers (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8"/>
          <w:szCs w:val="28"/>
          <w:rtl w:val="0"/>
        </w:rPr>
        <w:t xml:space="preserve">бірюзовий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прямокутник) треба провести відлік байтів за кінцем Optional Header. Для визначення кількості секцій повернімося до заголовка PE-файлу (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голубий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прямокутник), де можна знайти параметр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NumberOfSections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займає 2 байти (</w:t>
      </w:r>
      <w:r w:rsidDel="00000000" w:rsidR="00000000" w:rsidRPr="00000000">
        <w:rPr>
          <w:rFonts w:ascii="Times New Roman" w:cs="Times New Roman" w:eastAsia="Times New Roman" w:hAnsi="Times New Roman"/>
          <w:color w:val="d5a6bd"/>
          <w:sz w:val="28"/>
          <w:szCs w:val="28"/>
          <w:rtl w:val="0"/>
        </w:rPr>
        <w:t xml:space="preserve">рожевий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прямокутник),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тобто у зворотному порядку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00 03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або просто три секції, тобто спочатку йде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далі йде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.rdata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закінчується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Секція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.text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містить програмний код;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секція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.rdata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містить каталог відкладки;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секція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містить ініціалізовані дані. На малюнку розділено Section Headers (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8"/>
          <w:szCs w:val="28"/>
          <w:rtl w:val="0"/>
        </w:rPr>
        <w:t xml:space="preserve">бірюзовий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прямокутник) 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8"/>
          <w:szCs w:val="28"/>
          <w:rtl w:val="0"/>
        </w:rPr>
        <w:t xml:space="preserve">бірюзовими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тонкими лініями на три відповідні секції, кожна з яких має розмір по 40 байтів, тобто по 2.5 рядків на кожну секцію.</w:t>
      </w:r>
    </w:p>
    <w:p w:rsidR="00000000" w:rsidDel="00000000" w:rsidP="00000000" w:rsidRDefault="00000000" w:rsidRPr="00000000" w14:paraId="0000008B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8420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9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Пункти 7-8.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Відповідно до опису секцій [1] скласти таблицю, в яку занести параметри свого файлу, вказані в розділах 3.3.1, 3.4.1 і 4 (перша таблиця). У останньому стовпчику таблиці розшифрувати виписані значення полів заголовка файлу. Таблицю привести в звіті по лабораторній роботі.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Розділ 3.3.1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Machine Types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Machine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 4С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Intel 386 або новішої версії та сумісні процесори</w:t>
            </w:r>
          </w:p>
        </w:tc>
      </w:tr>
    </w:tbl>
    <w:p w:rsidR="00000000" w:rsidDel="00000000" w:rsidP="00000000" w:rsidRDefault="00000000" w:rsidRPr="00000000" w14:paraId="00000096">
      <w:pPr>
        <w:spacing w:line="259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Розділ 3.4.1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Optional Header Standard Fields (Image Only)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455"/>
        <w:gridCol w:w="4950"/>
        <w:tblGridChange w:id="0">
          <w:tblGrid>
            <w:gridCol w:w="2595"/>
            <w:gridCol w:w="1455"/>
            <w:gridCol w:w="4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Поля (Field)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Значення (Value)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 (Description)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 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Беззнакове ціле число, що ідентифікує стан файлу. Найпоширенішим числом є 0413 вісімкове (0x10B), ідентифікуючи його як  звичайний виконуваний файл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MajorLinkerVersion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основної версії компонувальника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MinorLinkerVersion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другорядної версії компонувальника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SizeOfCode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00 00 04 00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Розмір розділу коду або сума всіх розділів коду, якщо їх декілька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SizeOfInitializedData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00 00 06 00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Розмір ініціалізованого розділу даних або сума всіх таких розділів, якщо є декілька розділів даних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SizeOfUninitializedData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Розмір розділу неініціалізованих даних (BSS), або сума всіх таких розділів, якщо вони є кілька розділів BSS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AddressOfEntryPoint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00 00 10 00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Адреса точки входу відносно зображення під час завантаження виконуваного файлу пам'ять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BaseOfCode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00 00 10 00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Адреса, відносно основи зображення, початку розділу коду, коли завантажується в пам'ять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BaseOfData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00 00 20 00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Адреса, відносно бази зображення, початку розділу даних, коли завантажується в пам'ять</w:t>
            </w:r>
          </w:p>
        </w:tc>
      </w:tr>
    </w:tbl>
    <w:p w:rsidR="00000000" w:rsidDel="00000000" w:rsidP="00000000" w:rsidRDefault="00000000" w:rsidRPr="00000000" w14:paraId="000000B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Розділ 4 : Section Table (Section Headers). Обрав секцію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.data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1575"/>
        <w:gridCol w:w="5070"/>
        <w:tblGridChange w:id="0">
          <w:tblGrid>
            <w:gridCol w:w="2355"/>
            <w:gridCol w:w="1575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Поля (Field)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Значення (Value)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 (Description)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.data\0\0\0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8-байтовий рядок ASCII із доповненням нульовими значеннями. Немає кінцевого нуля, якщо рядок містить рівно вісім символів.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00 00 03 70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Загальний розмір розділу при завантаженні в пам'ять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00 00 30 00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виконуваних зображень це адреса першого байта розділу, коли він завантажується в пам'ять, відносно бази образу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SizeOfRawData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00 00 02 00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Розмір розділу (об'єктного файлу) або розмір ініціалізовані дані на диску (файли зображень)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PointerToRawData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0A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Покажчик файлу на першу сторінку розділу у файлі COFF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PointerToRelocations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Покажчик файлу на початок записів переміщення для розділу. Встановіть 0 для виконуваних зображень або якщо немає переміщень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PointerToLinenumbes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Покажчик файлу на початок записів номерів рядків для розділу. Встановіть значення 0, якщо немає номерів рядків COFF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NumberOfRelocatios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Кількість записів про переміщення для розділу. Встановіть 0 для виконуваних зображень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NumberOfLinenumbs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Кількість рядків-номер записів для розділу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C0 00 00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Прапори, що описують характеристики розділу</w:t>
            </w:r>
          </w:p>
        </w:tc>
      </w:tr>
    </w:tbl>
    <w:p w:rsidR="00000000" w:rsidDel="00000000" w:rsidP="00000000" w:rsidRDefault="00000000" w:rsidRPr="00000000" w14:paraId="000000D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 9.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дослідження того ж файлу за допомогою меню "PE Editor" безкоштовної програми PE Tools (http://soft.mydiv.net/win/download-PE-Tools.html*). Все скріншоти вікон програми з даними, відповідними раніше побудованій таблиці, привести в звіті по лабораторній роботі.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Інформація про DOS Header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390525</wp:posOffset>
            </wp:positionH>
            <wp:positionV relativeFrom="paragraph">
              <wp:posOffset>323850</wp:posOffset>
            </wp:positionV>
            <wp:extent cx="3662363" cy="2361260"/>
            <wp:effectExtent b="0" l="0" r="0" t="0"/>
            <wp:wrapSquare wrapText="bothSides" distB="114300" distT="114300" distL="114300" distR="11430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361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Інформація про Image File Header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390525</wp:posOffset>
            </wp:positionH>
            <wp:positionV relativeFrom="paragraph">
              <wp:posOffset>342900</wp:posOffset>
            </wp:positionV>
            <wp:extent cx="3822918" cy="1519238"/>
            <wp:effectExtent b="0" l="0" r="0" t="0"/>
            <wp:wrapSquare wrapText="bothSides" distB="114300" distT="114300" distL="114300" distR="11430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918" cy="1519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Інформація про Image Optional Header File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342900</wp:posOffset>
            </wp:positionV>
            <wp:extent cx="3819525" cy="3254391"/>
            <wp:effectExtent b="0" l="0" r="0" t="0"/>
            <wp:wrapSquare wrapText="bothSides" distB="114300" distT="114300" distL="114300" distR="11430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543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Інформація про Sections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342132</wp:posOffset>
            </wp:positionV>
            <wp:extent cx="4224338" cy="1807982"/>
            <wp:effectExtent b="0" l="0" r="0" t="0"/>
            <wp:wrapSquare wrapText="bothSides" distB="114300" distT="114300" distL="114300" distR="11430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18079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Тож, як можна побачити, дані з таблиць та дані з PE Tools повністю збігаються.</w:t>
      </w:r>
    </w:p>
    <w:p w:rsidR="00000000" w:rsidDel="00000000" w:rsidP="00000000" w:rsidRDefault="00000000" w:rsidRPr="00000000" w14:paraId="000000FC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 10.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Дослідити таблицю імпорту (Import Directory) даного файлу і визначити, які саме функції використовуються з бібліотек, що підключаються. Скріншоти вікон Import Directory з функціями, що імпортуються, з кожного бібліотечного файлу привести в звіті по лабораторній роботі.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1266825</wp:posOffset>
            </wp:positionV>
            <wp:extent cx="4757341" cy="2578172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341" cy="2578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84886" cy="2635659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886" cy="2635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Тож, на малюнках вище можна побачити, що файл імпортує дві бібліотеки, а саме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user32.dll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kernel32.dll.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Підключена бібліотека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user32.dll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 такі функції: MessageBoxA, GetDlgItemTextA, EndDialog, DialogBoxIndirectParamA. Підключена бібліотека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kernel32.dll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 такі функції: GetModuleHandleA, lstrcmpA, MultiByteToWideChar, GlobalFree, GlobalAlloc, ExitProcess. </w:t>
      </w:r>
    </w:p>
    <w:p w:rsidR="00000000" w:rsidDel="00000000" w:rsidP="00000000" w:rsidRDefault="00000000" w:rsidRPr="00000000" w14:paraId="00000109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 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Знайти в тексті файлу по зсуву, узятому з побудовано таблиці, секцію з даними і переконатися, що текст оригінала пароля, що міститься в тексті програми, може бути легко виявлений за допомогою HEX-редактора. Привести скріншот цього фрагмента програми у вигляді HEX - коду в звіті по лабораторній роботі.</w:t>
      </w:r>
    </w:p>
    <w:p w:rsidR="00000000" w:rsidDel="00000000" w:rsidP="00000000" w:rsidRDefault="00000000" w:rsidRPr="00000000" w14:paraId="0000010B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наведеному фрагменті скріншоту представлена секція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.data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(червоним) з виділеним зсувом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00 00 0A 00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(зелений; див. таблицю).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752475</wp:posOffset>
            </wp:positionV>
            <wp:extent cx="5731200" cy="774700"/>
            <wp:effectExtent b="0" l="0" r="0" t="0"/>
            <wp:wrapSquare wrapText="bothSides" distB="114300" distT="114300" distL="114300" distR="11430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C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зсувом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00 00 0A 00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можна знайти текст оригіналу пароля та переконатися, що його можна легко виявити за допомогою HEX-редактора. У скріншоті  нижче зеленим кольором виділений зсув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00 00 0A 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жовтим виділений пароль у HEX - коді та в ASCII представленні. </w:t>
      </w:r>
    </w:p>
    <w:p w:rsidR="00000000" w:rsidDel="00000000" w:rsidP="00000000" w:rsidRDefault="00000000" w:rsidRPr="00000000" w14:paraId="0000010E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4709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47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 12.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Виконати шифрування пароля за допомогою функції XOR, знову скомпілювати EXE -файл і переконатися, що тепер вони не виявляються явним чином в тексті виконуваного EXE - файлу. Привести скріншоти цієї програми в режимах «Hex» і «Text» в звіті по лабораторній роботі.</w:t>
      </w:r>
    </w:p>
    <w:p w:rsidR="00000000" w:rsidDel="00000000" w:rsidP="00000000" w:rsidRDefault="00000000" w:rsidRPr="00000000" w14:paraId="00000110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Виконаємо шифрування пароля “blackbird” за допомогою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використанням ключа “FIGHTEST1”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11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Переведемо “blackbird” з ASCII в двійкову систему : 01100010 01101100 01100001 01100011 01101011 01100010 01101001 01110010 01100100</w:t>
      </w:r>
    </w:p>
    <w:p w:rsidR="00000000" w:rsidDel="00000000" w:rsidP="00000000" w:rsidRDefault="00000000" w:rsidRPr="00000000" w14:paraId="00000112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Переведемо “FIGHTEST1” з ASCII в двійкову систему : 01000110 01001001 01000111 01001000 01010100 01000101 01010011 01010100 00110001</w:t>
      </w:r>
    </w:p>
    <w:p w:rsidR="00000000" w:rsidDel="00000000" w:rsidP="00000000" w:rsidRDefault="00000000" w:rsidRPr="00000000" w14:paraId="00000113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Зробимо XOR : 00100100 00100101 00100110 00101011 00111111 00100111 00111010 00100110 01010101</w:t>
      </w:r>
    </w:p>
    <w:p w:rsidR="00000000" w:rsidDel="00000000" w:rsidP="00000000" w:rsidRDefault="00000000" w:rsidRPr="00000000" w14:paraId="00000114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Переведемо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ASCII : “$%&amp;+?':&amp;U”</w:t>
      </w:r>
    </w:p>
    <w:p w:rsidR="00000000" w:rsidDel="00000000" w:rsidP="00000000" w:rsidRDefault="00000000" w:rsidRPr="00000000" w14:paraId="00000115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Тож, “$%&amp;+?':&amp;U” - зашифрований пароль. У коді не буде тепер пароля в прямому вигляді, а буде зашифрований + ключ для шифрування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561927</wp:posOffset>
            </wp:positionV>
            <wp:extent cx="5100638" cy="202882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6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 у програмі роблю XOR над введеним паролем та ключем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419100</wp:posOffset>
            </wp:positionV>
            <wp:extent cx="4670951" cy="2181826"/>
            <wp:effectExtent b="0" l="0" r="0" t="0"/>
            <wp:wrapTopAndBottom distB="114300" distT="11430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0951" cy="2181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E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Знову знайдемо зсув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00 00 0A 00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(зелений; див. таблицю) у файлі із зашифрованим паролем у секції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.data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(червоний)</w:t>
      </w:r>
    </w:p>
    <w:p w:rsidR="00000000" w:rsidDel="00000000" w:rsidP="00000000" w:rsidRDefault="00000000" w:rsidRPr="00000000" w14:paraId="0000011F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295275</wp:posOffset>
            </wp:positionV>
            <wp:extent cx="6276103" cy="6081761"/>
            <wp:effectExtent b="0" l="0" r="0" t="0"/>
            <wp:wrapSquare wrapText="bothSides" distB="114300" distT="114300" distL="114300" distR="11430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103" cy="60817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0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 за зсувом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00 00 0A 00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переконаймося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пароль у файлі лежить вже не у відкритому виді, а в зашифрованому. Зеленим позначений зсув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00 00 0A 00,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жовтим зашифрований пароль 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режимах. Також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синім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було виділено ключ для XOR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режимах.</w:t>
      </w:r>
    </w:p>
    <w:p w:rsidR="00000000" w:rsidDel="00000000" w:rsidP="00000000" w:rsidRDefault="00000000" w:rsidRPr="00000000" w14:paraId="00000124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7818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 13. Висновки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Виконуючи лабораторну роботу, я ознайомився зі специфікацією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COFF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(Common Object File Format); використав прийоми дослідження структури файлів PE-формату. Отримав навички роботи з HEX-редакторами на прикладі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WinHex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Навчився знаходити заголовок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визначати його розмір; аналізувати заголовок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його складовими (сигнатура, заголовок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PE-файлу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необов’язковий заголовок). Ще було досліджено таблицю імпортів з бібліотеками та функціями, які використовує файл. Ба більше, під час аналізу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 Headers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було виявлено зсув на реальні дані в програмі, у нашому випадку це пароль.</w:t>
      </w:r>
    </w:p>
    <w:p w:rsidR="00000000" w:rsidDel="00000000" w:rsidP="00000000" w:rsidRDefault="00000000" w:rsidRPr="00000000" w14:paraId="00000129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 однією важливою складовою було створення таблиці за стандартом “Microsoft Portable Executable and Common Object File Format Specification”, куди заносилися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.EXE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файлу. Табличні дані було порівняно з даними, отриманими програмою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 Tools.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Помітив, що дані з двох джерел збігаються, тож можна сказати, що ті чи інші параметри було знайдено правильно. </w:t>
      </w:r>
    </w:p>
    <w:p w:rsidR="00000000" w:rsidDel="00000000" w:rsidP="00000000" w:rsidRDefault="00000000" w:rsidRPr="00000000" w14:paraId="0000012A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при виконанні роботи було розроблено дві програми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MASM32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отримання персональних даних за валідним паролем без шифрування та із шифрування за допомогою функції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Порівнюючи ці дві програми, можна сказати, що програма із шифрування за допомогою функції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більш надійною, оскільки ми зберігаємо пароль не в явному виді, тобто в коді нашої програми, а вже в зашифрованому виді. Цей підхід є більш надійним, у порівнянні зі зберіганням пароля без шифрування. Хоча треба відмітити, що використання функції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є дуже надійним підходом, з точки зору систем безпеки сучасних ПЗ, бо можна зробити розшифрування зашифрованого пароля за допомогою ключа, який також лежить у відкритому доступі, у коді нашої програми. </w:t>
      </w:r>
      <w:r w:rsidDel="00000000" w:rsidR="00000000" w:rsidRPr="00000000">
        <w:rPr>
          <w:rtl w:val="0"/>
        </w:rPr>
      </w:r>
    </w:p>
    <w:sectPr>
      <w:headerReference r:id="rId29" w:type="default"/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1.png"/><Relationship Id="rId21" Type="http://schemas.openxmlformats.org/officeDocument/2006/relationships/image" Target="media/image1.png"/><Relationship Id="rId24" Type="http://schemas.openxmlformats.org/officeDocument/2006/relationships/image" Target="media/image15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4.png"/><Relationship Id="rId25" Type="http://schemas.openxmlformats.org/officeDocument/2006/relationships/image" Target="media/image3.png"/><Relationship Id="rId28" Type="http://schemas.openxmlformats.org/officeDocument/2006/relationships/image" Target="media/image16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.xml"/><Relationship Id="rId7" Type="http://schemas.openxmlformats.org/officeDocument/2006/relationships/hyperlink" Target="https://uk.wikipedia.org/wiki/Hiew" TargetMode="External"/><Relationship Id="rId8" Type="http://schemas.openxmlformats.org/officeDocument/2006/relationships/image" Target="media/image9.png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5" Type="http://schemas.openxmlformats.org/officeDocument/2006/relationships/image" Target="media/image18.png"/><Relationship Id="rId14" Type="http://schemas.openxmlformats.org/officeDocument/2006/relationships/image" Target="media/image5.png"/><Relationship Id="rId17" Type="http://schemas.openxmlformats.org/officeDocument/2006/relationships/image" Target="media/image19.png"/><Relationship Id="rId16" Type="http://schemas.openxmlformats.org/officeDocument/2006/relationships/image" Target="media/image4.png"/><Relationship Id="rId19" Type="http://schemas.openxmlformats.org/officeDocument/2006/relationships/image" Target="media/image7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1P1wxYooKxmBEf/n9PZWfLuw5g==">CgMxLjA4AHIhMU5tdmp4OWg0aUVYczNHVU1GR3JfR3VFdUVmTGR5dWta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