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1.8</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התקדמות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ויזואלי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תפעולי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מאוחד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מיידי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וביטול עד 24 שעות לפני השיעור.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