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שמחזירים אותו לאפליקציה.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 xml:space="preserve">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טרם</w:t>
      </w:r>
      <w:r w:rsidDel="00000000" w:rsidR="00000000" w:rsidRPr="00000000">
        <w:rPr>
          <w:rtl w:val="1"/>
        </w:rPr>
        <w:t xml:space="preserve"> </w:t>
      </w:r>
      <w:r w:rsidDel="00000000" w:rsidR="00000000" w:rsidRPr="00000000">
        <w:rPr>
          <w:rtl w:val="1"/>
        </w:rPr>
        <w:t xml:space="preserve">נקבע</w:t>
      </w:r>
      <w:r w:rsidDel="00000000" w:rsidR="00000000" w:rsidRPr="00000000">
        <w:rPr>
          <w:rtl w:val="1"/>
        </w:rPr>
        <w:t xml:space="preserve">] —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נמצאה</w:t>
      </w:r>
      <w:r w:rsidDel="00000000" w:rsidR="00000000" w:rsidRPr="00000000">
        <w:rPr>
          <w:rtl w:val="1"/>
        </w:rPr>
        <w:t xml:space="preserve"> </w:t>
      </w:r>
      <w:r w:rsidDel="00000000" w:rsidR="00000000" w:rsidRPr="00000000">
        <w:rPr>
          <w:rtl w:val="1"/>
        </w:rPr>
        <w:t xml:space="preserve">במסמכים</w:t>
      </w:r>
      <w:r w:rsidDel="00000000" w:rsidR="00000000" w:rsidRPr="00000000">
        <w:rPr>
          <w:rtl w:val="1"/>
        </w:rPr>
        <w:t xml:space="preserve"> </w:t>
      </w:r>
      <w:r w:rsidDel="00000000" w:rsidR="00000000" w:rsidRPr="00000000">
        <w:rPr>
          <w:rtl w:val="1"/>
        </w:rPr>
        <w:t xml:space="preserve">הכרעה</w:t>
      </w:r>
      <w:r w:rsidDel="00000000" w:rsidR="00000000" w:rsidRPr="00000000">
        <w:rPr>
          <w:rtl w:val="1"/>
        </w:rPr>
        <w:t xml:space="preserve"> </w:t>
      </w:r>
      <w:r w:rsidDel="00000000" w:rsidR="00000000" w:rsidRPr="00000000">
        <w:rPr>
          <w:rtl w:val="1"/>
        </w:rPr>
        <w:t xml:space="preserve">מפורשת</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פיתוח</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לרכישת</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הזנת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טווח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תפעולי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מאוחד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