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F045B" w14:textId="77777777" w:rsidR="00C6417F" w:rsidRPr="00C6417F" w:rsidRDefault="00C6417F" w:rsidP="00C6417F">
      <w:pPr>
        <w:pBdr>
          <w:top w:val="single" w:sz="2" w:space="0" w:color="E5E7EB"/>
          <w:left w:val="single" w:sz="2" w:space="0" w:color="E5E7EB"/>
          <w:bottom w:val="single" w:sz="2" w:space="0" w:color="E5E7EB"/>
          <w:right w:val="single" w:sz="2" w:space="0" w:color="E5E7EB"/>
        </w:pBdr>
        <w:shd w:val="clear" w:color="auto" w:fill="C0B0FF"/>
        <w:spacing w:after="0" w:line="240" w:lineRule="auto"/>
        <w:jc w:val="center"/>
        <w:outlineLvl w:val="0"/>
        <w:rPr>
          <w:rFonts w:ascii="Arial" w:eastAsia="Times New Roman" w:hAnsi="Arial" w:cs="Arial"/>
          <w:b/>
          <w:bCs/>
          <w:color w:val="353535"/>
          <w:kern w:val="36"/>
          <w:sz w:val="48"/>
          <w:szCs w:val="48"/>
          <w:lang w:eastAsia="en-GB"/>
          <w14:ligatures w14:val="none"/>
        </w:rPr>
      </w:pPr>
      <w:r w:rsidRPr="00C6417F">
        <w:rPr>
          <w:rFonts w:ascii="Arial" w:eastAsia="Times New Roman" w:hAnsi="Arial" w:cs="Arial"/>
          <w:b/>
          <w:bCs/>
          <w:color w:val="353535"/>
          <w:kern w:val="36"/>
          <w:sz w:val="48"/>
          <w:szCs w:val="48"/>
          <w:lang w:eastAsia="en-GB"/>
          <w14:ligatures w14:val="none"/>
        </w:rPr>
        <w:t>Navigating Abandonment Issues: A Guide to Recognizing and Conquering</w:t>
      </w:r>
    </w:p>
    <w:p w14:paraId="0B270176" w14:textId="77777777" w:rsidR="00C6417F" w:rsidRPr="00C6417F" w:rsidRDefault="00C6417F" w:rsidP="00C6417F">
      <w:pPr>
        <w:pBdr>
          <w:top w:val="single" w:sz="2" w:space="0" w:color="E5E7EB"/>
          <w:left w:val="single" w:sz="2" w:space="0" w:color="E5E7EB"/>
          <w:bottom w:val="single" w:sz="2" w:space="0" w:color="E5E7EB"/>
          <w:right w:val="single" w:sz="2" w:space="0" w:color="E5E7EB"/>
        </w:pBdr>
        <w:shd w:val="clear" w:color="auto" w:fill="C0B0FF"/>
        <w:spacing w:after="0" w:line="240" w:lineRule="auto"/>
        <w:jc w:val="center"/>
        <w:rPr>
          <w:rFonts w:ascii="Arial" w:eastAsia="Times New Roman" w:hAnsi="Arial" w:cs="Arial"/>
          <w:color w:val="353535"/>
          <w:kern w:val="0"/>
          <w:sz w:val="27"/>
          <w:szCs w:val="27"/>
          <w:lang w:eastAsia="en-GB"/>
          <w14:ligatures w14:val="none"/>
        </w:rPr>
      </w:pPr>
      <w:r w:rsidRPr="00C6417F">
        <w:rPr>
          <w:rFonts w:ascii="Arial" w:eastAsia="Times New Roman" w:hAnsi="Arial" w:cs="Arial"/>
          <w:color w:val="353535"/>
          <w:kern w:val="0"/>
          <w:sz w:val="27"/>
          <w:szCs w:val="27"/>
          <w:lang w:eastAsia="en-GB"/>
          <w14:ligatures w14:val="none"/>
        </w:rPr>
        <w:t>Abandonment issues can cast a shadow over one’s life, impacting relationships, self-esteem, and overall well-being. It can darken your mind and cause you to build impenetrable fortresses that keep you unwittingly isolated from others.  Discovering effective pathways to healing is possible, and this guide will help you take those crucial first steps and seek professional […]</w:t>
      </w:r>
    </w:p>
    <w:p w14:paraId="18E2478A" w14:textId="77777777" w:rsidR="00C6417F" w:rsidRDefault="00C6417F" w:rsidP="00C6417F">
      <w:pPr>
        <w:pStyle w:val="Heading2"/>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rPr>
      </w:pPr>
      <w:r>
        <w:rPr>
          <w:rFonts w:ascii="Arial" w:hAnsi="Arial" w:cs="Arial"/>
          <w:color w:val="353535"/>
        </w:rPr>
        <w:t>In this article</w:t>
      </w:r>
    </w:p>
    <w:p w14:paraId="3BDF4556" w14:textId="48592761" w:rsidR="00C6417F" w:rsidRDefault="00000000" w:rsidP="00C6417F">
      <w:pPr>
        <w:pStyle w:val="flex"/>
        <w:numPr>
          <w:ilvl w:val="0"/>
          <w:numId w:val="1"/>
        </w:numPr>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hyperlink r:id="rId5" w:anchor="what-causes-abandonment-issues" w:history="1">
        <w:r w:rsidR="00C6417F">
          <w:rPr>
            <w:rStyle w:val="Hyperlink"/>
            <w:rFonts w:ascii="Arial" w:hAnsi="Arial" w:cs="Arial"/>
            <w:sz w:val="27"/>
            <w:szCs w:val="27"/>
            <w:bdr w:val="single" w:sz="2" w:space="0" w:color="E5E7EB" w:frame="1"/>
          </w:rPr>
          <w:t>What Causes Abandonment Issues?</w:t>
        </w:r>
      </w:hyperlink>
    </w:p>
    <w:p w14:paraId="7F73C3AA" w14:textId="0502F134" w:rsidR="00C6417F" w:rsidRDefault="00000000" w:rsidP="00C6417F">
      <w:pPr>
        <w:pStyle w:val="flex"/>
        <w:numPr>
          <w:ilvl w:val="0"/>
          <w:numId w:val="1"/>
        </w:numPr>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hyperlink r:id="rId6" w:anchor="signs-symptoms-and-impact" w:history="1">
        <w:r w:rsidR="00C6417F">
          <w:rPr>
            <w:rStyle w:val="Hyperlink"/>
            <w:rFonts w:ascii="Arial" w:hAnsi="Arial" w:cs="Arial"/>
            <w:sz w:val="27"/>
            <w:szCs w:val="27"/>
            <w:bdr w:val="single" w:sz="2" w:space="0" w:color="E5E7EB" w:frame="1"/>
          </w:rPr>
          <w:t>Signs, Symptoms, and Impact</w:t>
        </w:r>
      </w:hyperlink>
    </w:p>
    <w:p w14:paraId="17263F48" w14:textId="77DFE7C3" w:rsidR="00C6417F" w:rsidRDefault="00000000" w:rsidP="00C6417F">
      <w:pPr>
        <w:pStyle w:val="flex"/>
        <w:numPr>
          <w:ilvl w:val="0"/>
          <w:numId w:val="1"/>
        </w:numPr>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hyperlink r:id="rId7" w:anchor="how-to-get-help" w:history="1">
        <w:r w:rsidR="00C6417F">
          <w:rPr>
            <w:rStyle w:val="Hyperlink"/>
            <w:rFonts w:ascii="Arial" w:hAnsi="Arial" w:cs="Arial"/>
            <w:sz w:val="27"/>
            <w:szCs w:val="27"/>
            <w:bdr w:val="single" w:sz="2" w:space="0" w:color="E5E7EB" w:frame="1"/>
          </w:rPr>
          <w:t>How to Get Help</w:t>
        </w:r>
      </w:hyperlink>
    </w:p>
    <w:p w14:paraId="31565DA3" w14:textId="5ACE53B9" w:rsidR="00C6417F" w:rsidRDefault="00000000" w:rsidP="00C6417F">
      <w:pPr>
        <w:pStyle w:val="flex"/>
        <w:numPr>
          <w:ilvl w:val="0"/>
          <w:numId w:val="1"/>
        </w:numPr>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hyperlink r:id="rId8" w:anchor="what-to-expect" w:history="1">
        <w:r w:rsidR="00C6417F">
          <w:rPr>
            <w:rStyle w:val="Hyperlink"/>
            <w:rFonts w:ascii="Arial" w:hAnsi="Arial" w:cs="Arial"/>
            <w:sz w:val="27"/>
            <w:szCs w:val="27"/>
            <w:bdr w:val="single" w:sz="2" w:space="0" w:color="E5E7EB" w:frame="1"/>
          </w:rPr>
          <w:t>What to Expect</w:t>
        </w:r>
      </w:hyperlink>
    </w:p>
    <w:p w14:paraId="5952FDB2"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Abandonment issues can cast a shadow over one’s life, impacting relationships, self-esteem, and overall well-being. It can darken your mind and cause you to build impenetrable fortresses that keep you unwittingly isolated from others. </w:t>
      </w:r>
    </w:p>
    <w:p w14:paraId="5FDB7A71"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Discovering effective pathways to healing is possible, and this guide will help you take those crucial first steps and </w:t>
      </w:r>
      <w:hyperlink r:id="rId9" w:history="1">
        <w:r>
          <w:rPr>
            <w:rStyle w:val="Hyperlink"/>
            <w:rFonts w:ascii="Arial" w:hAnsi="Arial" w:cs="Arial"/>
            <w:sz w:val="27"/>
            <w:szCs w:val="27"/>
            <w:bdr w:val="single" w:sz="2" w:space="0" w:color="E5E7EB" w:frame="1"/>
          </w:rPr>
          <w:t>seek professional help</w:t>
        </w:r>
      </w:hyperlink>
      <w:r>
        <w:rPr>
          <w:rFonts w:ascii="Arial" w:hAnsi="Arial" w:cs="Arial"/>
          <w:color w:val="353535"/>
          <w:sz w:val="27"/>
          <w:szCs w:val="27"/>
          <w:bdr w:val="single" w:sz="2" w:space="0" w:color="E5E7EB" w:frame="1"/>
        </w:rPr>
        <w:t> in your therapeutic journey. From defining abandonment issues to unraveling their profound effects, this article will equip you with the knowledge and strategies needed to overcome challenges, foster personal growth, and forge healthier connections.</w:t>
      </w:r>
    </w:p>
    <w:p w14:paraId="01F526A8" w14:textId="77777777" w:rsidR="00C6417F" w:rsidRDefault="00C6417F" w:rsidP="00C6417F">
      <w:pPr>
        <w:pStyle w:val="Heading2"/>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36"/>
          <w:szCs w:val="36"/>
        </w:rPr>
      </w:pPr>
      <w:r>
        <w:rPr>
          <w:rFonts w:ascii="Arial" w:hAnsi="Arial" w:cs="Arial"/>
          <w:b/>
          <w:bCs/>
          <w:color w:val="353535"/>
          <w:bdr w:val="single" w:sz="2" w:space="0" w:color="E5E7EB" w:frame="1"/>
        </w:rPr>
        <w:t>What Causes Abandonment Issues?</w:t>
      </w:r>
    </w:p>
    <w:p w14:paraId="34D8BA32" w14:textId="77777777" w:rsidR="00C6417F" w:rsidRDefault="00000000"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hyperlink r:id="rId10" w:history="1">
        <w:r w:rsidR="00C6417F">
          <w:rPr>
            <w:rStyle w:val="Hyperlink"/>
            <w:rFonts w:ascii="Arial" w:hAnsi="Arial" w:cs="Arial"/>
            <w:sz w:val="27"/>
            <w:szCs w:val="27"/>
            <w:bdr w:val="single" w:sz="2" w:space="0" w:color="E5E7EB" w:frame="1"/>
          </w:rPr>
          <w:t>Abandonment issues</w:t>
        </w:r>
      </w:hyperlink>
      <w:r w:rsidR="00C6417F">
        <w:rPr>
          <w:rFonts w:ascii="Arial" w:hAnsi="Arial" w:cs="Arial"/>
          <w:color w:val="353535"/>
          <w:sz w:val="27"/>
          <w:szCs w:val="27"/>
          <w:bdr w:val="single" w:sz="2" w:space="0" w:color="E5E7EB" w:frame="1"/>
        </w:rPr>
        <w:t>, like the tangled roots of a gnarled tree, often trace their origins to a complex web of experiences and emotions. To navigate the thicket of insecurity and fear that accompanies these issues, one must first shed light on their underlying causes. </w:t>
      </w:r>
    </w:p>
    <w:p w14:paraId="796BEEB9"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Early Childhood Experiences </w:t>
      </w:r>
    </w:p>
    <w:p w14:paraId="3CB228E4"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The seeds of abandonment issues often take root in the fertile soil of</w:t>
      </w:r>
      <w:r>
        <w:rPr>
          <w:rFonts w:ascii="Arial" w:hAnsi="Arial" w:cs="Arial"/>
          <w:color w:val="353535"/>
          <w:sz w:val="27"/>
          <w:szCs w:val="27"/>
        </w:rPr>
        <w:t> </w:t>
      </w:r>
      <w:hyperlink r:id="rId11" w:history="1">
        <w:r>
          <w:rPr>
            <w:rStyle w:val="Hyperlink"/>
            <w:rFonts w:ascii="Arial" w:hAnsi="Arial" w:cs="Arial"/>
            <w:sz w:val="27"/>
            <w:szCs w:val="27"/>
            <w:bdr w:val="single" w:sz="2" w:space="0" w:color="E5E7EB" w:frame="1"/>
          </w:rPr>
          <w:t>early childhood experiences</w:t>
        </w:r>
      </w:hyperlink>
      <w:r>
        <w:rPr>
          <w:rFonts w:ascii="Arial" w:hAnsi="Arial" w:cs="Arial"/>
          <w:color w:val="353535"/>
          <w:sz w:val="27"/>
          <w:szCs w:val="27"/>
          <w:bdr w:val="single" w:sz="2" w:space="0" w:color="E5E7EB" w:frame="1"/>
        </w:rPr>
        <w:t>. Childhood trauma, such as losing a primary caregiver, emotional abandonment, or inconsistent care, can sow the seeds of insecurity. These experiences may create a blueprint for future relationships, making it challenging to trust that others won’t eventually vanish.</w:t>
      </w:r>
    </w:p>
    <w:p w14:paraId="19D78C12"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lastRenderedPageBreak/>
        <w:t>Attachment Style</w:t>
      </w:r>
    </w:p>
    <w:p w14:paraId="7D254ED3"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Our earliest relationships serve as the template for how we bond with others later in life. Insecure</w:t>
      </w:r>
      <w:r>
        <w:rPr>
          <w:rFonts w:ascii="Arial" w:hAnsi="Arial" w:cs="Arial"/>
          <w:color w:val="353535"/>
          <w:sz w:val="27"/>
          <w:szCs w:val="27"/>
        </w:rPr>
        <w:t> </w:t>
      </w:r>
      <w:hyperlink r:id="rId12" w:history="1">
        <w:r>
          <w:rPr>
            <w:rStyle w:val="Hyperlink"/>
            <w:rFonts w:ascii="Arial" w:hAnsi="Arial" w:cs="Arial"/>
            <w:sz w:val="27"/>
            <w:szCs w:val="27"/>
            <w:bdr w:val="single" w:sz="2" w:space="0" w:color="E5E7EB" w:frame="1"/>
          </w:rPr>
          <w:t>attachment styles</w:t>
        </w:r>
      </w:hyperlink>
      <w:r>
        <w:rPr>
          <w:rFonts w:ascii="Arial" w:hAnsi="Arial" w:cs="Arial"/>
          <w:color w:val="353535"/>
          <w:sz w:val="27"/>
          <w:szCs w:val="27"/>
          <w:bdr w:val="single" w:sz="2" w:space="0" w:color="E5E7EB" w:frame="1"/>
        </w:rPr>
        <w:t> formed during these formative years can significantly shape our perceptions and reactions to abandonment triggers. </w:t>
      </w:r>
    </w:p>
    <w:p w14:paraId="1B4DEF03"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Those with adult attachment issues, such as avoidant attachment styles, anxious attachment styles, or disorganized attachment styles may find themselves hypersensitive to potential abandonment, either clinging too tightly or avoiding closeness altogether.</w:t>
      </w:r>
    </w:p>
    <w:p w14:paraId="17D71165"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Previous Abandonment</w:t>
      </w:r>
    </w:p>
    <w:p w14:paraId="30C31839"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The echoes of</w:t>
      </w:r>
      <w:r>
        <w:rPr>
          <w:rFonts w:ascii="Arial" w:hAnsi="Arial" w:cs="Arial"/>
          <w:color w:val="353535"/>
          <w:sz w:val="27"/>
          <w:szCs w:val="27"/>
        </w:rPr>
        <w:t> </w:t>
      </w:r>
      <w:hyperlink r:id="rId13" w:tgtFrame="_blank" w:history="1">
        <w:r>
          <w:rPr>
            <w:rStyle w:val="Hyperlink"/>
            <w:rFonts w:ascii="Arial" w:hAnsi="Arial" w:cs="Arial"/>
            <w:sz w:val="27"/>
            <w:szCs w:val="27"/>
            <w:bdr w:val="single" w:sz="2" w:space="0" w:color="E5E7EB" w:frame="1"/>
          </w:rPr>
          <w:t>past abandonment</w:t>
        </w:r>
      </w:hyperlink>
      <w:r>
        <w:rPr>
          <w:rFonts w:ascii="Arial" w:hAnsi="Arial" w:cs="Arial"/>
          <w:color w:val="353535"/>
          <w:sz w:val="27"/>
          <w:szCs w:val="27"/>
          <w:bdr w:val="single" w:sz="2" w:space="0" w:color="E5E7EB" w:frame="1"/>
        </w:rPr>
        <w:t>, betrayal, or rejection resonate through time, leaving emotional scars that cast long shadows over future interactions and relationships. These experiences can heighten the fear of being left behind, perpetuating the insecurity cycle.</w:t>
      </w:r>
    </w:p>
    <w:p w14:paraId="478515F4"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Unresolved Grief</w:t>
      </w:r>
    </w:p>
    <w:p w14:paraId="57A803E9" w14:textId="77777777" w:rsidR="00C6417F" w:rsidRDefault="00000000"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hyperlink r:id="rId14" w:history="1">
        <w:r w:rsidR="00C6417F">
          <w:rPr>
            <w:rStyle w:val="Hyperlink"/>
            <w:rFonts w:ascii="Arial" w:hAnsi="Arial" w:cs="Arial"/>
            <w:sz w:val="27"/>
            <w:szCs w:val="27"/>
            <w:bdr w:val="single" w:sz="2" w:space="0" w:color="E5E7EB" w:frame="1"/>
          </w:rPr>
          <w:t>Grief</w:t>
        </w:r>
      </w:hyperlink>
      <w:r w:rsidR="00C6417F">
        <w:rPr>
          <w:rFonts w:ascii="Arial" w:hAnsi="Arial" w:cs="Arial"/>
          <w:color w:val="353535"/>
          <w:sz w:val="27"/>
          <w:szCs w:val="27"/>
          <w:bdr w:val="single" w:sz="2" w:space="0" w:color="E5E7EB" w:frame="1"/>
        </w:rPr>
        <w:t>, a natural response to a significant loss, can</w:t>
      </w:r>
      <w:r w:rsidR="00C6417F">
        <w:rPr>
          <w:rFonts w:ascii="Arial" w:hAnsi="Arial" w:cs="Arial"/>
          <w:color w:val="353535"/>
          <w:sz w:val="27"/>
          <w:szCs w:val="27"/>
        </w:rPr>
        <w:t> </w:t>
      </w:r>
      <w:hyperlink r:id="rId15" w:tgtFrame="_blank" w:history="1">
        <w:r w:rsidR="00C6417F">
          <w:rPr>
            <w:rStyle w:val="Hyperlink"/>
            <w:rFonts w:ascii="Arial" w:hAnsi="Arial" w:cs="Arial"/>
            <w:sz w:val="27"/>
            <w:szCs w:val="27"/>
            <w:bdr w:val="single" w:sz="2" w:space="0" w:color="E5E7EB" w:frame="1"/>
          </w:rPr>
          <w:t>compound abandonment issues</w:t>
        </w:r>
      </w:hyperlink>
      <w:r w:rsidR="00C6417F">
        <w:rPr>
          <w:rFonts w:ascii="Arial" w:hAnsi="Arial" w:cs="Arial"/>
          <w:color w:val="353535"/>
          <w:sz w:val="27"/>
          <w:szCs w:val="27"/>
          <w:bdr w:val="single" w:sz="2" w:space="0" w:color="E5E7EB" w:frame="1"/>
        </w:rPr>
        <w:t>. The death of a loved one or the end of a relationship can intensify feelings of abandonment, amplifying emotional reactions. Unresolved grief, like a storm cloud on the horizon, can darken even the sunniest of days.</w:t>
      </w:r>
    </w:p>
    <w:p w14:paraId="63AAEC6A"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Unstable Family Dynamics</w:t>
      </w:r>
    </w:p>
    <w:p w14:paraId="2F3C987E"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Growing up in an environment characterized by unstable family relationships, frequent disruptions, or inconsistent emotional support can lay the groundwork for abandonment issues. Like a shaky foundation, these early experiences can make building stable, trusting connections in adulthood difficult.</w:t>
      </w:r>
    </w:p>
    <w:p w14:paraId="42B2E886"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Personal Identity and Self-Worth</w:t>
      </w:r>
    </w:p>
    <w:p w14:paraId="648F32D8"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 fragile sense of self and </w:t>
      </w:r>
      <w:hyperlink r:id="rId16" w:history="1">
        <w:r>
          <w:rPr>
            <w:rStyle w:val="Hyperlink"/>
            <w:rFonts w:ascii="Arial" w:hAnsi="Arial" w:cs="Arial"/>
            <w:sz w:val="27"/>
            <w:szCs w:val="27"/>
            <w:bdr w:val="single" w:sz="2" w:space="0" w:color="E5E7EB" w:frame="1"/>
          </w:rPr>
          <w:t>low self-esteem</w:t>
        </w:r>
      </w:hyperlink>
      <w:r>
        <w:rPr>
          <w:rFonts w:ascii="Arial" w:hAnsi="Arial" w:cs="Arial"/>
          <w:color w:val="353535"/>
          <w:sz w:val="27"/>
          <w:szCs w:val="27"/>
          <w:bdr w:val="single" w:sz="2" w:space="0" w:color="E5E7EB" w:frame="1"/>
        </w:rPr>
        <w:t> can magnify abandonment fears. When individuals tether their worth to the approval and presence of others, the risk of abandonment becomes a looming specter, always ready to undermine their self-esteem.</w:t>
      </w:r>
    </w:p>
    <w:p w14:paraId="649E8453" w14:textId="77777777" w:rsidR="00C6417F" w:rsidRDefault="00C6417F" w:rsidP="00C6417F">
      <w:pPr>
        <w:pStyle w:val="Heading2"/>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36"/>
          <w:szCs w:val="36"/>
        </w:rPr>
      </w:pPr>
      <w:r>
        <w:rPr>
          <w:rFonts w:ascii="Arial" w:hAnsi="Arial" w:cs="Arial"/>
          <w:b/>
          <w:bCs/>
          <w:color w:val="353535"/>
          <w:bdr w:val="single" w:sz="2" w:space="0" w:color="E5E7EB" w:frame="1"/>
        </w:rPr>
        <w:t>Signs, Symptoms, and Impact</w:t>
      </w:r>
    </w:p>
    <w:p w14:paraId="304747A9"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Recognizing the signs and symptoms of abandonment issues is crucial for both self-awareness and seeking appropriate help. These emotional struggles can significantly impact various aspects of life, but understanding the signs of abandonment issues can pave the way toward healing and growth.</w:t>
      </w:r>
    </w:p>
    <w:p w14:paraId="3994DA43"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Core Features</w:t>
      </w:r>
    </w:p>
    <w:p w14:paraId="1E861B34"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Individuals with abandonment issues often harbor an intense fear of rejection, which can manifest as avoidance of social interactions and a reluctance to initiate new relationships. This fear is rooted in past experiences of abandonment and can hinder their ability to form meaningful connections.</w:t>
      </w:r>
    </w:p>
    <w:p w14:paraId="19CE4BB8"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Abandonment issues may manifest as an excessive need for validation, attention, and constant reassurance from others. This clinginess can strain relationships and put undue pressure on those they rely on for validation.</w:t>
      </w:r>
    </w:p>
    <w:p w14:paraId="1A3BA3AB"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Due to </w:t>
      </w:r>
      <w:hyperlink r:id="rId17" w:tgtFrame="_blank" w:history="1">
        <w:r>
          <w:rPr>
            <w:rStyle w:val="Hyperlink"/>
            <w:rFonts w:ascii="Arial" w:hAnsi="Arial" w:cs="Arial"/>
            <w:sz w:val="27"/>
            <w:szCs w:val="27"/>
            <w:bdr w:val="single" w:sz="2" w:space="0" w:color="E5E7EB" w:frame="1"/>
          </w:rPr>
          <w:t>past abandonment experiences</w:t>
        </w:r>
      </w:hyperlink>
      <w:r>
        <w:rPr>
          <w:rFonts w:ascii="Arial" w:hAnsi="Arial" w:cs="Arial"/>
          <w:color w:val="353535"/>
          <w:sz w:val="27"/>
          <w:szCs w:val="27"/>
          <w:bdr w:val="single" w:sz="2" w:space="0" w:color="E5E7EB" w:frame="1"/>
        </w:rPr>
        <w:t>, those with abandonment issues also frequently struggle to trust others. This skepticism can lead to emotional distance and difficulties in developing close relationships, as trust is a foundational element of any bond.</w:t>
      </w:r>
    </w:p>
    <w:p w14:paraId="7D029815"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Paradoxically, some individuals with abandonment issues may avoid forming deep connections as a defense mechanism to prevent potential future abandonment. This avoidance can lead to a sense of isolation and loneliness.</w:t>
      </w:r>
    </w:p>
    <w:p w14:paraId="679149F9"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 history of abandonment can also erode one’s self-esteem, leaving them feeling unworthy of love and belonging. This pervasive self-doubt can undermine their confidence in both personal and professional settings.</w:t>
      </w:r>
    </w:p>
    <w:p w14:paraId="4BCFC879"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People with abandonment issues often go to great lengths to avoid solitude, as it can trigger feelings of abandonment and isolation. This fear of being alone can be overwhelming and compel them to seek constant companionship.</w:t>
      </w:r>
    </w:p>
    <w:p w14:paraId="7D4A9CD3"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Unconsciously, people with abandonment issues may engage in self-sabotaging behaviors, such as excessive jealousy, neediness, or picking fights, which can strain relationships further.</w:t>
      </w:r>
    </w:p>
    <w:p w14:paraId="326F46CF"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Emotional and Psychological Toll</w:t>
      </w:r>
    </w:p>
    <w:p w14:paraId="71FC4C49"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Heightened fear of abandonment can lead to the</w:t>
      </w:r>
      <w:r>
        <w:rPr>
          <w:rFonts w:ascii="Arial" w:hAnsi="Arial" w:cs="Arial"/>
          <w:color w:val="353535"/>
          <w:sz w:val="27"/>
          <w:szCs w:val="27"/>
        </w:rPr>
        <w:t> </w:t>
      </w:r>
      <w:hyperlink r:id="rId18" w:tgtFrame="_blank" w:history="1">
        <w:r>
          <w:rPr>
            <w:rStyle w:val="Hyperlink"/>
            <w:rFonts w:ascii="Arial" w:hAnsi="Arial" w:cs="Arial"/>
            <w:sz w:val="27"/>
            <w:szCs w:val="27"/>
            <w:bdr w:val="single" w:sz="2" w:space="0" w:color="E5E7EB" w:frame="1"/>
          </w:rPr>
          <w:t>development of anxiety disorders</w:t>
        </w:r>
      </w:hyperlink>
      <w:r>
        <w:rPr>
          <w:rFonts w:ascii="Arial" w:hAnsi="Arial" w:cs="Arial"/>
          <w:color w:val="353535"/>
          <w:sz w:val="27"/>
          <w:szCs w:val="27"/>
          <w:bdr w:val="single" w:sz="2" w:space="0" w:color="E5E7EB" w:frame="1"/>
        </w:rPr>
        <w:t>, including generalized anxiety, social anxiety, panic disorders, and</w:t>
      </w:r>
      <w:r>
        <w:rPr>
          <w:rFonts w:ascii="Arial" w:hAnsi="Arial" w:cs="Arial"/>
          <w:color w:val="353535"/>
          <w:sz w:val="27"/>
          <w:szCs w:val="27"/>
        </w:rPr>
        <w:t> </w:t>
      </w:r>
      <w:hyperlink r:id="rId19" w:tgtFrame="_blank" w:history="1">
        <w:r>
          <w:rPr>
            <w:rStyle w:val="Hyperlink"/>
            <w:rFonts w:ascii="Arial" w:hAnsi="Arial" w:cs="Arial"/>
            <w:sz w:val="27"/>
            <w:szCs w:val="27"/>
            <w:bdr w:val="single" w:sz="2" w:space="0" w:color="E5E7EB" w:frame="1"/>
          </w:rPr>
          <w:t>personality disorders</w:t>
        </w:r>
      </w:hyperlink>
      <w:r>
        <w:rPr>
          <w:rFonts w:ascii="Arial" w:hAnsi="Arial" w:cs="Arial"/>
          <w:color w:val="353535"/>
          <w:sz w:val="27"/>
          <w:szCs w:val="27"/>
          <w:bdr w:val="single" w:sz="2" w:space="0" w:color="E5E7EB" w:frame="1"/>
        </w:rPr>
        <w:t> like borderline personality disorder (BPD). These mental health conditions can significantly disrupt daily life. </w:t>
      </w:r>
    </w:p>
    <w:p w14:paraId="77078B98"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 history of abandonment and rejection can also contribute to intense feelings of sadness, hopelessness, and worthlessness, which may culminate in clinical depression.</w:t>
      </w:r>
    </w:p>
    <w:p w14:paraId="778348D1"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Managing and controlling emotions becomes difficult, resulting in emotional outbursts or emotional numbing, further straining relationships and well-being. Individuals with abandonment issues may also experience rapid and intense mood swings. These emotional roller coasters are often triggered by perceived neglect or abandonment, making it challenging for them to maintain emotional stability.</w:t>
      </w:r>
    </w:p>
    <w:p w14:paraId="028D6AD9"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Abandonment fears can foster codependent relationships, where individuals rely excessively on others for emotional stability, perpetuating a cycle of unhealthy dependence.</w:t>
      </w:r>
    </w:p>
    <w:p w14:paraId="0648B01F"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Impact on Interpersonal Relationships</w:t>
      </w:r>
    </w:p>
    <w:p w14:paraId="2D994BF7"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Heightened jealousy and possessiveness often arise as responses to perceived threats of abandonment, especially in romantic relationships. Individuals with abandonment issues may struggle with irrational feelings of jealousy, which can strain relationships and erode trust.</w:t>
      </w:r>
    </w:p>
    <w:p w14:paraId="6D03FDC3"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Abandonment anxiety can lead to profound difficulties in trusting romantic partners, friends, and even family members. The underlying fears of abandonment create a constant sense of vulnerability, making establishing trust, a cornerstone of any healthy relationship challenging.</w:t>
      </w:r>
    </w:p>
    <w:p w14:paraId="4D2B17E4"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Struggling to establish deep emotional connections is a hallmark of abandonment issues. This difficulty can lead to a profound sense of isolation and loneliness, even in the presence of others.</w:t>
      </w:r>
    </w:p>
    <w:p w14:paraId="0940533C"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 common pattern exists where those with abandonment issues often unconsciously seek out relationships that mirror past abandonment experiences. This cycle perpetuates negative relationship dynamics and reinforces existing abandonment issues.</w:t>
      </w:r>
    </w:p>
    <w:p w14:paraId="03C5CA44"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Lastly, abandonment issues can spill over into one’s parenting style, leading to overprotectiveness or difficulty in setting healthy boundaries for children. These challenges can affect not only the individual but also their family dynamics.</w:t>
      </w:r>
    </w:p>
    <w:p w14:paraId="55ED3F49"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How Therapy Can Help</w:t>
      </w:r>
    </w:p>
    <w:p w14:paraId="09A1B049"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Therapy can play a pivotal role in addressing the challenges posed by abandonment issues. It offers a path to healing, personal growth, and improved relationships.</w:t>
      </w:r>
    </w:p>
    <w:p w14:paraId="1AF48F0D"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Additionally, therapy can delve deeper into the root causes of abandonment issues, helping individuals understand and process past traumas and experiences that have contributed to their struggles.</w:t>
      </w:r>
    </w:p>
    <w:p w14:paraId="3320B7D8"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Abandonment issues also often coexist with other mental health disorders, such as anxiety and depression. Therapy can address these comorbidities, ensuring comprehensive treatment and improved overall well-being.</w:t>
      </w:r>
    </w:p>
    <w:p w14:paraId="0939B64F"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Additionally, couples or family therapy can provide a safe space to work through relationship challenges influenced by abandonment issues. It helps both the individual and their loved ones develop healthier communication patterns and strengthen bonds.</w:t>
      </w:r>
    </w:p>
    <w:p w14:paraId="0613AA34"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Abandonment issues can be treated with a variety of therapeutic approaches, including </w:t>
      </w:r>
      <w:hyperlink r:id="rId20" w:tgtFrame="_blank" w:history="1">
        <w:r>
          <w:rPr>
            <w:rStyle w:val="Hyperlink"/>
            <w:rFonts w:ascii="Arial" w:hAnsi="Arial" w:cs="Arial"/>
            <w:sz w:val="27"/>
            <w:szCs w:val="27"/>
            <w:bdr w:val="single" w:sz="2" w:space="0" w:color="E5E7EB" w:frame="1"/>
          </w:rPr>
          <w:t>cognitive behavioral therapy (CBT)</w:t>
        </w:r>
      </w:hyperlink>
      <w:r>
        <w:rPr>
          <w:rFonts w:ascii="Arial" w:hAnsi="Arial" w:cs="Arial"/>
          <w:color w:val="353535"/>
          <w:sz w:val="27"/>
          <w:szCs w:val="27"/>
          <w:bdr w:val="single" w:sz="2" w:space="0" w:color="E5E7EB" w:frame="1"/>
        </w:rPr>
        <w:t>, dialectical behavior therapy (DBT),</w:t>
      </w:r>
      <w:r>
        <w:rPr>
          <w:rFonts w:ascii="Arial" w:hAnsi="Arial" w:cs="Arial"/>
          <w:color w:val="353535"/>
          <w:sz w:val="27"/>
          <w:szCs w:val="27"/>
        </w:rPr>
        <w:t> e</w:t>
      </w:r>
      <w:r>
        <w:rPr>
          <w:rFonts w:ascii="Arial" w:hAnsi="Arial" w:cs="Arial"/>
          <w:color w:val="353535"/>
          <w:sz w:val="27"/>
          <w:szCs w:val="27"/>
          <w:bdr w:val="single" w:sz="2" w:space="0" w:color="E5E7EB" w:frame="1"/>
        </w:rPr>
        <w:t>ye movement desensitization and reprocessing (EMDR),</w:t>
      </w:r>
      <w:r>
        <w:rPr>
          <w:rFonts w:ascii="Arial" w:hAnsi="Arial" w:cs="Arial"/>
          <w:color w:val="353535"/>
          <w:sz w:val="27"/>
          <w:szCs w:val="27"/>
        </w:rPr>
        <w:t> </w:t>
      </w:r>
      <w:hyperlink r:id="rId21" w:tgtFrame="_blank" w:history="1">
        <w:r>
          <w:rPr>
            <w:rStyle w:val="Hyperlink"/>
            <w:rFonts w:ascii="Arial" w:hAnsi="Arial" w:cs="Arial"/>
            <w:sz w:val="27"/>
            <w:szCs w:val="27"/>
            <w:bdr w:val="single" w:sz="2" w:space="0" w:color="E5E7EB" w:frame="1"/>
          </w:rPr>
          <w:t>attachment-based therapy</w:t>
        </w:r>
      </w:hyperlink>
      <w:r>
        <w:rPr>
          <w:rFonts w:ascii="Arial" w:hAnsi="Arial" w:cs="Arial"/>
          <w:color w:val="353535"/>
          <w:sz w:val="27"/>
          <w:szCs w:val="27"/>
          <w:bdr w:val="single" w:sz="2" w:space="0" w:color="E5E7EB" w:frame="1"/>
        </w:rPr>
        <w:t>, and group, family, or couples therapy. The choice of therapy depends on the individual’s specific needs and preferences.</w:t>
      </w:r>
    </w:p>
    <w:p w14:paraId="3B753487" w14:textId="77777777" w:rsidR="00C6417F" w:rsidRDefault="00C6417F" w:rsidP="00C6417F">
      <w:pPr>
        <w:pStyle w:val="Heading2"/>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36"/>
          <w:szCs w:val="36"/>
        </w:rPr>
      </w:pPr>
      <w:r>
        <w:rPr>
          <w:rFonts w:ascii="Arial" w:hAnsi="Arial" w:cs="Arial"/>
          <w:b/>
          <w:bCs/>
          <w:color w:val="353535"/>
          <w:bdr w:val="single" w:sz="2" w:space="0" w:color="E5E7EB" w:frame="1"/>
        </w:rPr>
        <w:t>How to Get Help</w:t>
      </w:r>
    </w:p>
    <w:p w14:paraId="1A6CFC42"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Seeking professional help for abandonment issues is a vital step toward healing and personal growth. This section will guide you through the process of finding and connecting with a suitable therapist to address your abandonment-related challenges.</w:t>
      </w:r>
    </w:p>
    <w:p w14:paraId="621621F4"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Determine Your Needs and Goals</w:t>
      </w:r>
    </w:p>
    <w:p w14:paraId="06216D67"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Before embarking on the journey of therapy, it’s essential to have a clear understanding of what you hope to achieve. This step helps in finding a mental health professional whose expertise aligns with your needs and objectives.</w:t>
      </w:r>
    </w:p>
    <w:p w14:paraId="4B6EC123"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Take time to reflect on your abandonment-related struggles, triggers, and areas where you seek improvement. Set specific goals for therapy, such as reducing anxiety related to abandonment, improving self-esteem, or building healthier relationships.</w:t>
      </w:r>
    </w:p>
    <w:p w14:paraId="72F448CF"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Commit to the Process</w:t>
      </w:r>
    </w:p>
    <w:p w14:paraId="209A1906"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Commitment and consistency are key to making progress in therapy. Understanding the importance of actively engaging in the therapeutic process sets the stage for meaningful change.</w:t>
      </w:r>
    </w:p>
    <w:p w14:paraId="52BEBD57"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Approach therapy with an open and receptive mindset, ready to explore and address challenging emotions and thoughts. Attend sessions regularly and participate actively in the therapy process to build momentum and achieve desired results.</w:t>
      </w:r>
    </w:p>
    <w:p w14:paraId="7A729B5A"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Remember to be honest and transparent with your therapist about your feelings, experiences, and progress to ensure effective guidance.</w:t>
      </w:r>
    </w:p>
    <w:p w14:paraId="19BEC95A"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Insurance, Accessibility, and Practicality Considerations</w:t>
      </w:r>
    </w:p>
    <w:p w14:paraId="473F4CB3"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Practical considerations play a role in selecting a therapist. This section covers factors such as insurance coverage, accessibility, and logistical aspects to ensure a smooth therapy experience.</w:t>
      </w:r>
    </w:p>
    <w:p w14:paraId="626E420C" w14:textId="77777777" w:rsidR="00C6417F" w:rsidRDefault="00C6417F" w:rsidP="00C6417F">
      <w:pPr>
        <w:numPr>
          <w:ilvl w:val="0"/>
          <w:numId w:val="2"/>
        </w:numPr>
        <w:pBdr>
          <w:top w:val="single" w:sz="2" w:space="0" w:color="E5E7EB"/>
          <w:left w:val="single" w:sz="2" w:space="0" w:color="E5E7EB"/>
          <w:bottom w:val="single" w:sz="2" w:space="0" w:color="E5E7EB"/>
          <w:right w:val="single" w:sz="2" w:space="0" w:color="E5E7EB"/>
        </w:pBdr>
        <w:shd w:val="clear" w:color="auto" w:fill="FFFAEE"/>
        <w:spacing w:before="100" w:beforeAutospacing="1" w:after="100" w:afterAutospacing="1" w:line="240" w:lineRule="auto"/>
        <w:rPr>
          <w:rFonts w:ascii="Arial" w:hAnsi="Arial" w:cs="Arial"/>
          <w:color w:val="353535"/>
          <w:sz w:val="27"/>
          <w:szCs w:val="27"/>
        </w:rPr>
      </w:pPr>
      <w:r>
        <w:rPr>
          <w:rFonts w:ascii="Arial" w:hAnsi="Arial" w:cs="Arial"/>
          <w:b/>
          <w:bCs/>
          <w:color w:val="353535"/>
          <w:sz w:val="27"/>
          <w:szCs w:val="27"/>
          <w:bdr w:val="single" w:sz="2" w:space="0" w:color="E5E7EB" w:frame="1"/>
        </w:rPr>
        <w:t>Insurance</w:t>
      </w:r>
      <w:r>
        <w:rPr>
          <w:rFonts w:ascii="Arial" w:hAnsi="Arial" w:cs="Arial"/>
          <w:color w:val="353535"/>
          <w:sz w:val="27"/>
          <w:szCs w:val="27"/>
          <w:bdr w:val="single" w:sz="2" w:space="0" w:color="E5E7EB" w:frame="1"/>
        </w:rPr>
        <w:t>. Determine if your health</w:t>
      </w:r>
      <w:r>
        <w:rPr>
          <w:rFonts w:ascii="Arial" w:hAnsi="Arial" w:cs="Arial"/>
          <w:color w:val="353535"/>
          <w:sz w:val="27"/>
          <w:szCs w:val="27"/>
        </w:rPr>
        <w:t> </w:t>
      </w:r>
      <w:hyperlink r:id="rId22" w:history="1">
        <w:r>
          <w:rPr>
            <w:rStyle w:val="Hyperlink"/>
            <w:rFonts w:ascii="Arial" w:hAnsi="Arial" w:cs="Arial"/>
            <w:sz w:val="27"/>
            <w:szCs w:val="27"/>
            <w:bdr w:val="single" w:sz="2" w:space="0" w:color="E5E7EB" w:frame="1"/>
          </w:rPr>
          <w:t>insurance plan covers therapy</w:t>
        </w:r>
      </w:hyperlink>
      <w:r>
        <w:rPr>
          <w:rFonts w:ascii="Arial" w:hAnsi="Arial" w:cs="Arial"/>
          <w:color w:val="353535"/>
          <w:sz w:val="27"/>
          <w:szCs w:val="27"/>
        </w:rPr>
        <w:t> </w:t>
      </w:r>
      <w:r>
        <w:rPr>
          <w:rFonts w:ascii="Arial" w:hAnsi="Arial" w:cs="Arial"/>
          <w:color w:val="353535"/>
          <w:sz w:val="27"/>
          <w:szCs w:val="27"/>
          <w:bdr w:val="single" w:sz="2" w:space="0" w:color="E5E7EB" w:frame="1"/>
        </w:rPr>
        <w:t>sessions, and if so, inquire about in-network therapists. If insurance coverage is limited or unavailable, research affordable options, sliding scale fees, or community mental health resources.</w:t>
      </w:r>
    </w:p>
    <w:p w14:paraId="3AE8AA17" w14:textId="77777777" w:rsidR="00C6417F" w:rsidRDefault="00C6417F" w:rsidP="00C6417F">
      <w:pPr>
        <w:numPr>
          <w:ilvl w:val="0"/>
          <w:numId w:val="2"/>
        </w:numPr>
        <w:pBdr>
          <w:top w:val="single" w:sz="2" w:space="0" w:color="E5E7EB"/>
          <w:left w:val="single" w:sz="2" w:space="0" w:color="E5E7EB"/>
          <w:bottom w:val="single" w:sz="2" w:space="0" w:color="E5E7EB"/>
          <w:right w:val="single" w:sz="2" w:space="0" w:color="E5E7EB"/>
        </w:pBdr>
        <w:shd w:val="clear" w:color="auto" w:fill="FFFAEE"/>
        <w:spacing w:before="100" w:beforeAutospacing="1" w:after="100" w:afterAutospacing="1" w:line="240" w:lineRule="auto"/>
        <w:rPr>
          <w:rFonts w:ascii="Arial" w:hAnsi="Arial" w:cs="Arial"/>
          <w:color w:val="353535"/>
          <w:sz w:val="27"/>
          <w:szCs w:val="27"/>
        </w:rPr>
      </w:pPr>
      <w:r>
        <w:rPr>
          <w:rFonts w:ascii="Arial" w:hAnsi="Arial" w:cs="Arial"/>
          <w:b/>
          <w:bCs/>
          <w:color w:val="353535"/>
          <w:sz w:val="27"/>
          <w:szCs w:val="27"/>
          <w:bdr w:val="single" w:sz="2" w:space="0" w:color="E5E7EB" w:frame="1"/>
        </w:rPr>
        <w:t>Location</w:t>
      </w:r>
      <w:r>
        <w:rPr>
          <w:rFonts w:ascii="Arial" w:hAnsi="Arial" w:cs="Arial"/>
          <w:color w:val="353535"/>
          <w:sz w:val="27"/>
          <w:szCs w:val="27"/>
          <w:bdr w:val="single" w:sz="2" w:space="0" w:color="E5E7EB" w:frame="1"/>
        </w:rPr>
        <w:t>. Consider the location and format of therapy sessions, whether in-person, online, or through a combination of both. </w:t>
      </w:r>
    </w:p>
    <w:p w14:paraId="0AD20522" w14:textId="77777777" w:rsidR="00C6417F" w:rsidRDefault="00C6417F" w:rsidP="00C6417F">
      <w:pPr>
        <w:numPr>
          <w:ilvl w:val="0"/>
          <w:numId w:val="2"/>
        </w:numPr>
        <w:pBdr>
          <w:top w:val="single" w:sz="2" w:space="0" w:color="E5E7EB"/>
          <w:left w:val="single" w:sz="2" w:space="0" w:color="E5E7EB"/>
          <w:bottom w:val="single" w:sz="2" w:space="0" w:color="E5E7EB"/>
          <w:right w:val="single" w:sz="2" w:space="0" w:color="E5E7EB"/>
        </w:pBdr>
        <w:shd w:val="clear" w:color="auto" w:fill="FFFAEE"/>
        <w:spacing w:before="100" w:beforeAutospacing="1" w:after="100" w:afterAutospacing="1" w:line="240" w:lineRule="auto"/>
        <w:rPr>
          <w:rFonts w:ascii="Arial" w:hAnsi="Arial" w:cs="Arial"/>
          <w:color w:val="353535"/>
          <w:sz w:val="27"/>
          <w:szCs w:val="27"/>
        </w:rPr>
      </w:pPr>
      <w:r>
        <w:rPr>
          <w:rFonts w:ascii="Arial" w:hAnsi="Arial" w:cs="Arial"/>
          <w:b/>
          <w:bCs/>
          <w:color w:val="353535"/>
          <w:sz w:val="27"/>
          <w:szCs w:val="27"/>
          <w:bdr w:val="single" w:sz="2" w:space="0" w:color="E5E7EB" w:frame="1"/>
        </w:rPr>
        <w:t>Availability</w:t>
      </w:r>
      <w:r>
        <w:rPr>
          <w:rFonts w:ascii="Arial" w:hAnsi="Arial" w:cs="Arial"/>
          <w:color w:val="353535"/>
          <w:sz w:val="27"/>
          <w:szCs w:val="27"/>
          <w:bdr w:val="single" w:sz="2" w:space="0" w:color="E5E7EB" w:frame="1"/>
        </w:rPr>
        <w:t>. Choose a therapist whose availability aligns with your schedule to avoid conflicts and ensure consistent attendance.</w:t>
      </w:r>
    </w:p>
    <w:p w14:paraId="361B957C"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Finding and Choosing the Right Therapist</w:t>
      </w:r>
    </w:p>
    <w:p w14:paraId="5B428F5C"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Finding the right therapist is essential for a successful therapeutic journey. If you’re ready to seek help and guidance, there are various resources available to assist you in your search. </w:t>
      </w:r>
    </w:p>
    <w:p w14:paraId="2382AA0B" w14:textId="77777777" w:rsidR="00C6417F" w:rsidRDefault="00C6417F" w:rsidP="00C6417F">
      <w:pPr>
        <w:numPr>
          <w:ilvl w:val="0"/>
          <w:numId w:val="3"/>
        </w:numPr>
        <w:pBdr>
          <w:top w:val="single" w:sz="2" w:space="0" w:color="E5E7EB"/>
          <w:left w:val="single" w:sz="2" w:space="0" w:color="E5E7EB"/>
          <w:bottom w:val="single" w:sz="2" w:space="0" w:color="E5E7EB"/>
          <w:right w:val="single" w:sz="2" w:space="0" w:color="E5E7EB"/>
        </w:pBdr>
        <w:shd w:val="clear" w:color="auto" w:fill="FFFAEE"/>
        <w:spacing w:before="100" w:beforeAutospacing="1" w:after="100" w:afterAutospacing="1" w:line="240" w:lineRule="auto"/>
        <w:rPr>
          <w:rFonts w:ascii="Arial" w:hAnsi="Arial" w:cs="Arial"/>
          <w:color w:val="353535"/>
          <w:sz w:val="27"/>
          <w:szCs w:val="27"/>
        </w:rPr>
      </w:pPr>
      <w:r>
        <w:rPr>
          <w:rFonts w:ascii="Arial" w:hAnsi="Arial" w:cs="Arial"/>
          <w:b/>
          <w:bCs/>
          <w:color w:val="353535"/>
          <w:sz w:val="27"/>
          <w:szCs w:val="27"/>
          <w:bdr w:val="single" w:sz="2" w:space="0" w:color="E5E7EB" w:frame="1"/>
        </w:rPr>
        <w:t>Online platforms</w:t>
      </w:r>
      <w:r>
        <w:rPr>
          <w:rFonts w:ascii="Arial" w:hAnsi="Arial" w:cs="Arial"/>
          <w:color w:val="353535"/>
          <w:sz w:val="27"/>
          <w:szCs w:val="27"/>
          <w:bdr w:val="single" w:sz="2" w:space="0" w:color="E5E7EB" w:frame="1"/>
        </w:rPr>
        <w:t>. One effective approach is to explore online platforms and websites designed to connect you with qualified therapists, such as </w:t>
      </w:r>
      <w:hyperlink r:id="rId23" w:history="1">
        <w:r>
          <w:rPr>
            <w:rStyle w:val="Hyperlink"/>
            <w:rFonts w:ascii="Arial" w:hAnsi="Arial" w:cs="Arial"/>
            <w:sz w:val="27"/>
            <w:szCs w:val="27"/>
            <w:bdr w:val="single" w:sz="2" w:space="0" w:color="E5E7EB" w:frame="1"/>
          </w:rPr>
          <w:t>Grow Therapy’s Provider Finder</w:t>
        </w:r>
      </w:hyperlink>
      <w:r>
        <w:rPr>
          <w:rFonts w:ascii="Arial" w:hAnsi="Arial" w:cs="Arial"/>
          <w:color w:val="353535"/>
          <w:sz w:val="27"/>
          <w:szCs w:val="27"/>
          <w:bdr w:val="single" w:sz="2" w:space="0" w:color="E5E7EB" w:frame="1"/>
        </w:rPr>
        <w:t>.</w:t>
      </w:r>
    </w:p>
    <w:p w14:paraId="66C237DE" w14:textId="77777777" w:rsidR="00C6417F" w:rsidRDefault="00C6417F" w:rsidP="00C6417F">
      <w:pPr>
        <w:numPr>
          <w:ilvl w:val="0"/>
          <w:numId w:val="3"/>
        </w:numPr>
        <w:pBdr>
          <w:top w:val="single" w:sz="2" w:space="0" w:color="E5E7EB"/>
          <w:left w:val="single" w:sz="2" w:space="0" w:color="E5E7EB"/>
          <w:bottom w:val="single" w:sz="2" w:space="0" w:color="E5E7EB"/>
          <w:right w:val="single" w:sz="2" w:space="0" w:color="E5E7EB"/>
        </w:pBdr>
        <w:shd w:val="clear" w:color="auto" w:fill="FFFAEE"/>
        <w:spacing w:before="100" w:beforeAutospacing="1" w:after="100" w:afterAutospacing="1" w:line="240" w:lineRule="auto"/>
        <w:rPr>
          <w:rFonts w:ascii="Arial" w:hAnsi="Arial" w:cs="Arial"/>
          <w:color w:val="353535"/>
          <w:sz w:val="27"/>
          <w:szCs w:val="27"/>
        </w:rPr>
      </w:pPr>
      <w:r>
        <w:rPr>
          <w:rFonts w:ascii="Arial" w:hAnsi="Arial" w:cs="Arial"/>
          <w:b/>
          <w:bCs/>
          <w:color w:val="353535"/>
          <w:sz w:val="27"/>
          <w:szCs w:val="27"/>
          <w:bdr w:val="single" w:sz="2" w:space="0" w:color="E5E7EB" w:frame="1"/>
        </w:rPr>
        <w:t>Healthcare practitioner</w:t>
      </w:r>
      <w:r>
        <w:rPr>
          <w:rFonts w:ascii="Arial" w:hAnsi="Arial" w:cs="Arial"/>
          <w:color w:val="353535"/>
          <w:sz w:val="27"/>
          <w:szCs w:val="27"/>
          <w:bdr w:val="single" w:sz="2" w:space="0" w:color="E5E7EB" w:frame="1"/>
        </w:rPr>
        <w:t>. Another valuable resource is your healthcare practitioner or family doctor. They can provide recommendations and referrals to therapists who specialize in the specific issues you’re facing. These healthcare professionals have a wealth of knowledge and can guide you toward a therapist who suits your needs.</w:t>
      </w:r>
    </w:p>
    <w:p w14:paraId="43E6319D" w14:textId="77777777" w:rsidR="00C6417F" w:rsidRDefault="00C6417F" w:rsidP="00C6417F">
      <w:pPr>
        <w:numPr>
          <w:ilvl w:val="0"/>
          <w:numId w:val="3"/>
        </w:numPr>
        <w:pBdr>
          <w:top w:val="single" w:sz="2" w:space="0" w:color="E5E7EB"/>
          <w:left w:val="single" w:sz="2" w:space="0" w:color="E5E7EB"/>
          <w:bottom w:val="single" w:sz="2" w:space="0" w:color="E5E7EB"/>
          <w:right w:val="single" w:sz="2" w:space="0" w:color="E5E7EB"/>
        </w:pBdr>
        <w:shd w:val="clear" w:color="auto" w:fill="FFFAEE"/>
        <w:spacing w:before="100" w:beforeAutospacing="1" w:after="100" w:afterAutospacing="1" w:line="240" w:lineRule="auto"/>
        <w:rPr>
          <w:rFonts w:ascii="Arial" w:hAnsi="Arial" w:cs="Arial"/>
          <w:color w:val="353535"/>
          <w:sz w:val="27"/>
          <w:szCs w:val="27"/>
        </w:rPr>
      </w:pPr>
      <w:r>
        <w:rPr>
          <w:rFonts w:ascii="Arial" w:hAnsi="Arial" w:cs="Arial"/>
          <w:b/>
          <w:bCs/>
          <w:color w:val="353535"/>
          <w:sz w:val="27"/>
          <w:szCs w:val="27"/>
          <w:bdr w:val="single" w:sz="2" w:space="0" w:color="E5E7EB" w:frame="1"/>
        </w:rPr>
        <w:t>Loved ones</w:t>
      </w:r>
      <w:r>
        <w:rPr>
          <w:rFonts w:ascii="Arial" w:hAnsi="Arial" w:cs="Arial"/>
          <w:color w:val="353535"/>
          <w:sz w:val="27"/>
          <w:szCs w:val="27"/>
          <w:bdr w:val="single" w:sz="2" w:space="0" w:color="E5E7EB" w:frame="1"/>
        </w:rPr>
        <w:t>. Don’t hesitate to reach out to trusted friends or family members who have experience with therapy. They can offer valuable insights, recommendations, and personal experiences that may help you in your search. </w:t>
      </w:r>
    </w:p>
    <w:p w14:paraId="710A3870"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By exploring these avenues, you can gather a range of recommendations and information to make an informed decision about your therapeutic journey. </w:t>
      </w:r>
    </w:p>
    <w:p w14:paraId="302409D0" w14:textId="77777777" w:rsidR="00C6417F" w:rsidRDefault="00C6417F" w:rsidP="00C6417F">
      <w:pPr>
        <w:pStyle w:val="Heading2"/>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36"/>
          <w:szCs w:val="36"/>
        </w:rPr>
      </w:pPr>
      <w:r>
        <w:rPr>
          <w:rFonts w:ascii="Arial" w:hAnsi="Arial" w:cs="Arial"/>
          <w:b/>
          <w:bCs/>
          <w:color w:val="353535"/>
          <w:bdr w:val="single" w:sz="2" w:space="0" w:color="E5E7EB" w:frame="1"/>
        </w:rPr>
        <w:t>What to Expect</w:t>
      </w:r>
    </w:p>
    <w:p w14:paraId="71994468"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Understanding what to expect from therapy can alleviate uncertainty and anxiety. Knowing the structure and duration of therapy sessions can help you prepare and make the most of your time with your therapist.</w:t>
      </w:r>
    </w:p>
    <w:p w14:paraId="1FE22D70"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Typical talk therapy sessions last around 45 to 60 minutes, although this may vary based on individual therapist preferences and client needs. In the beginning, weekly sessions are common; frequency may decrease as progress is made.</w:t>
      </w:r>
    </w:p>
    <w:p w14:paraId="42F5EBA4"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Asking questions during therapy sessions fosters understanding, collaboration, and progress. Learn how to effectively communicate your thoughts and concerns. If a concept or technique is unclear, don’t hesitate to ask your therapist for an explanation.</w:t>
      </w:r>
    </w:p>
    <w:p w14:paraId="6F5DD721"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b/>
          <w:bCs/>
          <w:color w:val="353535"/>
          <w:bdr w:val="single" w:sz="2" w:space="0" w:color="E5E7EB" w:frame="1"/>
        </w:rPr>
        <w:t>Assess Therapist Compatibility</w:t>
      </w:r>
    </w:p>
    <w:p w14:paraId="7E13040C"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The therapeutic relationship’s compatibility is crucial for effective outcomes. Learn how to assess if your therapist is the right fit for your journey. If your therapist isn’t a good match, there’s no shame in finding a new one!</w:t>
      </w:r>
    </w:p>
    <w:p w14:paraId="3A8F3253"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Evaluate how well you and your therapist communicate and connect during sessions. Assess if you feel comfortable being open and vulnerable with the therapist. Reflect on the level of trust and rapport you’re building with the therapist over time.</w:t>
      </w:r>
    </w:p>
    <w:p w14:paraId="228A7EA2"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Navigating abandonment issues requires a journey of self-awareness, healing, and growth. By recognizing the signs, understanding the emotional impacts and delving into the root causes, individuals can gain a deeper understanding of their struggles. Seeking professional help through therapy, as outlined in this article, offers a beacon of hope, providing guidance and support on the path to healing.</w:t>
      </w:r>
    </w:p>
    <w:p w14:paraId="3628D695"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If you’re ready to embark on this transformative journey, </w:t>
      </w:r>
      <w:hyperlink r:id="rId24" w:history="1">
        <w:r>
          <w:rPr>
            <w:rStyle w:val="Hyperlink"/>
            <w:rFonts w:ascii="Arial" w:hAnsi="Arial" w:cs="Arial"/>
            <w:sz w:val="27"/>
            <w:szCs w:val="27"/>
            <w:bdr w:val="single" w:sz="2" w:space="0" w:color="E5E7EB" w:frame="1"/>
          </w:rPr>
          <w:t>Grow Therapy</w:t>
        </w:r>
      </w:hyperlink>
      <w:r>
        <w:rPr>
          <w:rFonts w:ascii="Arial" w:hAnsi="Arial" w:cs="Arial"/>
          <w:color w:val="353535"/>
          <w:sz w:val="27"/>
          <w:szCs w:val="27"/>
          <w:bdr w:val="single" w:sz="2" w:space="0" w:color="E5E7EB" w:frame="1"/>
        </w:rPr>
        <w:t> offers an intuitive and user-friendly interface to help you search for therapists that match your unique specifications. Throughout the process, remember that healing takes time, effort, and commitment. Embrace the process, build resilience, and cultivate a sense of self-worth that is independent of past experiences. </w:t>
      </w:r>
    </w:p>
    <w:p w14:paraId="57BCE1C7" w14:textId="77777777" w:rsidR="00C6417F" w:rsidRDefault="00C6417F" w:rsidP="00C6417F">
      <w:pPr>
        <w:pStyle w:val="NormalWeb"/>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sz w:val="27"/>
          <w:szCs w:val="27"/>
        </w:rPr>
      </w:pPr>
      <w:r>
        <w:rPr>
          <w:rFonts w:ascii="Arial" w:hAnsi="Arial" w:cs="Arial"/>
          <w:color w:val="353535"/>
          <w:sz w:val="27"/>
          <w:szCs w:val="27"/>
          <w:bdr w:val="single" w:sz="2" w:space="0" w:color="E5E7EB" w:frame="1"/>
        </w:rPr>
        <w:t>With the right tools and a willingness to explore the depths of your emotions, you can transcend abandonment’s grip and cultivate a future defined by thriving relationships, improved well-being, and a renewed sense of empowerment.</w:t>
      </w:r>
    </w:p>
    <w:p w14:paraId="18B0763A" w14:textId="77777777" w:rsidR="00C6417F" w:rsidRDefault="00C6417F" w:rsidP="00C6417F">
      <w:pPr>
        <w:pStyle w:val="Heading3"/>
        <w:pBdr>
          <w:top w:val="single" w:sz="2" w:space="0" w:color="E5E7EB"/>
          <w:left w:val="single" w:sz="2" w:space="0" w:color="E5E7EB"/>
          <w:bottom w:val="single" w:sz="2" w:space="0" w:color="E5E7EB"/>
          <w:right w:val="single" w:sz="2" w:space="0" w:color="E5E7EB"/>
        </w:pBdr>
        <w:shd w:val="clear" w:color="auto" w:fill="FFFAEE"/>
        <w:spacing w:before="0"/>
        <w:jc w:val="center"/>
        <w:rPr>
          <w:rFonts w:ascii="Arial" w:hAnsi="Arial" w:cs="Arial"/>
          <w:color w:val="353535"/>
        </w:rPr>
      </w:pPr>
      <w:r>
        <w:rPr>
          <w:rFonts w:ascii="Arial" w:hAnsi="Arial" w:cs="Arial"/>
          <w:b/>
          <w:bCs/>
          <w:color w:val="353535"/>
        </w:rPr>
        <w:t>FAQs</w:t>
      </w:r>
    </w:p>
    <w:p w14:paraId="609F1E54" w14:textId="77777777" w:rsidR="00C6417F" w:rsidRDefault="00C6417F" w:rsidP="00C6417F">
      <w:pPr>
        <w:pStyle w:val="Heading3"/>
        <w:numPr>
          <w:ilvl w:val="0"/>
          <w:numId w:val="4"/>
        </w:numPr>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rPr>
      </w:pPr>
      <w:r>
        <w:rPr>
          <w:rFonts w:ascii="Arial" w:hAnsi="Arial" w:cs="Arial"/>
          <w:b/>
          <w:bCs/>
          <w:color w:val="353535"/>
        </w:rPr>
        <w:t>What does someone with abandonment issues do?</w:t>
      </w:r>
    </w:p>
    <w:p w14:paraId="535B5B60" w14:textId="77777777" w:rsidR="00C6417F" w:rsidRDefault="00C6417F" w:rsidP="00C6417F">
      <w:pPr>
        <w:pStyle w:val="text-gt-slate"/>
        <w:pBdr>
          <w:top w:val="single" w:sz="2" w:space="0" w:color="E5E7EB"/>
          <w:left w:val="single" w:sz="2" w:space="0" w:color="E5E7EB"/>
          <w:bottom w:val="single" w:sz="2" w:space="0" w:color="E5E7EB"/>
          <w:right w:val="single" w:sz="2" w:space="0" w:color="E5E7EB"/>
        </w:pBdr>
        <w:shd w:val="clear" w:color="auto" w:fill="FFFAEE"/>
        <w:spacing w:before="0" w:beforeAutospacing="0" w:after="0" w:afterAutospacing="0"/>
        <w:ind w:left="720"/>
        <w:rPr>
          <w:rFonts w:ascii="Arial" w:hAnsi="Arial" w:cs="Arial"/>
          <w:color w:val="353535"/>
          <w:sz w:val="27"/>
          <w:szCs w:val="27"/>
        </w:rPr>
      </w:pPr>
      <w:r>
        <w:rPr>
          <w:rFonts w:ascii="Arial" w:hAnsi="Arial" w:cs="Arial"/>
          <w:color w:val="353535"/>
          <w:sz w:val="27"/>
          <w:szCs w:val="27"/>
        </w:rPr>
        <w:t>Individuals with abandonment issues may struggle with trust, intimacy, and maintaining healthy relationships. They often seek therapy to address these challenges.</w:t>
      </w:r>
    </w:p>
    <w:p w14:paraId="7946CF01" w14:textId="77777777" w:rsidR="00C6417F" w:rsidRDefault="00C6417F" w:rsidP="00C6417F">
      <w:pPr>
        <w:pStyle w:val="Heading3"/>
        <w:numPr>
          <w:ilvl w:val="0"/>
          <w:numId w:val="5"/>
        </w:numPr>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rPr>
      </w:pPr>
      <w:r>
        <w:rPr>
          <w:rFonts w:ascii="Arial" w:hAnsi="Arial" w:cs="Arial"/>
          <w:b/>
          <w:bCs/>
          <w:color w:val="353535"/>
        </w:rPr>
        <w:t>How do I avoid abandonment?</w:t>
      </w:r>
    </w:p>
    <w:p w14:paraId="2C80572B" w14:textId="77777777" w:rsidR="00C6417F" w:rsidRDefault="00C6417F" w:rsidP="00C6417F">
      <w:pPr>
        <w:pStyle w:val="text-gt-slate"/>
        <w:pBdr>
          <w:top w:val="single" w:sz="2" w:space="0" w:color="E5E7EB"/>
          <w:left w:val="single" w:sz="2" w:space="0" w:color="E5E7EB"/>
          <w:bottom w:val="single" w:sz="2" w:space="0" w:color="E5E7EB"/>
          <w:right w:val="single" w:sz="2" w:space="0" w:color="E5E7EB"/>
        </w:pBdr>
        <w:shd w:val="clear" w:color="auto" w:fill="FFFAEE"/>
        <w:spacing w:before="0" w:beforeAutospacing="0" w:after="0" w:afterAutospacing="0"/>
        <w:ind w:left="720"/>
        <w:rPr>
          <w:rFonts w:ascii="Arial" w:hAnsi="Arial" w:cs="Arial"/>
          <w:color w:val="353535"/>
          <w:sz w:val="27"/>
          <w:szCs w:val="27"/>
        </w:rPr>
      </w:pPr>
      <w:r>
        <w:rPr>
          <w:rFonts w:ascii="Arial" w:hAnsi="Arial" w:cs="Arial"/>
          <w:color w:val="353535"/>
          <w:sz w:val="27"/>
          <w:szCs w:val="27"/>
        </w:rPr>
        <w:t>Avoiding abandonment is not always possible; however, building self-esteem, fostering healthy relationships, and seeking therapy can help individuals cope with abandonment-related fears.</w:t>
      </w:r>
    </w:p>
    <w:p w14:paraId="3D02EB1C" w14:textId="77777777" w:rsidR="00C6417F" w:rsidRDefault="00C6417F" w:rsidP="00C6417F">
      <w:pPr>
        <w:pStyle w:val="Heading3"/>
        <w:numPr>
          <w:ilvl w:val="0"/>
          <w:numId w:val="6"/>
        </w:numPr>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rPr>
      </w:pPr>
      <w:r>
        <w:rPr>
          <w:rFonts w:ascii="Arial" w:hAnsi="Arial" w:cs="Arial"/>
          <w:b/>
          <w:bCs/>
          <w:color w:val="353535"/>
        </w:rPr>
        <w:t>How do you know if you are in the abandonment cycle?</w:t>
      </w:r>
    </w:p>
    <w:p w14:paraId="34025A01" w14:textId="77777777" w:rsidR="00C6417F" w:rsidRDefault="00C6417F" w:rsidP="00C6417F">
      <w:pPr>
        <w:pStyle w:val="text-gt-slate"/>
        <w:pBdr>
          <w:top w:val="single" w:sz="2" w:space="0" w:color="E5E7EB"/>
          <w:left w:val="single" w:sz="2" w:space="0" w:color="E5E7EB"/>
          <w:bottom w:val="single" w:sz="2" w:space="0" w:color="E5E7EB"/>
          <w:right w:val="single" w:sz="2" w:space="0" w:color="E5E7EB"/>
        </w:pBdr>
        <w:shd w:val="clear" w:color="auto" w:fill="FFFAEE"/>
        <w:spacing w:before="0" w:beforeAutospacing="0" w:after="0" w:afterAutospacing="0"/>
        <w:ind w:left="720"/>
        <w:rPr>
          <w:rFonts w:ascii="Arial" w:hAnsi="Arial" w:cs="Arial"/>
          <w:color w:val="353535"/>
          <w:sz w:val="27"/>
          <w:szCs w:val="27"/>
        </w:rPr>
      </w:pPr>
      <w:r>
        <w:rPr>
          <w:rFonts w:ascii="Arial" w:hAnsi="Arial" w:cs="Arial"/>
          <w:color w:val="353535"/>
          <w:sz w:val="27"/>
          <w:szCs w:val="27"/>
        </w:rPr>
        <w:t>Being stuck in the abandonment cycle may involve recurring relationship patterns marked by fear of abandonment, trust issues, and self-sabotage. Recognizing these patterns is a key step.</w:t>
      </w:r>
    </w:p>
    <w:p w14:paraId="162AFAFA" w14:textId="77777777" w:rsidR="00C6417F" w:rsidRDefault="00C6417F" w:rsidP="00C6417F">
      <w:pPr>
        <w:pStyle w:val="Heading3"/>
        <w:numPr>
          <w:ilvl w:val="0"/>
          <w:numId w:val="7"/>
        </w:numPr>
        <w:pBdr>
          <w:top w:val="single" w:sz="2" w:space="0" w:color="E5E7EB"/>
          <w:left w:val="single" w:sz="2" w:space="0" w:color="E5E7EB"/>
          <w:bottom w:val="single" w:sz="2" w:space="0" w:color="E5E7EB"/>
          <w:right w:val="single" w:sz="2" w:space="0" w:color="E5E7EB"/>
        </w:pBdr>
        <w:shd w:val="clear" w:color="auto" w:fill="FFFAEE"/>
        <w:rPr>
          <w:rFonts w:ascii="Arial" w:hAnsi="Arial" w:cs="Arial"/>
          <w:color w:val="353535"/>
        </w:rPr>
      </w:pPr>
      <w:r>
        <w:rPr>
          <w:rFonts w:ascii="Arial" w:hAnsi="Arial" w:cs="Arial"/>
          <w:b/>
          <w:bCs/>
          <w:color w:val="353535"/>
        </w:rPr>
        <w:t>What is the difference between abandonment, neglect, and rejection?</w:t>
      </w:r>
    </w:p>
    <w:p w14:paraId="09EB145A" w14:textId="77777777" w:rsidR="00C6417F" w:rsidRDefault="00C6417F" w:rsidP="00C6417F">
      <w:pPr>
        <w:pStyle w:val="text-gt-slate"/>
        <w:pBdr>
          <w:top w:val="single" w:sz="2" w:space="0" w:color="E5E7EB"/>
          <w:left w:val="single" w:sz="2" w:space="0" w:color="E5E7EB"/>
          <w:bottom w:val="single" w:sz="2" w:space="0" w:color="E5E7EB"/>
          <w:right w:val="single" w:sz="2" w:space="0" w:color="E5E7EB"/>
        </w:pBdr>
        <w:shd w:val="clear" w:color="auto" w:fill="FFFAEE"/>
        <w:spacing w:before="0" w:beforeAutospacing="0" w:after="0" w:afterAutospacing="0"/>
        <w:ind w:left="720"/>
        <w:rPr>
          <w:rFonts w:ascii="Arial" w:hAnsi="Arial" w:cs="Arial"/>
          <w:color w:val="353535"/>
          <w:sz w:val="27"/>
          <w:szCs w:val="27"/>
        </w:rPr>
      </w:pPr>
      <w:r>
        <w:rPr>
          <w:rFonts w:ascii="Arial" w:hAnsi="Arial" w:cs="Arial"/>
          <w:color w:val="353535"/>
          <w:sz w:val="27"/>
          <w:szCs w:val="27"/>
        </w:rPr>
        <w:t>Abandonment refers to the act of being left or deserted, neglect involves failing to provide care or attention, and rejection is the act of refusing or dismissing someone. These terms relate to different aspects of interpersonal dynamics. While these are each separate aspects, they are often interwoven and can influence each other.</w:t>
      </w:r>
    </w:p>
    <w:p w14:paraId="1FF3ABAD" w14:textId="37DB3863" w:rsidR="0031061A" w:rsidRPr="00C6417F" w:rsidRDefault="0031061A" w:rsidP="00C6417F"/>
    <w:sectPr w:rsidR="0031061A" w:rsidRPr="00C64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E354A"/>
    <w:multiLevelType w:val="multilevel"/>
    <w:tmpl w:val="1632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945F5"/>
    <w:multiLevelType w:val="multilevel"/>
    <w:tmpl w:val="0948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A641C"/>
    <w:multiLevelType w:val="multilevel"/>
    <w:tmpl w:val="9CB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C04D6"/>
    <w:multiLevelType w:val="multilevel"/>
    <w:tmpl w:val="727C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91D5B"/>
    <w:multiLevelType w:val="multilevel"/>
    <w:tmpl w:val="D68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982B4D"/>
    <w:multiLevelType w:val="multilevel"/>
    <w:tmpl w:val="B318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93408D"/>
    <w:multiLevelType w:val="multilevel"/>
    <w:tmpl w:val="3D66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8896206">
    <w:abstractNumId w:val="4"/>
  </w:num>
  <w:num w:numId="2" w16cid:durableId="1153912521">
    <w:abstractNumId w:val="5"/>
  </w:num>
  <w:num w:numId="3" w16cid:durableId="227158758">
    <w:abstractNumId w:val="6"/>
  </w:num>
  <w:num w:numId="4" w16cid:durableId="1751803229">
    <w:abstractNumId w:val="3"/>
  </w:num>
  <w:num w:numId="5" w16cid:durableId="1828402042">
    <w:abstractNumId w:val="2"/>
  </w:num>
  <w:num w:numId="6" w16cid:durableId="1979414021">
    <w:abstractNumId w:val="1"/>
  </w:num>
  <w:num w:numId="7" w16cid:durableId="55832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7F"/>
    <w:rsid w:val="0031061A"/>
    <w:rsid w:val="00667B83"/>
    <w:rsid w:val="00C641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1A04"/>
  <w15:chartTrackingRefBased/>
  <w15:docId w15:val="{2362A2BB-5C6A-4CDC-B2BC-79B8C1C93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41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next w:val="Normal"/>
    <w:link w:val="Heading2Char"/>
    <w:uiPriority w:val="9"/>
    <w:semiHidden/>
    <w:unhideWhenUsed/>
    <w:qFormat/>
    <w:rsid w:val="00C641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641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7F"/>
    <w:rPr>
      <w:rFonts w:ascii="Times New Roman" w:eastAsia="Times New Roman" w:hAnsi="Times New Roman" w:cs="Times New Roman"/>
      <w:b/>
      <w:bCs/>
      <w:kern w:val="36"/>
      <w:sz w:val="48"/>
      <w:szCs w:val="48"/>
      <w:lang w:eastAsia="en-GB"/>
      <w14:ligatures w14:val="none"/>
    </w:rPr>
  </w:style>
  <w:style w:type="paragraph" w:styleId="NormalWeb">
    <w:name w:val="Normal (Web)"/>
    <w:basedOn w:val="Normal"/>
    <w:uiPriority w:val="99"/>
    <w:semiHidden/>
    <w:unhideWhenUsed/>
    <w:rsid w:val="00C6417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uiPriority w:val="9"/>
    <w:semiHidden/>
    <w:rsid w:val="00C6417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6417F"/>
    <w:rPr>
      <w:rFonts w:asciiTheme="majorHAnsi" w:eastAsiaTheme="majorEastAsia" w:hAnsiTheme="majorHAnsi" w:cstheme="majorBidi"/>
      <w:color w:val="1F3763" w:themeColor="accent1" w:themeShade="7F"/>
      <w:sz w:val="24"/>
      <w:szCs w:val="24"/>
    </w:rPr>
  </w:style>
  <w:style w:type="paragraph" w:customStyle="1" w:styleId="flex">
    <w:name w:val="flex"/>
    <w:basedOn w:val="Normal"/>
    <w:rsid w:val="00C6417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w-8">
    <w:name w:val="w-8"/>
    <w:basedOn w:val="DefaultParagraphFont"/>
    <w:rsid w:val="00C6417F"/>
  </w:style>
  <w:style w:type="character" w:styleId="Hyperlink">
    <w:name w:val="Hyperlink"/>
    <w:basedOn w:val="DefaultParagraphFont"/>
    <w:uiPriority w:val="99"/>
    <w:semiHidden/>
    <w:unhideWhenUsed/>
    <w:rsid w:val="00C6417F"/>
    <w:rPr>
      <w:color w:val="0000FF"/>
      <w:u w:val="single"/>
    </w:rPr>
  </w:style>
  <w:style w:type="paragraph" w:customStyle="1" w:styleId="text-gt-slate">
    <w:name w:val="text-gt-slate"/>
    <w:basedOn w:val="Normal"/>
    <w:rsid w:val="00C6417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80573">
      <w:bodyDiv w:val="1"/>
      <w:marLeft w:val="0"/>
      <w:marRight w:val="0"/>
      <w:marTop w:val="0"/>
      <w:marBottom w:val="0"/>
      <w:divBdr>
        <w:top w:val="none" w:sz="0" w:space="0" w:color="auto"/>
        <w:left w:val="none" w:sz="0" w:space="0" w:color="auto"/>
        <w:bottom w:val="none" w:sz="0" w:space="0" w:color="auto"/>
        <w:right w:val="none" w:sz="0" w:space="0" w:color="auto"/>
      </w:divBdr>
      <w:divsChild>
        <w:div w:id="968322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569437">
      <w:bodyDiv w:val="1"/>
      <w:marLeft w:val="0"/>
      <w:marRight w:val="0"/>
      <w:marTop w:val="0"/>
      <w:marBottom w:val="0"/>
      <w:divBdr>
        <w:top w:val="none" w:sz="0" w:space="0" w:color="auto"/>
        <w:left w:val="none" w:sz="0" w:space="0" w:color="auto"/>
        <w:bottom w:val="none" w:sz="0" w:space="0" w:color="auto"/>
        <w:right w:val="none" w:sz="0" w:space="0" w:color="auto"/>
      </w:divBdr>
      <w:divsChild>
        <w:div w:id="1860002054">
          <w:marLeft w:val="0"/>
          <w:marRight w:val="0"/>
          <w:marTop w:val="0"/>
          <w:marBottom w:val="0"/>
          <w:divBdr>
            <w:top w:val="single" w:sz="2" w:space="0" w:color="E5E7EB"/>
            <w:left w:val="single" w:sz="2" w:space="0" w:color="E5E7EB"/>
            <w:bottom w:val="single" w:sz="2" w:space="0" w:color="E5E7EB"/>
            <w:right w:val="single" w:sz="2" w:space="0" w:color="E5E7EB"/>
          </w:divBdr>
          <w:divsChild>
            <w:div w:id="1835606398">
              <w:marLeft w:val="0"/>
              <w:marRight w:val="0"/>
              <w:marTop w:val="0"/>
              <w:marBottom w:val="0"/>
              <w:divBdr>
                <w:top w:val="single" w:sz="6" w:space="0" w:color="auto"/>
                <w:left w:val="single" w:sz="2" w:space="0" w:color="auto"/>
                <w:bottom w:val="single" w:sz="6" w:space="0" w:color="auto"/>
                <w:right w:val="single" w:sz="2" w:space="0" w:color="auto"/>
              </w:divBdr>
            </w:div>
          </w:divsChild>
        </w:div>
        <w:div w:id="2134323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0398007">
      <w:bodyDiv w:val="1"/>
      <w:marLeft w:val="0"/>
      <w:marRight w:val="0"/>
      <w:marTop w:val="0"/>
      <w:marBottom w:val="0"/>
      <w:divBdr>
        <w:top w:val="none" w:sz="0" w:space="0" w:color="auto"/>
        <w:left w:val="none" w:sz="0" w:space="0" w:color="auto"/>
        <w:bottom w:val="none" w:sz="0" w:space="0" w:color="auto"/>
        <w:right w:val="none" w:sz="0" w:space="0" w:color="auto"/>
      </w:divBdr>
      <w:divsChild>
        <w:div w:id="1775973170">
          <w:marLeft w:val="0"/>
          <w:marRight w:val="0"/>
          <w:marTop w:val="0"/>
          <w:marBottom w:val="0"/>
          <w:divBdr>
            <w:top w:val="single" w:sz="2" w:space="0" w:color="auto"/>
            <w:left w:val="single" w:sz="2" w:space="0" w:color="auto"/>
            <w:bottom w:val="single" w:sz="6" w:space="0" w:color="auto"/>
            <w:right w:val="single" w:sz="2" w:space="0" w:color="auto"/>
          </w:divBdr>
          <w:divsChild>
            <w:div w:id="1985155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2636620">
      <w:bodyDiv w:val="1"/>
      <w:marLeft w:val="0"/>
      <w:marRight w:val="0"/>
      <w:marTop w:val="0"/>
      <w:marBottom w:val="0"/>
      <w:divBdr>
        <w:top w:val="none" w:sz="0" w:space="0" w:color="auto"/>
        <w:left w:val="none" w:sz="0" w:space="0" w:color="auto"/>
        <w:bottom w:val="none" w:sz="0" w:space="0" w:color="auto"/>
        <w:right w:val="none" w:sz="0" w:space="0" w:color="auto"/>
      </w:divBdr>
      <w:divsChild>
        <w:div w:id="940915644">
          <w:marLeft w:val="0"/>
          <w:marRight w:val="0"/>
          <w:marTop w:val="0"/>
          <w:marBottom w:val="0"/>
          <w:divBdr>
            <w:top w:val="single" w:sz="2" w:space="0" w:color="auto"/>
            <w:left w:val="single" w:sz="2" w:space="0" w:color="auto"/>
            <w:bottom w:val="single" w:sz="6" w:space="0" w:color="auto"/>
            <w:right w:val="single" w:sz="2" w:space="0" w:color="auto"/>
          </w:divBdr>
          <w:divsChild>
            <w:div w:id="330718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4810337">
      <w:bodyDiv w:val="1"/>
      <w:marLeft w:val="0"/>
      <w:marRight w:val="0"/>
      <w:marTop w:val="0"/>
      <w:marBottom w:val="0"/>
      <w:divBdr>
        <w:top w:val="none" w:sz="0" w:space="0" w:color="auto"/>
        <w:left w:val="none" w:sz="0" w:space="0" w:color="auto"/>
        <w:bottom w:val="none" w:sz="0" w:space="0" w:color="auto"/>
        <w:right w:val="none" w:sz="0" w:space="0" w:color="auto"/>
      </w:divBdr>
      <w:divsChild>
        <w:div w:id="437263574">
          <w:marLeft w:val="0"/>
          <w:marRight w:val="0"/>
          <w:marTop w:val="0"/>
          <w:marBottom w:val="0"/>
          <w:divBdr>
            <w:top w:val="single" w:sz="2" w:space="0" w:color="auto"/>
            <w:left w:val="single" w:sz="2" w:space="0" w:color="auto"/>
            <w:bottom w:val="single" w:sz="6" w:space="0" w:color="auto"/>
            <w:right w:val="single" w:sz="2" w:space="0" w:color="auto"/>
          </w:divBdr>
          <w:divsChild>
            <w:div w:id="33309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3219378">
      <w:bodyDiv w:val="1"/>
      <w:marLeft w:val="0"/>
      <w:marRight w:val="0"/>
      <w:marTop w:val="0"/>
      <w:marBottom w:val="0"/>
      <w:divBdr>
        <w:top w:val="none" w:sz="0" w:space="0" w:color="auto"/>
        <w:left w:val="none" w:sz="0" w:space="0" w:color="auto"/>
        <w:bottom w:val="none" w:sz="0" w:space="0" w:color="auto"/>
        <w:right w:val="none" w:sz="0" w:space="0" w:color="auto"/>
      </w:divBdr>
      <w:divsChild>
        <w:div w:id="1298803074">
          <w:marLeft w:val="0"/>
          <w:marRight w:val="0"/>
          <w:marTop w:val="0"/>
          <w:marBottom w:val="0"/>
          <w:divBdr>
            <w:top w:val="single" w:sz="2" w:space="0" w:color="auto"/>
            <w:left w:val="single" w:sz="2" w:space="0" w:color="auto"/>
            <w:bottom w:val="single" w:sz="6" w:space="0" w:color="auto"/>
            <w:right w:val="single" w:sz="2" w:space="0" w:color="auto"/>
          </w:divBdr>
          <w:divsChild>
            <w:div w:id="4485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361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wtherapy.com/blog/understanding-and-overcoming-abandonment/" TargetMode="External"/><Relationship Id="rId13" Type="http://schemas.openxmlformats.org/officeDocument/2006/relationships/hyperlink" Target="https://onlinelibrary.wiley.com/doi/full/10.1002/jclp.23490" TargetMode="External"/><Relationship Id="rId18" Type="http://schemas.openxmlformats.org/officeDocument/2006/relationships/hyperlink" Target="https://cptsdfoundation.org/2021/02/25/the-long-term-effects-of-abandonmen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ncbi.nlm.nih.gov/pmc/articles/PMC8489519/" TargetMode="External"/><Relationship Id="rId7" Type="http://schemas.openxmlformats.org/officeDocument/2006/relationships/hyperlink" Target="https://growtherapy.com/blog/understanding-and-overcoming-abandonment/" TargetMode="External"/><Relationship Id="rId12" Type="http://schemas.openxmlformats.org/officeDocument/2006/relationships/hyperlink" Target="https://growtherapy.com/blog/attachment-styles/" TargetMode="External"/><Relationship Id="rId17" Type="http://schemas.openxmlformats.org/officeDocument/2006/relationships/hyperlink" Target="https://www.tandfonline.com/doi/full/10.1080/2331205X.2019.1581447?scroll=top&amp;needAccess=tru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rowtherapy.com/blog/signs-of-low-self-esteem/" TargetMode="External"/><Relationship Id="rId20" Type="http://schemas.openxmlformats.org/officeDocument/2006/relationships/hyperlink" Target="https://namimn.org/wp-content/uploads/sites/48/2020/09/CognitiveBehavioralTherapy_TreatmentOptions_updatedjuly2020.pdf" TargetMode="External"/><Relationship Id="rId1" Type="http://schemas.openxmlformats.org/officeDocument/2006/relationships/numbering" Target="numbering.xml"/><Relationship Id="rId6" Type="http://schemas.openxmlformats.org/officeDocument/2006/relationships/hyperlink" Target="https://growtherapy.com/blog/understanding-and-overcoming-abandonment/" TargetMode="External"/><Relationship Id="rId11" Type="http://schemas.openxmlformats.org/officeDocument/2006/relationships/hyperlink" Target="https://growtherapy.com/blog/separation-anxiety-disorder-in-children/" TargetMode="External"/><Relationship Id="rId24" Type="http://schemas.openxmlformats.org/officeDocument/2006/relationships/hyperlink" Target="https://growtherapy.com/" TargetMode="External"/><Relationship Id="rId5" Type="http://schemas.openxmlformats.org/officeDocument/2006/relationships/hyperlink" Target="https://growtherapy.com/blog/understanding-and-overcoming-abandonment/" TargetMode="External"/><Relationship Id="rId15" Type="http://schemas.openxmlformats.org/officeDocument/2006/relationships/hyperlink" Target="https://www.ncbi.nlm.nih.gov/pmc/articles/PMC2941702/" TargetMode="External"/><Relationship Id="rId23" Type="http://schemas.openxmlformats.org/officeDocument/2006/relationships/hyperlink" Target="https://growtherapy.com/providers/" TargetMode="External"/><Relationship Id="rId10" Type="http://schemas.openxmlformats.org/officeDocument/2006/relationships/hyperlink" Target="https://growtherapy.com/blog/abandonment-trauma/" TargetMode="External"/><Relationship Id="rId19" Type="http://schemas.openxmlformats.org/officeDocument/2006/relationships/hyperlink" Target="https://journals.sagepub.com/doi/full/10.1177/1039856218810154" TargetMode="External"/><Relationship Id="rId4" Type="http://schemas.openxmlformats.org/officeDocument/2006/relationships/webSettings" Target="webSettings.xml"/><Relationship Id="rId9" Type="http://schemas.openxmlformats.org/officeDocument/2006/relationships/hyperlink" Target="https://growtherapy.com/filters" TargetMode="External"/><Relationship Id="rId14" Type="http://schemas.openxmlformats.org/officeDocument/2006/relationships/hyperlink" Target="https://growtherapy.com/blog/therapy-and-counseling-for-grief/" TargetMode="External"/><Relationship Id="rId22" Type="http://schemas.openxmlformats.org/officeDocument/2006/relationships/hyperlink" Target="https://growtherapy.com/blog/does-insurance-cover-ther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2589</Words>
  <Characters>14760</Characters>
  <Application>Microsoft Office Word</Application>
  <DocSecurity>0</DocSecurity>
  <Lines>123</Lines>
  <Paragraphs>34</Paragraphs>
  <ScaleCrop>false</ScaleCrop>
  <Company>NHS</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SHARPE, Michael (DERBYSHIRE HEALTHCARE NHS FOUNDATION TRUST)</dc:creator>
  <cp:keywords/>
  <dc:description/>
  <cp:lastModifiedBy>SHARPE, Michael (DERBYSHIRE HEALTHCARE NHS FOUNDATION TRUST)</cp:lastModifiedBy>
  <cp:revision>2</cp:revision>
  <dcterms:created xsi:type="dcterms:W3CDTF">2025-01-14T04:07:00Z</dcterms:created>
  <dcterms:modified xsi:type="dcterms:W3CDTF">2025-01-14T05:35:00Z</dcterms:modified>
</cp:coreProperties>
</file>