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E55800">
        <w:rPr>
          <w:rFonts w:cs="Times New Roman"/>
          <w:sz w:val="28"/>
          <w:szCs w:val="28"/>
        </w:rPr>
        <w:t>лабораторной работе</w:t>
      </w:r>
      <w:r w:rsidR="00F028B5">
        <w:rPr>
          <w:rFonts w:cs="Times New Roman"/>
          <w:sz w:val="28"/>
          <w:szCs w:val="28"/>
        </w:rPr>
        <w:t xml:space="preserve"> 11-12</w:t>
      </w:r>
      <w:bookmarkStart w:id="0" w:name="_GoBack"/>
      <w:bookmarkEnd w:id="0"/>
    </w:p>
    <w:p w:rsidR="00362B9F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bCs w:val="0"/>
          <w:sz w:val="28"/>
          <w:szCs w:val="28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E55800">
        <w:rPr>
          <w:sz w:val="28"/>
          <w:szCs w:val="28"/>
        </w:rPr>
        <w:t>Триггеры и х</w:t>
      </w:r>
      <w:r w:rsidR="001B75B4">
        <w:rPr>
          <w:sz w:val="28"/>
          <w:szCs w:val="28"/>
        </w:rPr>
        <w:t>ранимые процедуры</w:t>
      </w:r>
      <w:r w:rsidRPr="003901B7">
        <w:rPr>
          <w:bCs w:val="0"/>
          <w:sz w:val="28"/>
          <w:szCs w:val="28"/>
        </w:rPr>
        <w:t>»</w:t>
      </w:r>
    </w:p>
    <w:p w:rsidR="001B75B4" w:rsidRPr="001B75B4" w:rsidRDefault="00E55800" w:rsidP="001B75B4">
      <w:pPr>
        <w:pStyle w:val="Textbody"/>
        <w:jc w:val="center"/>
        <w:rPr>
          <w:sz w:val="28"/>
        </w:rPr>
      </w:pPr>
      <w:r>
        <w:rPr>
          <w:sz w:val="28"/>
        </w:rPr>
        <w:t>Вариант 2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1B75B4" w:rsidRPr="00263A83" w:rsidRDefault="001B75B4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E66DE7" w:rsidRDefault="007140E2" w:rsidP="001B75B4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E66DE7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B75B4" w:rsidRDefault="002A6904" w:rsidP="002A69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</w:p>
    <w:p w:rsidR="002A6904" w:rsidRPr="002A6904" w:rsidRDefault="002A6904" w:rsidP="002A6904">
      <w:pPr>
        <w:pStyle w:val="Standard"/>
        <w:spacing w:line="360" w:lineRule="auto"/>
        <w:rPr>
          <w:rFonts w:cs="Times New Roman"/>
          <w:b/>
          <w:sz w:val="28"/>
          <w:szCs w:val="28"/>
        </w:rPr>
      </w:pPr>
      <w:r w:rsidRPr="002A6904">
        <w:rPr>
          <w:rFonts w:cs="Times New Roman"/>
          <w:b/>
          <w:sz w:val="28"/>
          <w:szCs w:val="28"/>
        </w:rPr>
        <w:lastRenderedPageBreak/>
        <w:t>Хранимая процедура</w:t>
      </w:r>
    </w:p>
    <w:p w:rsidR="002A6904" w:rsidRDefault="002A6904" w:rsidP="002A6904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:rsidR="002A6904" w:rsidRDefault="002A6904" w:rsidP="002A6904">
      <w:pPr>
        <w:pStyle w:val="Standard"/>
        <w:spacing w:line="360" w:lineRule="auto"/>
        <w:rPr>
          <w:b/>
          <w:color w:val="000000"/>
          <w:sz w:val="28"/>
          <w:szCs w:val="28"/>
        </w:rPr>
      </w:pPr>
      <w:r w:rsidRPr="002A6904">
        <w:rPr>
          <w:b/>
          <w:color w:val="000000"/>
          <w:sz w:val="28"/>
          <w:szCs w:val="28"/>
        </w:rPr>
        <w:t>Вариант 2. Подсчет количества свободных экземпляров заданной книги</w:t>
      </w:r>
    </w:p>
    <w:p w:rsidR="002A6904" w:rsidRDefault="002A6904" w:rsidP="002A6904">
      <w:pPr>
        <w:pStyle w:val="Standard"/>
        <w:spacing w:line="360" w:lineRule="auto"/>
        <w:rPr>
          <w:color w:val="000000"/>
          <w:sz w:val="28"/>
          <w:szCs w:val="28"/>
        </w:rPr>
      </w:pPr>
      <w:r w:rsidRPr="002A6904">
        <w:rPr>
          <w:color w:val="000000"/>
          <w:sz w:val="28"/>
          <w:szCs w:val="28"/>
        </w:rPr>
        <w:t>Входным параметром процедуры является ISBN — уникальный шифр книги. Процедура возвращает 0 (ноль), если все экземпляры данной книги находятся на руках у читателей. Процедура возвращает значение N, равное числу экземпляров книги, которые в данный момент находятся на руках у читателей.</w:t>
      </w:r>
    </w:p>
    <w:p w:rsidR="002A6904" w:rsidRDefault="002A6904" w:rsidP="002A6904">
      <w:pPr>
        <w:pStyle w:val="Standard"/>
        <w:spacing w:line="360" w:lineRule="auto"/>
        <w:rPr>
          <w:color w:val="000000"/>
          <w:sz w:val="28"/>
          <w:szCs w:val="28"/>
        </w:rPr>
      </w:pPr>
      <w:r w:rsidRPr="002A6904">
        <w:rPr>
          <w:color w:val="000000"/>
          <w:sz w:val="28"/>
          <w:szCs w:val="28"/>
        </w:rPr>
        <w:t>Если книги с заданным ISBN нет в библиотеке, то процедура возвращает –100 (минус сто).</w:t>
      </w:r>
    </w:p>
    <w:p w:rsidR="002A6904" w:rsidRDefault="002A6904" w:rsidP="002A690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2A6904" w:rsidRPr="002A6904" w:rsidRDefault="002A6904" w:rsidP="002A6904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:rsidR="002A6904" w:rsidRPr="002A6904" w:rsidRDefault="002A6904" w:rsidP="002A6904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:rsidR="00682D46" w:rsidRPr="001B75B4" w:rsidRDefault="00682D46" w:rsidP="002A6904">
      <w:pPr>
        <w:pStyle w:val="Standard"/>
        <w:spacing w:line="360" w:lineRule="auto"/>
        <w:rPr>
          <w:rFonts w:cs="Times New Roman"/>
          <w:sz w:val="28"/>
          <w:szCs w:val="28"/>
        </w:rPr>
      </w:pPr>
    </w:p>
    <w:sectPr w:rsidR="00682D46" w:rsidRPr="001B75B4" w:rsidSect="001B75B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A4" w:rsidRDefault="003E4BA4">
      <w:r>
        <w:separator/>
      </w:r>
    </w:p>
  </w:endnote>
  <w:endnote w:type="continuationSeparator" w:id="0">
    <w:p w:rsidR="003E4BA4" w:rsidRDefault="003E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A4" w:rsidRDefault="003E4BA4">
      <w:r>
        <w:rPr>
          <w:color w:val="000000"/>
        </w:rPr>
        <w:separator/>
      </w:r>
    </w:p>
  </w:footnote>
  <w:footnote w:type="continuationSeparator" w:id="0">
    <w:p w:rsidR="003E4BA4" w:rsidRDefault="003E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B5B"/>
    <w:multiLevelType w:val="hybridMultilevel"/>
    <w:tmpl w:val="6A6C2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71938"/>
    <w:rsid w:val="001B75B4"/>
    <w:rsid w:val="0022114F"/>
    <w:rsid w:val="00263A83"/>
    <w:rsid w:val="002A6904"/>
    <w:rsid w:val="002D2EFA"/>
    <w:rsid w:val="00362B9F"/>
    <w:rsid w:val="003901B7"/>
    <w:rsid w:val="003C123B"/>
    <w:rsid w:val="003D4C59"/>
    <w:rsid w:val="003E4BA4"/>
    <w:rsid w:val="00515241"/>
    <w:rsid w:val="0057399E"/>
    <w:rsid w:val="005B6524"/>
    <w:rsid w:val="005D3398"/>
    <w:rsid w:val="006031B5"/>
    <w:rsid w:val="006354D6"/>
    <w:rsid w:val="0064059B"/>
    <w:rsid w:val="00682D46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D70ED"/>
    <w:rsid w:val="009F29B7"/>
    <w:rsid w:val="00A81C93"/>
    <w:rsid w:val="00A91B66"/>
    <w:rsid w:val="00AA2C51"/>
    <w:rsid w:val="00C1437E"/>
    <w:rsid w:val="00C63777"/>
    <w:rsid w:val="00CE04EE"/>
    <w:rsid w:val="00CE2CEA"/>
    <w:rsid w:val="00D2574C"/>
    <w:rsid w:val="00D25C5F"/>
    <w:rsid w:val="00D74740"/>
    <w:rsid w:val="00DB45DA"/>
    <w:rsid w:val="00DB7114"/>
    <w:rsid w:val="00DD2904"/>
    <w:rsid w:val="00E55800"/>
    <w:rsid w:val="00E66DE7"/>
    <w:rsid w:val="00F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AFEA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0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iPriority w:val="99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note">
    <w:name w:val="note"/>
    <w:basedOn w:val="a0"/>
    <w:rsid w:val="001B75B4"/>
  </w:style>
  <w:style w:type="table" w:styleId="ab">
    <w:name w:val="Table Grid"/>
    <w:basedOn w:val="a1"/>
    <w:uiPriority w:val="59"/>
    <w:rsid w:val="001B75B4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2A6904"/>
    <w:rPr>
      <w:rFonts w:asciiTheme="majorHAnsi" w:eastAsiaTheme="majorEastAsia" w:hAnsiTheme="majorHAnsi"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4</cp:revision>
  <cp:lastPrinted>2020-10-20T16:22:00Z</cp:lastPrinted>
  <dcterms:created xsi:type="dcterms:W3CDTF">2021-03-18T05:52:00Z</dcterms:created>
  <dcterms:modified xsi:type="dcterms:W3CDTF">2021-03-18T06:27:00Z</dcterms:modified>
</cp:coreProperties>
</file>