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8B59" w14:textId="77777777" w:rsidR="00F71AE2" w:rsidRPr="00991206" w:rsidRDefault="00F71AE2" w:rsidP="00F71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Мамонов Антон 3ИСиП-19-1</w:t>
      </w:r>
    </w:p>
    <w:p w14:paraId="328CEFC7" w14:textId="77777777" w:rsidR="00F71AE2" w:rsidRDefault="00A50F79" w:rsidP="00991206">
      <w:p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«Внутренняя и внешняя среда в системе менеджмента»</w:t>
      </w:r>
      <w:r w:rsidR="00F71A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FB1EB" w14:textId="6ADAB95D" w:rsidR="00A50F79" w:rsidRPr="00991206" w:rsidRDefault="00A50F79" w:rsidP="00991206">
      <w:p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1. Что представляет собой внешняя среда организации?</w:t>
      </w:r>
    </w:p>
    <w:p w14:paraId="43841B0F" w14:textId="599E9D4E" w:rsidR="00A50F79" w:rsidRPr="00991206" w:rsidRDefault="00A50F79" w:rsidP="00991206">
      <w:p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Внешняя среда включает экономические условия, деятельность конкурентов, запросы и поведение потребителей, общественные взгляды, действующие законы и др. Они оказывают влияние на все, что происходит внутри организации.</w:t>
      </w:r>
    </w:p>
    <w:p w14:paraId="5C9634B1" w14:textId="00873424" w:rsidR="00A50F79" w:rsidRPr="00991206" w:rsidRDefault="00A50F79" w:rsidP="00991206">
      <w:p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2. Каковы факторы прямого воздействия внешней среды?</w:t>
      </w:r>
    </w:p>
    <w:p w14:paraId="5DE7EAB8" w14:textId="5148069B" w:rsidR="00A50F79" w:rsidRPr="00991206" w:rsidRDefault="00A50F79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Поставщики (сырье, материалы, финансы) ресурсов, оборудование, энергия, капитал рабочей силы</w:t>
      </w:r>
    </w:p>
    <w:p w14:paraId="53324931" w14:textId="5281CAD0" w:rsidR="00A50F79" w:rsidRPr="00991206" w:rsidRDefault="00A50F79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 xml:space="preserve">Государственные органы – организация обязана соблюдать требования органов государственного регулирования, то есть принудительного </w:t>
      </w:r>
      <w:r w:rsidR="00481F60" w:rsidRPr="00991206">
        <w:rPr>
          <w:rFonts w:ascii="Times New Roman" w:hAnsi="Times New Roman" w:cs="Times New Roman"/>
          <w:sz w:val="24"/>
          <w:szCs w:val="24"/>
        </w:rPr>
        <w:t>выполнения</w:t>
      </w:r>
      <w:r w:rsidRPr="00991206">
        <w:rPr>
          <w:rFonts w:ascii="Times New Roman" w:hAnsi="Times New Roman" w:cs="Times New Roman"/>
          <w:sz w:val="24"/>
          <w:szCs w:val="24"/>
        </w:rPr>
        <w:t xml:space="preserve"> законов в сферах компетенций этих органов.</w:t>
      </w:r>
    </w:p>
    <w:p w14:paraId="342205E7" w14:textId="367E36D6" w:rsidR="00481F60" w:rsidRPr="00991206" w:rsidRDefault="00A50F79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Потребители (</w:t>
      </w:r>
      <w:r w:rsidR="00481F60" w:rsidRPr="00991206">
        <w:rPr>
          <w:rFonts w:ascii="Times New Roman" w:hAnsi="Times New Roman" w:cs="Times New Roman"/>
          <w:sz w:val="24"/>
          <w:szCs w:val="24"/>
        </w:rPr>
        <w:t>согласно точке зрения Питера Друкаре, цель организации – создать потребителя) существование и выживание организации зависит от способности находить потребителя, то есть оценивать результаты своей деятельности, удовлетворять его запросу.</w:t>
      </w:r>
    </w:p>
    <w:p w14:paraId="5609E2C4" w14:textId="285414A8" w:rsidR="00481F60" w:rsidRPr="00991206" w:rsidRDefault="00481F60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Конкуренты – лица, группа лиц, фирм, предприятий, соперничающих в достижении идентичных целей, стремлением обладать теми же ресурсами, благами, занимать положение на рынке</w:t>
      </w:r>
    </w:p>
    <w:p w14:paraId="3CA92DF3" w14:textId="3415336F" w:rsidR="00481F60" w:rsidRPr="00991206" w:rsidRDefault="00481F60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Трудовые ресурсы – часть населения страны, располагающая совокупностью физических и духовных способностей, необходимых для участия в процессе труда.</w:t>
      </w:r>
    </w:p>
    <w:p w14:paraId="2C62E9D7" w14:textId="230A7F51" w:rsidR="00481F60" w:rsidRPr="00991206" w:rsidRDefault="00481F60" w:rsidP="009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Профсоюзы - оказывают радикальное влияние на деятельность не только организации, но и целой отрасли. Примеры успешного решения вопросов – сокращение рабочего дня, повышения заработной платы, улучшения условий труда и др.</w:t>
      </w:r>
    </w:p>
    <w:p w14:paraId="64C31C84" w14:textId="765EE729" w:rsidR="00481F60" w:rsidRPr="00991206" w:rsidRDefault="00481F60" w:rsidP="00991206">
      <w:pPr>
        <w:rPr>
          <w:rFonts w:ascii="Times New Roman" w:hAnsi="Times New Roman" w:cs="Times New Roman"/>
          <w:sz w:val="24"/>
          <w:szCs w:val="24"/>
        </w:rPr>
      </w:pPr>
    </w:p>
    <w:p w14:paraId="31D708E8" w14:textId="4C50E10B" w:rsidR="00481F60" w:rsidRPr="00991206" w:rsidRDefault="00481F60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 чем сущность факторов косвенного воздействия внешней среды?</w:t>
      </w:r>
    </w:p>
    <w:p w14:paraId="55D64048" w14:textId="7AB521D9" w:rsidR="00481F60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Состояние экономики - влияет на стоимость всех ввозимых ресурсов и способность всех потребителей покупать определенные товары и услуги;</w:t>
      </w:r>
    </w:p>
    <w:p w14:paraId="11E0784C" w14:textId="07ECD5FF" w:rsidR="0009118B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Социокультурные факторы - - установки, жизненные ценности и традиции, стиль жизни, вкусы, психология потребителей, уровень рождаемости, образования, средняя продолжительность жизни и т.д.</w:t>
      </w:r>
    </w:p>
    <w:p w14:paraId="1BA2FB65" w14:textId="3D325F1B" w:rsidR="0009118B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Политико-правовой фактор - представленный органами государственной власти, а также партиями, блоками, группами и др. общественными организациями, определяет цели, направления развития общества, его идеологию, внешнюю и внутреннюю государственную политику.</w:t>
      </w:r>
    </w:p>
    <w:p w14:paraId="507769D9" w14:textId="120F174F" w:rsidR="0009118B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Научно-технический прогресс - определяет уровень технологий, применяемых при производстве продукции и оказании услуг.</w:t>
      </w:r>
    </w:p>
    <w:p w14:paraId="67FDF2A9" w14:textId="2F89D482" w:rsidR="0009118B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>Природно-географический фактор - влияет на деятельность организации и связан с климатическими условиями, запасами природных ресурсов, экологической обстановкой. Основными характеристиками этого фактора в настоящее время являются дефицит некоторых видов ресурсов и сырья, рост загрязнения природной среды, вмешательство государства в процесс рационального использования и воспроизводства природных ресурсов.</w:t>
      </w:r>
    </w:p>
    <w:p w14:paraId="55AA3BC5" w14:textId="3ACCDDF4" w:rsidR="0009118B" w:rsidRPr="00991206" w:rsidRDefault="0009118B" w:rsidP="009912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lastRenderedPageBreak/>
        <w:t>Глобализация - деятельность многих организаций не ограничивается национальными рамками. Конкуренты внезапно появляются в любой точке земного шара. Новые рынки сбыта формируются в различных странах независимо от их географического положения.</w:t>
      </w:r>
    </w:p>
    <w:p w14:paraId="606BBFB1" w14:textId="6B57F25A" w:rsidR="00CE075D" w:rsidRPr="00991206" w:rsidRDefault="00CE075D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hAnsi="Times New Roman" w:cs="Times New Roman"/>
          <w:sz w:val="24"/>
          <w:szCs w:val="24"/>
        </w:rPr>
        <w:t xml:space="preserve">4. 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Дайте характеристику внутренней среды предприятия.</w:t>
      </w:r>
    </w:p>
    <w:p w14:paraId="5CEC4AE5" w14:textId="77777777" w:rsidR="00CE075D" w:rsidRPr="00991206" w:rsidRDefault="00CE075D" w:rsidP="00991206">
      <w:pPr>
        <w:rPr>
          <w:rFonts w:ascii="Times New Roman" w:hAnsi="Times New Roman" w:cs="Times New Roman"/>
          <w:sz w:val="24"/>
          <w:szCs w:val="24"/>
        </w:rPr>
      </w:pPr>
      <w:r w:rsidRPr="00991206">
        <w:rPr>
          <w:rFonts w:ascii="Times New Roman" w:hAnsi="Times New Roman" w:cs="Times New Roman"/>
          <w:sz w:val="24"/>
          <w:szCs w:val="24"/>
        </w:rPr>
        <w:t xml:space="preserve">Внутренняя среда организации - ситуационные факторы внутри организации. </w:t>
      </w:r>
    </w:p>
    <w:p w14:paraId="4C434708" w14:textId="0EA09561" w:rsidR="00CE075D" w:rsidRPr="00991206" w:rsidRDefault="00CE075D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hAnsi="Times New Roman" w:cs="Times New Roman"/>
          <w:sz w:val="24"/>
          <w:szCs w:val="24"/>
        </w:rPr>
        <w:t>К основным переменным внутри организации относятся цели, структура, задачи, технология и люди.</w:t>
      </w:r>
    </w:p>
    <w:p w14:paraId="29F69D83" w14:textId="2E0C47C7" w:rsidR="00CE075D" w:rsidRPr="00991206" w:rsidRDefault="00CE075D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Почему при характеристике внешней среды предприятия говорят о ее сложности подвижности и неопределенности?</w:t>
      </w:r>
    </w:p>
    <w:p w14:paraId="182ED91F" w14:textId="435312EA" w:rsidR="005643FA" w:rsidRPr="00991206" w:rsidRDefault="00CE075D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Внешняя среда управления в целом характеризуется многокомпонентностью, ростом </w:t>
      </w:r>
      <w:r w:rsidR="005643FA"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сложности, подвижности, неопределенности, нарастающей взаимосвязанности факторов, так что изменение одного из них влечет изменение многих других факторов.</w:t>
      </w:r>
    </w:p>
    <w:p w14:paraId="68137F50" w14:textId="597AE3B4" w:rsidR="005643FA" w:rsidRPr="00991206" w:rsidRDefault="005643FA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Возможности внешней среды</w:t>
      </w:r>
    </w:p>
    <w:p w14:paraId="55E4F09E" w14:textId="19DCD20E" w:rsidR="005643FA" w:rsidRPr="00991206" w:rsidRDefault="005643FA" w:rsidP="0099120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на новые рынки или сегменты рынка;</w:t>
      </w:r>
    </w:p>
    <w:p w14:paraId="47732B64" w14:textId="51B88CB9" w:rsidR="005643FA" w:rsidRPr="00991206" w:rsidRDefault="005643FA" w:rsidP="0099120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Расширение производственной ниши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FFB69E1" w14:textId="38448C37" w:rsidR="005643FA" w:rsidRPr="00991206" w:rsidRDefault="005643FA" w:rsidP="0099120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Увеличение </w:t>
      </w:r>
      <w:r w:rsidR="00991206"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разнообразия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 взаимосвязанных продуктах;</w:t>
      </w:r>
    </w:p>
    <w:p w14:paraId="4AF1C3ED" w14:textId="4C6E3F00" w:rsidR="005643FA" w:rsidRPr="00991206" w:rsidRDefault="00991206" w:rsidP="0099120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Самодовольство</w:t>
      </w:r>
      <w:r w:rsidR="005643FA"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среды конкурирующим путем</w:t>
      </w:r>
      <w:r w:rsidR="005643FA"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61CBFCE" w14:textId="36FD3041" w:rsidR="005643FA" w:rsidRPr="00991206" w:rsidRDefault="005643FA" w:rsidP="0099120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Ускорение роста рынка</w:t>
      </w:r>
    </w:p>
    <w:p w14:paraId="2A30F253" w14:textId="5F6C46D5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Угрозы внешней среды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57E63431" w14:textId="0902801C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Появление новых конкурентов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36FD83B" w14:textId="3AC09435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Рост продаж замещающего продукта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7720C82" w14:textId="5273F564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Неблагоприятная политика правительства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599DD03" w14:textId="1AEE3ABD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Замедление роста рынка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28A49BE" w14:textId="2FF02153" w:rsidR="005643FA" w:rsidRPr="00991206" w:rsidRDefault="005643FA" w:rsidP="0099120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потребностей и вкуса потребителя</w:t>
      </w:r>
    </w:p>
    <w:p w14:paraId="2A3B402D" w14:textId="5EA49127" w:rsidR="005643FA" w:rsidRPr="00991206" w:rsidRDefault="005643FA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Сильные стороны внутренней среды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6A616320" w14:textId="7734290F" w:rsidR="005643FA" w:rsidRPr="00991206" w:rsidRDefault="005643FA" w:rsidP="0099120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91206"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ыдающаяся компетентность и высокая квалификация;</w:t>
      </w:r>
    </w:p>
    <w:p w14:paraId="27181093" w14:textId="4C351A57" w:rsidR="00991206" w:rsidRPr="00991206" w:rsidRDefault="00991206" w:rsidP="0099120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Известный лидер рынка и защищенность от сильного конкурентного давления;</w:t>
      </w:r>
    </w:p>
    <w:p w14:paraId="2C405333" w14:textId="19B5A0A8" w:rsidR="00991206" w:rsidRPr="00991206" w:rsidRDefault="00991206" w:rsidP="0099120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инновационных способностей и возможности их реализации;</w:t>
      </w:r>
    </w:p>
    <w:p w14:paraId="062DE3DE" w14:textId="639EC9FB" w:rsidR="00991206" w:rsidRPr="00991206" w:rsidRDefault="00991206" w:rsidP="0099120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Проверенный временем менеджмент</w:t>
      </w:r>
    </w:p>
    <w:p w14:paraId="708A197B" w14:textId="07C73B5C" w:rsidR="00991206" w:rsidRPr="00991206" w:rsidRDefault="00991206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Слабые стороны внутренней среды:</w:t>
      </w:r>
    </w:p>
    <w:p w14:paraId="75A8724F" w14:textId="5119FFBD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иных стратегических направлений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636A179" w14:textId="42F4A840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Устаревшее оборудовании и низкая производительность;</w:t>
      </w:r>
    </w:p>
    <w:p w14:paraId="290D6DF4" w14:textId="0E9B66B0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Недостаток управленческого таланта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ABF2468" w14:textId="1C7AB323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некоторых типов ключевой классификации и компетентности;</w:t>
      </w:r>
    </w:p>
    <w:p w14:paraId="2A36FBF7" w14:textId="2E59DBBA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Уязвимость по отношению к конкурентному давлению;</w:t>
      </w:r>
    </w:p>
    <w:p w14:paraId="310808C0" w14:textId="071BE343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Отставание в области исследования и разработки;</w:t>
      </w:r>
    </w:p>
    <w:p w14:paraId="53EA4347" w14:textId="2AC7A5AC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Низкий уровень маркетинговых способностей</w:t>
      </w: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2B8902" w14:textId="4457D918" w:rsidR="00991206" w:rsidRPr="00991206" w:rsidRDefault="00991206" w:rsidP="0099120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Неспособность финансировать необходимые изменения в стратегии</w:t>
      </w:r>
    </w:p>
    <w:p w14:paraId="79304635" w14:textId="67449225" w:rsidR="00991206" w:rsidRPr="00991206" w:rsidRDefault="00991206" w:rsidP="0099120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D56972" w14:textId="418F5792" w:rsidR="00CE075D" w:rsidRPr="00991206" w:rsidRDefault="00991206" w:rsidP="00A8191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12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угроз возможностей внешней среды содействует обеспечению устойчивому существованию организации и повышению эффективности менеджмента.</w:t>
      </w:r>
    </w:p>
    <w:sectPr w:rsidR="00CE075D" w:rsidRPr="0099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884"/>
    <w:multiLevelType w:val="hybridMultilevel"/>
    <w:tmpl w:val="0B947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00960"/>
    <w:multiLevelType w:val="hybridMultilevel"/>
    <w:tmpl w:val="8FCE49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7286"/>
    <w:multiLevelType w:val="hybridMultilevel"/>
    <w:tmpl w:val="93745D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529C"/>
    <w:multiLevelType w:val="hybridMultilevel"/>
    <w:tmpl w:val="CFEC4E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F10DC"/>
    <w:multiLevelType w:val="hybridMultilevel"/>
    <w:tmpl w:val="3364F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67355"/>
    <w:multiLevelType w:val="hybridMultilevel"/>
    <w:tmpl w:val="BBFC50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A6955"/>
    <w:multiLevelType w:val="hybridMultilevel"/>
    <w:tmpl w:val="4836D6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D513C"/>
    <w:multiLevelType w:val="hybridMultilevel"/>
    <w:tmpl w:val="44D899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31"/>
    <w:rsid w:val="000612D0"/>
    <w:rsid w:val="0009118B"/>
    <w:rsid w:val="00481F60"/>
    <w:rsid w:val="005643FA"/>
    <w:rsid w:val="00991206"/>
    <w:rsid w:val="00A50F79"/>
    <w:rsid w:val="00A8191C"/>
    <w:rsid w:val="00B42331"/>
    <w:rsid w:val="00B62924"/>
    <w:rsid w:val="00CA50B2"/>
    <w:rsid w:val="00CE075D"/>
    <w:rsid w:val="00F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30C5"/>
  <w15:chartTrackingRefBased/>
  <w15:docId w15:val="{610A5EF9-4AD2-4A1A-8125-C205607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2022-03-23T17:17:00Z</dcterms:created>
  <dcterms:modified xsi:type="dcterms:W3CDTF">2022-03-23T18:09:00Z</dcterms:modified>
</cp:coreProperties>
</file>