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A7B" w:rsidRPr="004B4F16" w:rsidRDefault="00532A7B" w:rsidP="00BF2813">
      <w:pPr>
        <w:spacing w:line="360" w:lineRule="auto"/>
        <w:jc w:val="both"/>
        <w:rPr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 xml:space="preserve">Мамонов 1ИСиП-19-1 </w:t>
      </w:r>
    </w:p>
    <w:p w:rsidR="00C34103" w:rsidRPr="004B4F16" w:rsidRDefault="00532A7B" w:rsidP="00BF2813">
      <w:pPr>
        <w:spacing w:line="360" w:lineRule="auto"/>
        <w:jc w:val="both"/>
        <w:rPr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Самомассаж в домашних условиях</w:t>
      </w:r>
    </w:p>
    <w:p w:rsidR="00532A7B" w:rsidRPr="004B4F16" w:rsidRDefault="00532A7B" w:rsidP="00BF2813">
      <w:pPr>
        <w:spacing w:line="360" w:lineRule="auto"/>
        <w:jc w:val="both"/>
        <w:rPr>
          <w:color w:val="423189"/>
          <w:sz w:val="26"/>
          <w:szCs w:val="26"/>
        </w:rPr>
      </w:pPr>
    </w:p>
    <w:p w:rsidR="00532A7B" w:rsidRPr="004B4F16" w:rsidRDefault="00532A7B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Приступив к самомассажу необходимо соблюдать следующие правила:</w:t>
      </w:r>
    </w:p>
    <w:p w:rsidR="00532A7B" w:rsidRPr="004B4F16" w:rsidRDefault="00532A7B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Все движения массирующей руки совершать по ходу тока мышцы к ближайшим лимфатическим узлам.</w:t>
      </w:r>
    </w:p>
    <w:p w:rsidR="00532A7B" w:rsidRPr="004B4F16" w:rsidRDefault="00532A7B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Верхние конечности массировать по направлению к локтевым и подмышечным лимфоузлам.</w:t>
      </w:r>
    </w:p>
    <w:p w:rsidR="00532A7B" w:rsidRPr="004B4F16" w:rsidRDefault="00532A7B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Нижние конечности массировать по направлению к подколенным и паховым лимфоузлам.</w:t>
      </w:r>
    </w:p>
    <w:p w:rsidR="00532A7B" w:rsidRPr="004B4F16" w:rsidRDefault="00532A7B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Грудную клетку массировать спереди в стороны и к подмешенным впадинам.</w:t>
      </w:r>
    </w:p>
    <w:p w:rsidR="00532A7B" w:rsidRPr="004B4F16" w:rsidRDefault="00532A7B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Шею массировать к низу по направлению к надключичным лимфоузлам.</w:t>
      </w:r>
    </w:p>
    <w:p w:rsidR="00532A7B" w:rsidRPr="004B4F16" w:rsidRDefault="00532A7B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Поясничную и крестцовую области массировать по направлению к паховым лимфоузлам.</w:t>
      </w:r>
    </w:p>
    <w:p w:rsidR="00532A7B" w:rsidRPr="004B4F16" w:rsidRDefault="00532A7B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Сами лимфоузлы не массировать</w:t>
      </w:r>
    </w:p>
    <w:p w:rsidR="00532A7B" w:rsidRPr="004B4F16" w:rsidRDefault="00532A7B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Стремиться к оптимальному расслаблению мышц.</w:t>
      </w:r>
    </w:p>
    <w:p w:rsidR="00532A7B" w:rsidRPr="004B4F16" w:rsidRDefault="00532A7B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Руки и тело должны быть чистыми.</w:t>
      </w:r>
    </w:p>
    <w:p w:rsidR="00532A7B" w:rsidRPr="004B4F16" w:rsidRDefault="00532A7B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Самомассаж требует значительной мышечной энергии, создает физическую нагрузку на сердце и органы дыхания, но при этом помогает увеличить обмен веществ в организме. Самомассаж можно производить в любое время, в любой удобной позе.</w:t>
      </w:r>
    </w:p>
    <w:p w:rsidR="002F239C" w:rsidRPr="004B4F16" w:rsidRDefault="002F239C" w:rsidP="00BF2813">
      <w:pPr>
        <w:spacing w:line="360" w:lineRule="auto"/>
        <w:rPr>
          <w:color w:val="423189"/>
          <w:sz w:val="26"/>
          <w:szCs w:val="26"/>
        </w:rPr>
      </w:pPr>
      <w:r w:rsidRPr="004B4F16">
        <w:rPr>
          <w:color w:val="423189"/>
          <w:sz w:val="26"/>
          <w:szCs w:val="26"/>
        </w:rPr>
        <w:br w:type="page"/>
      </w:r>
    </w:p>
    <w:p w:rsidR="00532A7B" w:rsidRPr="004B4F16" w:rsidRDefault="002F239C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lastRenderedPageBreak/>
        <w:t xml:space="preserve">Мамонов 1ИСиП-19-1 </w:t>
      </w:r>
    </w:p>
    <w:p w:rsidR="002F239C" w:rsidRPr="004B4F16" w:rsidRDefault="002F239C" w:rsidP="00BF2813">
      <w:pPr>
        <w:spacing w:line="360" w:lineRule="auto"/>
        <w:jc w:val="both"/>
        <w:rPr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Вводная и профилактическая гимнастика</w:t>
      </w:r>
    </w:p>
    <w:p w:rsidR="002F239C" w:rsidRPr="004B4F16" w:rsidRDefault="002F239C" w:rsidP="00BF2813">
      <w:pPr>
        <w:spacing w:line="360" w:lineRule="auto"/>
        <w:jc w:val="both"/>
        <w:rPr>
          <w:color w:val="423189"/>
          <w:sz w:val="26"/>
          <w:szCs w:val="26"/>
        </w:rPr>
      </w:pPr>
    </w:p>
    <w:p w:rsidR="002F239C" w:rsidRPr="004B4F16" w:rsidRDefault="002F239C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В комплекс вводной гимнастики следует поместить следующие группы упражнений:</w:t>
      </w:r>
    </w:p>
    <w:p w:rsidR="002F239C" w:rsidRPr="004B4F16" w:rsidRDefault="002F239C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Ходьба</w:t>
      </w:r>
    </w:p>
    <w:p w:rsidR="002F239C" w:rsidRPr="004B4F16" w:rsidRDefault="002F239C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Упражнения на поддерживание с глубоким дыханием.</w:t>
      </w:r>
    </w:p>
    <w:p w:rsidR="002F239C" w:rsidRPr="004B4F16" w:rsidRDefault="002F239C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Упражнения для мышц, туловища и плечевого пояса (наклоны, повороты туловища)</w:t>
      </w:r>
    </w:p>
    <w:p w:rsidR="002F239C" w:rsidRPr="004B4F16" w:rsidRDefault="002F239C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Упражнения на растягивание мышц ног, а также упражнения общего воздействия (шпагат, приседания, бег на месте, подскоки)</w:t>
      </w:r>
    </w:p>
    <w:p w:rsidR="002F239C" w:rsidRPr="004B4F16" w:rsidRDefault="002F239C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Упражнения для мышц рук и плечевого пояса (на растягивание и мышечное усиления, для сохранения правильной осанки)</w:t>
      </w:r>
    </w:p>
    <w:p w:rsidR="002F239C" w:rsidRPr="004B4F16" w:rsidRDefault="002F239C" w:rsidP="00BF2813">
      <w:pPr>
        <w:spacing w:line="360" w:lineRule="auto"/>
        <w:jc w:val="both"/>
        <w:rPr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Упражнения на точность движений и концентрацию движений</w:t>
      </w:r>
    </w:p>
    <w:p w:rsidR="002F239C" w:rsidRPr="004B4F16" w:rsidRDefault="002F239C" w:rsidP="00BF2813">
      <w:pPr>
        <w:spacing w:line="360" w:lineRule="auto"/>
        <w:jc w:val="both"/>
        <w:rPr>
          <w:color w:val="423189"/>
          <w:sz w:val="26"/>
          <w:szCs w:val="26"/>
        </w:rPr>
      </w:pPr>
    </w:p>
    <w:p w:rsidR="002F239C" w:rsidRPr="004B4F16" w:rsidRDefault="002F239C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При построении комплекса вводной гимнастики следует учитывать следующие стороны трудовой деятельности:</w:t>
      </w:r>
    </w:p>
    <w:p w:rsidR="002F239C" w:rsidRPr="004B4F16" w:rsidRDefault="002F239C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Рабочую ногу, положения туловища</w:t>
      </w:r>
    </w:p>
    <w:p w:rsidR="002F239C" w:rsidRPr="004B4F16" w:rsidRDefault="002F239C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Рабочие движения (скорость, амплитуда)</w:t>
      </w:r>
    </w:p>
    <w:p w:rsidR="002F239C" w:rsidRPr="004B4F16" w:rsidRDefault="002F239C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Характер трудовой деятельности (точность движений, быстрота реакции, напряженность)</w:t>
      </w:r>
    </w:p>
    <w:p w:rsidR="002F239C" w:rsidRPr="004B4F16" w:rsidRDefault="002F239C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Степень и характер утомления по субъективным показателям (рассеянное внимание, боли в мышцах, раздражимость, головная боль)</w:t>
      </w:r>
    </w:p>
    <w:p w:rsidR="002F239C" w:rsidRPr="004B4F16" w:rsidRDefault="002F239C" w:rsidP="00BF2813">
      <w:pPr>
        <w:spacing w:line="360" w:lineRule="auto"/>
        <w:jc w:val="both"/>
        <w:rPr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 xml:space="preserve">- Наличие людей, занимающихся производственной гимнастикой, имеющих отклонения в здоровье. </w:t>
      </w:r>
    </w:p>
    <w:p w:rsidR="004B4F16" w:rsidRDefault="004B4F16" w:rsidP="00BF2813">
      <w:pPr>
        <w:spacing w:line="360" w:lineRule="auto"/>
        <w:jc w:val="both"/>
        <w:rPr>
          <w:color w:val="423189"/>
          <w:sz w:val="26"/>
          <w:szCs w:val="26"/>
        </w:rPr>
      </w:pPr>
    </w:p>
    <w:p w:rsidR="00C626D1" w:rsidRDefault="00C626D1" w:rsidP="00BF2813">
      <w:pPr>
        <w:spacing w:line="360" w:lineRule="auto"/>
        <w:jc w:val="both"/>
        <w:rPr>
          <w:color w:val="423189"/>
          <w:sz w:val="26"/>
          <w:szCs w:val="26"/>
        </w:rPr>
      </w:pPr>
    </w:p>
    <w:p w:rsidR="00C626D1" w:rsidRDefault="00C626D1" w:rsidP="00BF2813">
      <w:pPr>
        <w:spacing w:line="360" w:lineRule="auto"/>
        <w:jc w:val="both"/>
        <w:rPr>
          <w:color w:val="423189"/>
          <w:sz w:val="26"/>
          <w:szCs w:val="26"/>
        </w:rPr>
      </w:pPr>
    </w:p>
    <w:p w:rsidR="00C626D1" w:rsidRDefault="00C626D1" w:rsidP="00BF2813">
      <w:pPr>
        <w:spacing w:line="360" w:lineRule="auto"/>
        <w:jc w:val="both"/>
        <w:rPr>
          <w:color w:val="423189"/>
          <w:sz w:val="26"/>
          <w:szCs w:val="26"/>
        </w:rPr>
      </w:pPr>
    </w:p>
    <w:p w:rsidR="00C626D1" w:rsidRDefault="004B4F16" w:rsidP="00BF2813">
      <w:pPr>
        <w:spacing w:line="360" w:lineRule="auto"/>
        <w:jc w:val="both"/>
        <w:rPr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lastRenderedPageBreak/>
        <w:t xml:space="preserve">1ИСиП-19-1 Мамонов   </w:t>
      </w:r>
    </w:p>
    <w:p w:rsidR="00BF2813" w:rsidRPr="004B4F16" w:rsidRDefault="00BF2813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bookmarkStart w:id="0" w:name="_GoBack"/>
      <w:bookmarkEnd w:id="0"/>
      <w:r w:rsidRPr="004B4F16">
        <w:rPr>
          <w:rFonts w:ascii="akuls" w:hAnsi="akuls"/>
          <w:color w:val="423189"/>
          <w:sz w:val="26"/>
          <w:szCs w:val="26"/>
        </w:rPr>
        <w:t>Подводящие упражнения при занятиях по л/а</w:t>
      </w:r>
    </w:p>
    <w:p w:rsidR="004B4F16" w:rsidRPr="004B4F16" w:rsidRDefault="004B4F16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</w:p>
    <w:p w:rsidR="00BF2813" w:rsidRPr="004B4F16" w:rsidRDefault="00BF2813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Упражнения для овладения техникой прыжка в длину:</w:t>
      </w:r>
    </w:p>
    <w:p w:rsidR="00BF2813" w:rsidRPr="004B4F16" w:rsidRDefault="00BF2813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Движение руками, маховой ноги и туловища как при отталкивании</w:t>
      </w:r>
    </w:p>
    <w:p w:rsidR="00BF2813" w:rsidRPr="004B4F16" w:rsidRDefault="00BF2813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Имитация отталкивания при ходьбе</w:t>
      </w:r>
    </w:p>
    <w:p w:rsidR="00BF2813" w:rsidRPr="004B4F16" w:rsidRDefault="00BF2813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Прыжки через барьер с малого разбега</w:t>
      </w:r>
    </w:p>
    <w:p w:rsidR="00BF2813" w:rsidRPr="004B4F16" w:rsidRDefault="00BF2813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 xml:space="preserve">- Поднятие ног на весу на весу на гимнастической стене </w:t>
      </w:r>
    </w:p>
    <w:p w:rsidR="00BF2813" w:rsidRPr="004B4F16" w:rsidRDefault="00BF2813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Выполнение прыжка с отталкиванием от скамейки</w:t>
      </w:r>
    </w:p>
    <w:p w:rsidR="00BF2813" w:rsidRPr="004B4F16" w:rsidRDefault="00BF2813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 xml:space="preserve">- Прыжок с приземлением в </w:t>
      </w:r>
      <w:r w:rsidRPr="004B4F16">
        <w:rPr>
          <w:rFonts w:ascii="Cambria" w:hAnsi="Cambria" w:cs="Cambria"/>
          <w:color w:val="423189"/>
          <w:sz w:val="26"/>
          <w:szCs w:val="26"/>
        </w:rPr>
        <w:t>«</w:t>
      </w:r>
      <w:r w:rsidRPr="004B4F16">
        <w:rPr>
          <w:rFonts w:ascii="akuls" w:hAnsi="akuls" w:cs="akuls"/>
          <w:color w:val="423189"/>
          <w:sz w:val="26"/>
          <w:szCs w:val="26"/>
        </w:rPr>
        <w:t>шаге</w:t>
      </w:r>
      <w:r w:rsidRPr="004B4F16">
        <w:rPr>
          <w:rFonts w:ascii="akuls" w:hAnsi="akuls"/>
          <w:color w:val="423189"/>
          <w:sz w:val="26"/>
          <w:szCs w:val="26"/>
        </w:rPr>
        <w:t>»</w:t>
      </w:r>
    </w:p>
    <w:p w:rsidR="00BF2813" w:rsidRPr="004B4F16" w:rsidRDefault="00BF2813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- Прыжки в длину с места</w:t>
      </w:r>
    </w:p>
    <w:p w:rsidR="004B4F16" w:rsidRPr="004B4F16" w:rsidRDefault="004B4F16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</w:p>
    <w:p w:rsidR="00BF2813" w:rsidRPr="004B4F16" w:rsidRDefault="00BF2813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Упражнения для овладения техникой движения в полете:</w:t>
      </w:r>
    </w:p>
    <w:p w:rsidR="00BF2813" w:rsidRPr="004B4F16" w:rsidRDefault="00BF2813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 xml:space="preserve">- Одна нога впереди, другая сзади. Руками на уровне головы держаться за канат. Оттолкнуться толчковой ногой с последующим выходом тазом на канат. По мере продвижения к канату делать по кругу </w:t>
      </w:r>
      <w:r w:rsidR="004B4F16" w:rsidRPr="004B4F16">
        <w:rPr>
          <w:rFonts w:ascii="Cambria" w:hAnsi="Cambria" w:cs="Cambria"/>
          <w:color w:val="423189"/>
          <w:sz w:val="26"/>
          <w:szCs w:val="26"/>
        </w:rPr>
        <w:t>“</w:t>
      </w:r>
      <w:r w:rsidRPr="004B4F16">
        <w:rPr>
          <w:rFonts w:ascii="akuls" w:hAnsi="akuls" w:cs="akuls"/>
          <w:color w:val="423189"/>
          <w:sz w:val="26"/>
          <w:szCs w:val="26"/>
        </w:rPr>
        <w:t>гимнастические</w:t>
      </w:r>
      <w:r w:rsidRPr="004B4F16">
        <w:rPr>
          <w:rFonts w:ascii="akuls" w:hAnsi="akuls"/>
          <w:color w:val="423189"/>
          <w:sz w:val="26"/>
          <w:szCs w:val="26"/>
        </w:rPr>
        <w:t xml:space="preserve"> </w:t>
      </w:r>
      <w:r w:rsidRPr="004B4F16">
        <w:rPr>
          <w:rFonts w:ascii="akuls" w:hAnsi="akuls" w:cs="akuls"/>
          <w:color w:val="423189"/>
          <w:sz w:val="26"/>
          <w:szCs w:val="26"/>
        </w:rPr>
        <w:t>шаг</w:t>
      </w:r>
      <w:r w:rsidRPr="004B4F16">
        <w:rPr>
          <w:rFonts w:ascii="akuls" w:hAnsi="akuls"/>
          <w:color w:val="423189"/>
          <w:sz w:val="26"/>
          <w:szCs w:val="26"/>
        </w:rPr>
        <w:t>и</w:t>
      </w:r>
      <w:r w:rsidR="004B4F16" w:rsidRPr="004B4F16">
        <w:rPr>
          <w:color w:val="423189"/>
          <w:sz w:val="26"/>
          <w:szCs w:val="26"/>
        </w:rPr>
        <w:t>”</w:t>
      </w:r>
      <w:r w:rsidRPr="004B4F16">
        <w:rPr>
          <w:rFonts w:ascii="akuls" w:hAnsi="akuls"/>
          <w:color w:val="423189"/>
          <w:sz w:val="26"/>
          <w:szCs w:val="26"/>
        </w:rPr>
        <w:t xml:space="preserve">. Одновременно посылать таз вниз. Выполнять в медленном и среднем темпе. </w:t>
      </w:r>
    </w:p>
    <w:p w:rsidR="004B4F16" w:rsidRPr="004B4F16" w:rsidRDefault="004B4F16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</w:p>
    <w:p w:rsidR="00BF2813" w:rsidRPr="004B4F16" w:rsidRDefault="00BF2813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Упражнение для овладения техникой приземления:</w:t>
      </w:r>
    </w:p>
    <w:p w:rsidR="00BF2813" w:rsidRPr="004B4F16" w:rsidRDefault="004B4F16" w:rsidP="00BF2813">
      <w:pPr>
        <w:spacing w:line="360" w:lineRule="auto"/>
        <w:jc w:val="both"/>
        <w:rPr>
          <w:rFonts w:ascii="akuls" w:hAnsi="akuls"/>
          <w:color w:val="423189"/>
          <w:sz w:val="26"/>
          <w:szCs w:val="26"/>
        </w:rPr>
      </w:pPr>
      <w:r w:rsidRPr="004B4F16">
        <w:rPr>
          <w:rFonts w:ascii="akuls" w:hAnsi="akuls"/>
          <w:color w:val="423189"/>
          <w:sz w:val="26"/>
          <w:szCs w:val="26"/>
        </w:rPr>
        <w:t>Вис на кольцах. Раскачивание на кольцах. Впереди, на расстоянии 1 м, находится барьер (1м) или планка для прыжков в высоту. На ноге назад подтянуть колени к груди, на ноге вперед выпрямить перед собой ноги и перенести через барьер. Ступни ног держать на себя. Выполнять в медленном и среднем темпе.</w:t>
      </w:r>
    </w:p>
    <w:sectPr w:rsidR="00BF2813" w:rsidRPr="004B4F16" w:rsidSect="00C626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uls">
    <w:panose1 w:val="02000500000000000000"/>
    <w:charset w:val="00"/>
    <w:family w:val="auto"/>
    <w:pitch w:val="variable"/>
    <w:sig w:usb0="000002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A4"/>
    <w:rsid w:val="002F239C"/>
    <w:rsid w:val="004B4F16"/>
    <w:rsid w:val="00532A7B"/>
    <w:rsid w:val="007C6BA4"/>
    <w:rsid w:val="00BF2813"/>
    <w:rsid w:val="00C34103"/>
    <w:rsid w:val="00C6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102F"/>
  <w15:chartTrackingRefBased/>
  <w15:docId w15:val="{1AEC50A5-51C4-4670-B13B-7A637DA6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cp:lastPrinted>2020-06-04T18:53:00Z</cp:lastPrinted>
  <dcterms:created xsi:type="dcterms:W3CDTF">2020-06-04T14:19:00Z</dcterms:created>
  <dcterms:modified xsi:type="dcterms:W3CDTF">2020-06-04T19:08:00Z</dcterms:modified>
</cp:coreProperties>
</file>