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D24" w:rsidRPr="00650D24" w:rsidRDefault="00650D24" w:rsidP="00650D24">
      <w:pPr>
        <w:spacing w:line="360" w:lineRule="auto"/>
        <w:jc w:val="center"/>
        <w:rPr>
          <w:rFonts w:ascii="Times New Roman" w:hAnsi="Times New Roman" w:cs="Times New Roman"/>
          <w:color w:val="000000" w:themeColor="text1"/>
          <w:sz w:val="28"/>
          <w:szCs w:val="28"/>
        </w:rPr>
      </w:pPr>
      <w:r w:rsidRPr="00650D24">
        <w:rPr>
          <w:rFonts w:ascii="Times New Roman" w:hAnsi="Times New Roman" w:cs="Times New Roman"/>
          <w:b/>
          <w:bCs/>
          <w:i/>
          <w:iCs/>
          <w:color w:val="000000" w:themeColor="text1"/>
          <w:sz w:val="28"/>
          <w:szCs w:val="28"/>
        </w:rPr>
        <w:t>Государственное бюджетное профессиональное образовательное учреждение</w:t>
      </w:r>
    </w:p>
    <w:p w:rsidR="00650D24" w:rsidRPr="00650D24" w:rsidRDefault="00650D24" w:rsidP="00650D24">
      <w:pPr>
        <w:spacing w:line="360" w:lineRule="auto"/>
        <w:jc w:val="center"/>
        <w:rPr>
          <w:rFonts w:ascii="Times New Roman" w:hAnsi="Times New Roman" w:cs="Times New Roman"/>
          <w:b/>
          <w:bCs/>
          <w:i/>
          <w:iCs/>
          <w:color w:val="000000" w:themeColor="text1"/>
          <w:sz w:val="28"/>
          <w:szCs w:val="28"/>
        </w:rPr>
      </w:pPr>
      <w:r w:rsidRPr="00650D24">
        <w:rPr>
          <w:rFonts w:ascii="Times New Roman" w:hAnsi="Times New Roman" w:cs="Times New Roman"/>
          <w:b/>
          <w:bCs/>
          <w:i/>
          <w:iCs/>
          <w:color w:val="000000" w:themeColor="text1"/>
          <w:sz w:val="28"/>
          <w:szCs w:val="28"/>
        </w:rPr>
        <w:t>«Нижегородский радиотехнический колледж»</w:t>
      </w:r>
    </w:p>
    <w:p w:rsidR="00650D24" w:rsidRPr="00650D24" w:rsidRDefault="00650D24" w:rsidP="00650D24">
      <w:pPr>
        <w:spacing w:line="360" w:lineRule="auto"/>
        <w:jc w:val="center"/>
        <w:rPr>
          <w:rFonts w:ascii="Times New Roman" w:hAnsi="Times New Roman" w:cs="Times New Roman"/>
          <w:b/>
          <w:bCs/>
          <w:i/>
          <w:iCs/>
          <w:color w:val="000000" w:themeColor="text1"/>
          <w:sz w:val="28"/>
          <w:szCs w:val="28"/>
        </w:rPr>
      </w:pPr>
    </w:p>
    <w:p w:rsidR="00650D24" w:rsidRPr="00650D24" w:rsidRDefault="00650D24" w:rsidP="00650D24">
      <w:pPr>
        <w:spacing w:line="360" w:lineRule="auto"/>
        <w:jc w:val="center"/>
        <w:rPr>
          <w:rFonts w:ascii="Times New Roman" w:hAnsi="Times New Roman" w:cs="Times New Roman"/>
          <w:b/>
          <w:bCs/>
          <w:i/>
          <w:iCs/>
          <w:color w:val="000000" w:themeColor="text1"/>
          <w:sz w:val="28"/>
          <w:szCs w:val="28"/>
        </w:rPr>
      </w:pPr>
    </w:p>
    <w:p w:rsidR="00650D24" w:rsidRPr="00650D24" w:rsidRDefault="00650D24" w:rsidP="00650D24">
      <w:pPr>
        <w:spacing w:line="360" w:lineRule="auto"/>
        <w:jc w:val="center"/>
        <w:rPr>
          <w:rFonts w:ascii="Times New Roman" w:hAnsi="Times New Roman" w:cs="Times New Roman"/>
          <w:b/>
          <w:bCs/>
          <w:i/>
          <w:iCs/>
          <w:color w:val="000000" w:themeColor="text1"/>
          <w:sz w:val="28"/>
          <w:szCs w:val="28"/>
        </w:rPr>
      </w:pPr>
    </w:p>
    <w:p w:rsidR="00650D24" w:rsidRPr="00650D24" w:rsidRDefault="00650D24" w:rsidP="00650D24">
      <w:pPr>
        <w:spacing w:line="360" w:lineRule="auto"/>
        <w:jc w:val="center"/>
        <w:rPr>
          <w:rFonts w:ascii="Times New Roman" w:hAnsi="Times New Roman" w:cs="Times New Roman"/>
          <w:b/>
          <w:bCs/>
          <w:i/>
          <w:iCs/>
          <w:color w:val="000000" w:themeColor="text1"/>
          <w:sz w:val="28"/>
          <w:szCs w:val="28"/>
        </w:rPr>
      </w:pPr>
    </w:p>
    <w:p w:rsidR="00650D24" w:rsidRPr="00650D24" w:rsidRDefault="00650D24" w:rsidP="00650D24">
      <w:pPr>
        <w:spacing w:line="360" w:lineRule="auto"/>
        <w:jc w:val="center"/>
        <w:rPr>
          <w:rFonts w:ascii="Times New Roman" w:hAnsi="Times New Roman" w:cs="Times New Roman"/>
          <w:b/>
          <w:bCs/>
          <w:i/>
          <w:iCs/>
          <w:color w:val="000000" w:themeColor="text1"/>
          <w:sz w:val="36"/>
          <w:szCs w:val="28"/>
        </w:rPr>
      </w:pPr>
      <w:r w:rsidRPr="00650D24">
        <w:rPr>
          <w:rFonts w:ascii="Times New Roman" w:hAnsi="Times New Roman" w:cs="Times New Roman"/>
          <w:b/>
          <w:bCs/>
          <w:i/>
          <w:iCs/>
          <w:color w:val="000000" w:themeColor="text1"/>
          <w:sz w:val="32"/>
          <w:szCs w:val="28"/>
        </w:rPr>
        <w:t>Реферат</w:t>
      </w:r>
      <w:r w:rsidRPr="00650D24">
        <w:rPr>
          <w:rFonts w:ascii="Times New Roman" w:hAnsi="Times New Roman" w:cs="Times New Roman"/>
          <w:b/>
          <w:bCs/>
          <w:i/>
          <w:iCs/>
          <w:color w:val="000000" w:themeColor="text1"/>
          <w:sz w:val="36"/>
          <w:szCs w:val="28"/>
        </w:rPr>
        <w:t xml:space="preserve"> </w:t>
      </w:r>
    </w:p>
    <w:p w:rsidR="00650D24" w:rsidRPr="00650D24" w:rsidRDefault="00650D24" w:rsidP="00650D24">
      <w:pPr>
        <w:spacing w:line="360" w:lineRule="auto"/>
        <w:jc w:val="center"/>
        <w:rPr>
          <w:rFonts w:ascii="Times New Roman" w:hAnsi="Times New Roman" w:cs="Times New Roman"/>
          <w:b/>
          <w:bCs/>
          <w:i/>
          <w:iCs/>
          <w:color w:val="000000" w:themeColor="text1"/>
          <w:sz w:val="32"/>
          <w:szCs w:val="28"/>
        </w:rPr>
      </w:pPr>
      <w:r w:rsidRPr="00650D24">
        <w:rPr>
          <w:rFonts w:ascii="Times New Roman" w:hAnsi="Times New Roman" w:cs="Times New Roman"/>
          <w:b/>
          <w:bCs/>
          <w:i/>
          <w:iCs/>
          <w:color w:val="000000" w:themeColor="text1"/>
          <w:sz w:val="32"/>
          <w:szCs w:val="28"/>
        </w:rPr>
        <w:t xml:space="preserve">Дисциплина: </w:t>
      </w:r>
      <w:r w:rsidRPr="00650D24">
        <w:rPr>
          <w:rFonts w:ascii="Times New Roman" w:hAnsi="Times New Roman" w:cs="Times New Roman"/>
          <w:b/>
          <w:bCs/>
          <w:i/>
          <w:iCs/>
          <w:color w:val="000000" w:themeColor="text1"/>
          <w:sz w:val="32"/>
          <w:szCs w:val="28"/>
        </w:rPr>
        <w:t>Физкультура</w:t>
      </w:r>
    </w:p>
    <w:p w:rsidR="00650D24" w:rsidRPr="00650D24" w:rsidRDefault="00650D24" w:rsidP="00650D24">
      <w:pPr>
        <w:spacing w:line="360" w:lineRule="auto"/>
        <w:jc w:val="center"/>
        <w:rPr>
          <w:rFonts w:ascii="Times New Roman" w:hAnsi="Times New Roman" w:cs="Times New Roman"/>
          <w:b/>
          <w:bCs/>
          <w:i/>
          <w:iCs/>
          <w:color w:val="000000" w:themeColor="text1"/>
          <w:sz w:val="32"/>
          <w:szCs w:val="28"/>
        </w:rPr>
      </w:pPr>
      <w:r w:rsidRPr="00650D24">
        <w:rPr>
          <w:rFonts w:ascii="Times New Roman" w:hAnsi="Times New Roman" w:cs="Times New Roman"/>
          <w:b/>
          <w:bCs/>
          <w:i/>
          <w:iCs/>
          <w:color w:val="000000" w:themeColor="text1"/>
          <w:sz w:val="32"/>
          <w:szCs w:val="28"/>
        </w:rPr>
        <w:t xml:space="preserve">тема: </w:t>
      </w:r>
      <w:r w:rsidRPr="00650D24">
        <w:rPr>
          <w:rFonts w:ascii="Times New Roman" w:hAnsi="Times New Roman" w:cs="Times New Roman"/>
          <w:b/>
          <w:bCs/>
          <w:i/>
          <w:iCs/>
          <w:color w:val="000000" w:themeColor="text1"/>
          <w:sz w:val="32"/>
          <w:szCs w:val="28"/>
        </w:rPr>
        <w:t>«правила игры в настольный теннис»</w:t>
      </w:r>
    </w:p>
    <w:p w:rsidR="00650D24" w:rsidRPr="00650D24" w:rsidRDefault="00650D24" w:rsidP="00650D24">
      <w:pPr>
        <w:spacing w:line="360" w:lineRule="auto"/>
        <w:jc w:val="center"/>
        <w:rPr>
          <w:rFonts w:ascii="Times New Roman" w:hAnsi="Times New Roman" w:cs="Times New Roman"/>
          <w:b/>
          <w:bCs/>
          <w:i/>
          <w:iCs/>
          <w:color w:val="000000" w:themeColor="text1"/>
          <w:sz w:val="28"/>
          <w:szCs w:val="28"/>
        </w:rPr>
      </w:pPr>
    </w:p>
    <w:p w:rsidR="00650D24" w:rsidRPr="00650D24" w:rsidRDefault="00650D24" w:rsidP="00650D24">
      <w:pPr>
        <w:spacing w:line="360" w:lineRule="auto"/>
        <w:jc w:val="center"/>
        <w:rPr>
          <w:rFonts w:ascii="Times New Roman" w:hAnsi="Times New Roman" w:cs="Times New Roman"/>
          <w:b/>
          <w:bCs/>
          <w:i/>
          <w:iCs/>
          <w:color w:val="000000" w:themeColor="text1"/>
          <w:sz w:val="28"/>
          <w:szCs w:val="28"/>
        </w:rPr>
      </w:pPr>
    </w:p>
    <w:p w:rsidR="00650D24" w:rsidRPr="00650D24" w:rsidRDefault="00650D24" w:rsidP="00650D24">
      <w:pPr>
        <w:spacing w:line="360" w:lineRule="auto"/>
        <w:rPr>
          <w:rFonts w:ascii="Times New Roman" w:hAnsi="Times New Roman" w:cs="Times New Roman"/>
          <w:b/>
          <w:bCs/>
          <w:i/>
          <w:iCs/>
          <w:color w:val="000000" w:themeColor="text1"/>
          <w:sz w:val="28"/>
          <w:szCs w:val="28"/>
        </w:rPr>
      </w:pPr>
    </w:p>
    <w:p w:rsidR="00650D24" w:rsidRPr="00650D24" w:rsidRDefault="00650D24" w:rsidP="00650D24">
      <w:pPr>
        <w:spacing w:line="360" w:lineRule="auto"/>
        <w:jc w:val="right"/>
        <w:rPr>
          <w:rFonts w:ascii="Times New Roman" w:hAnsi="Times New Roman" w:cs="Times New Roman"/>
          <w:b/>
          <w:bCs/>
          <w:i/>
          <w:iCs/>
          <w:color w:val="000000" w:themeColor="text1"/>
          <w:sz w:val="28"/>
          <w:szCs w:val="28"/>
        </w:rPr>
      </w:pPr>
    </w:p>
    <w:p w:rsidR="00650D24" w:rsidRPr="00650D24" w:rsidRDefault="00650D24" w:rsidP="00650D24">
      <w:pPr>
        <w:spacing w:line="360" w:lineRule="auto"/>
        <w:jc w:val="right"/>
        <w:rPr>
          <w:rFonts w:ascii="Times New Roman" w:hAnsi="Times New Roman" w:cs="Times New Roman"/>
          <w:b/>
          <w:bCs/>
          <w:i/>
          <w:iCs/>
          <w:color w:val="000000" w:themeColor="text1"/>
          <w:sz w:val="28"/>
          <w:szCs w:val="28"/>
        </w:rPr>
      </w:pPr>
      <w:r w:rsidRPr="00650D24">
        <w:rPr>
          <w:rFonts w:ascii="Times New Roman" w:hAnsi="Times New Roman" w:cs="Times New Roman"/>
          <w:b/>
          <w:bCs/>
          <w:i/>
          <w:iCs/>
          <w:color w:val="000000" w:themeColor="text1"/>
          <w:sz w:val="28"/>
          <w:szCs w:val="28"/>
        </w:rPr>
        <w:t>Выполнил обучающийся: Мамонов Антон</w:t>
      </w:r>
    </w:p>
    <w:p w:rsidR="00650D24" w:rsidRPr="00650D24" w:rsidRDefault="00650D24" w:rsidP="00650D24">
      <w:pPr>
        <w:spacing w:line="360" w:lineRule="auto"/>
        <w:jc w:val="right"/>
        <w:rPr>
          <w:rFonts w:ascii="Times New Roman" w:hAnsi="Times New Roman" w:cs="Times New Roman"/>
          <w:b/>
          <w:bCs/>
          <w:i/>
          <w:iCs/>
          <w:color w:val="000000" w:themeColor="text1"/>
          <w:sz w:val="28"/>
          <w:szCs w:val="28"/>
        </w:rPr>
      </w:pPr>
      <w:r w:rsidRPr="00650D24">
        <w:rPr>
          <w:rFonts w:ascii="Times New Roman" w:hAnsi="Times New Roman" w:cs="Times New Roman"/>
          <w:b/>
          <w:bCs/>
          <w:i/>
          <w:iCs/>
          <w:color w:val="000000" w:themeColor="text1"/>
          <w:sz w:val="28"/>
          <w:szCs w:val="28"/>
        </w:rPr>
        <w:t xml:space="preserve">Группа: 1ИСиП-19-1             </w:t>
      </w:r>
    </w:p>
    <w:p w:rsidR="00650D24" w:rsidRPr="00650D24" w:rsidRDefault="00650D24" w:rsidP="00650D24">
      <w:pPr>
        <w:spacing w:line="360" w:lineRule="auto"/>
        <w:jc w:val="right"/>
        <w:rPr>
          <w:rFonts w:ascii="Times New Roman" w:hAnsi="Times New Roman" w:cs="Times New Roman"/>
          <w:b/>
          <w:bCs/>
          <w:i/>
          <w:iCs/>
          <w:color w:val="000000" w:themeColor="text1"/>
          <w:sz w:val="28"/>
          <w:szCs w:val="28"/>
        </w:rPr>
      </w:pPr>
    </w:p>
    <w:p w:rsidR="00650D24" w:rsidRPr="00650D24" w:rsidRDefault="00650D24" w:rsidP="00650D24">
      <w:pPr>
        <w:spacing w:line="360" w:lineRule="auto"/>
        <w:jc w:val="right"/>
        <w:rPr>
          <w:rFonts w:ascii="Times New Roman" w:hAnsi="Times New Roman" w:cs="Times New Roman"/>
          <w:b/>
          <w:bCs/>
          <w:i/>
          <w:iCs/>
          <w:color w:val="000000" w:themeColor="text1"/>
          <w:sz w:val="28"/>
          <w:szCs w:val="28"/>
        </w:rPr>
      </w:pPr>
    </w:p>
    <w:p w:rsidR="00650D24" w:rsidRPr="00650D24" w:rsidRDefault="00650D24" w:rsidP="00650D24">
      <w:pPr>
        <w:spacing w:line="360" w:lineRule="auto"/>
        <w:jc w:val="right"/>
        <w:rPr>
          <w:rFonts w:ascii="Times New Roman" w:hAnsi="Times New Roman" w:cs="Times New Roman"/>
          <w:b/>
          <w:bCs/>
          <w:i/>
          <w:iCs/>
          <w:color w:val="000000" w:themeColor="text1"/>
          <w:sz w:val="28"/>
          <w:szCs w:val="28"/>
        </w:rPr>
      </w:pPr>
    </w:p>
    <w:p w:rsidR="00650D24" w:rsidRPr="00650D24" w:rsidRDefault="00650D24" w:rsidP="00650D24">
      <w:pPr>
        <w:spacing w:line="360" w:lineRule="auto"/>
        <w:jc w:val="right"/>
        <w:rPr>
          <w:rFonts w:ascii="Times New Roman" w:hAnsi="Times New Roman" w:cs="Times New Roman"/>
          <w:b/>
          <w:bCs/>
          <w:i/>
          <w:iCs/>
          <w:color w:val="000000" w:themeColor="text1"/>
          <w:sz w:val="28"/>
          <w:szCs w:val="28"/>
        </w:rPr>
      </w:pPr>
    </w:p>
    <w:p w:rsidR="00650D24" w:rsidRPr="00650D24" w:rsidRDefault="00650D24" w:rsidP="00650D24">
      <w:pPr>
        <w:spacing w:line="360" w:lineRule="auto"/>
        <w:jc w:val="right"/>
        <w:rPr>
          <w:rFonts w:ascii="Times New Roman" w:hAnsi="Times New Roman" w:cs="Times New Roman"/>
          <w:b/>
          <w:bCs/>
          <w:i/>
          <w:iCs/>
          <w:color w:val="000000" w:themeColor="text1"/>
          <w:sz w:val="28"/>
          <w:szCs w:val="28"/>
        </w:rPr>
      </w:pPr>
    </w:p>
    <w:p w:rsidR="00650D24" w:rsidRPr="00650D24" w:rsidRDefault="00650D24" w:rsidP="00650D24">
      <w:pPr>
        <w:spacing w:line="360" w:lineRule="auto"/>
        <w:jc w:val="center"/>
        <w:rPr>
          <w:rFonts w:ascii="Times New Roman" w:hAnsi="Times New Roman" w:cs="Times New Roman"/>
          <w:b/>
          <w:bCs/>
          <w:i/>
          <w:iCs/>
          <w:color w:val="000000" w:themeColor="text1"/>
          <w:sz w:val="28"/>
          <w:szCs w:val="28"/>
          <w:u w:val="single"/>
        </w:rPr>
      </w:pPr>
      <w:r w:rsidRPr="00650D24">
        <w:rPr>
          <w:rFonts w:ascii="Times New Roman" w:hAnsi="Times New Roman" w:cs="Times New Roman"/>
          <w:b/>
          <w:bCs/>
          <w:i/>
          <w:iCs/>
          <w:color w:val="000000" w:themeColor="text1"/>
          <w:sz w:val="28"/>
          <w:szCs w:val="28"/>
          <w:u w:val="single"/>
        </w:rPr>
        <w:t>Нижний Новгород</w:t>
      </w:r>
    </w:p>
    <w:p w:rsidR="00650D24" w:rsidRPr="00650D24" w:rsidRDefault="00650D24" w:rsidP="00650D24">
      <w:pPr>
        <w:spacing w:line="360" w:lineRule="auto"/>
        <w:jc w:val="center"/>
        <w:rPr>
          <w:rFonts w:ascii="Times New Roman" w:hAnsi="Times New Roman" w:cs="Times New Roman"/>
          <w:b/>
          <w:bCs/>
          <w:i/>
          <w:iCs/>
          <w:color w:val="000000" w:themeColor="text1"/>
          <w:sz w:val="28"/>
          <w:szCs w:val="28"/>
          <w:u w:val="single"/>
        </w:rPr>
      </w:pPr>
      <w:r w:rsidRPr="00650D24">
        <w:rPr>
          <w:rFonts w:ascii="Times New Roman" w:hAnsi="Times New Roman" w:cs="Times New Roman"/>
          <w:b/>
          <w:bCs/>
          <w:i/>
          <w:iCs/>
          <w:color w:val="000000" w:themeColor="text1"/>
          <w:sz w:val="28"/>
          <w:szCs w:val="28"/>
          <w:u w:val="single"/>
        </w:rPr>
        <w:t>2020 год</w:t>
      </w:r>
    </w:p>
    <w:p w:rsidR="001D23BC" w:rsidRDefault="00650D24" w:rsidP="001D23BC">
      <w:pPr>
        <w:spacing w:line="360" w:lineRule="auto"/>
        <w:ind w:firstLine="567"/>
        <w:jc w:val="both"/>
        <w:rPr>
          <w:rFonts w:ascii="Times New Roman" w:hAnsi="Times New Roman" w:cs="Times New Roman"/>
          <w:color w:val="000000" w:themeColor="text1"/>
          <w:sz w:val="28"/>
          <w:szCs w:val="28"/>
          <w:shd w:val="clear" w:color="auto" w:fill="FFFFFF"/>
        </w:rPr>
      </w:pPr>
      <w:r w:rsidRPr="001D23BC">
        <w:rPr>
          <w:rFonts w:ascii="Times New Roman" w:hAnsi="Times New Roman" w:cs="Times New Roman"/>
          <w:color w:val="000000" w:themeColor="text1"/>
          <w:sz w:val="28"/>
          <w:szCs w:val="28"/>
          <w:shd w:val="clear" w:color="auto" w:fill="FFFFFF"/>
        </w:rPr>
        <w:lastRenderedPageBreak/>
        <w:t>Настольный теннис (НТ) — увлекательная, бесконечно многообразная, доступная любому возрасту игра.</w:t>
      </w:r>
      <w:r w:rsidRPr="001D23BC">
        <w:rPr>
          <w:rFonts w:ascii="Times New Roman" w:hAnsi="Times New Roman" w:cs="Times New Roman"/>
          <w:color w:val="000000" w:themeColor="text1"/>
          <w:sz w:val="28"/>
          <w:szCs w:val="28"/>
          <w:shd w:val="clear" w:color="auto" w:fill="FFFFFF"/>
        </w:rPr>
        <w:t xml:space="preserve"> </w:t>
      </w:r>
      <w:r w:rsidRPr="001D23BC">
        <w:rPr>
          <w:rFonts w:ascii="Times New Roman" w:hAnsi="Times New Roman" w:cs="Times New Roman"/>
          <w:color w:val="000000" w:themeColor="text1"/>
          <w:sz w:val="28"/>
          <w:szCs w:val="28"/>
          <w:shd w:val="clear" w:color="auto" w:fill="FFFFFF"/>
        </w:rPr>
        <w:t>Первые правила игры были созданы в Англии. Одна партия велась до 30, а не до 21 очка, как сейчас.</w:t>
      </w:r>
      <w:r w:rsidRPr="001D23BC">
        <w:rPr>
          <w:rFonts w:ascii="Times New Roman" w:hAnsi="Times New Roman" w:cs="Times New Roman"/>
          <w:color w:val="000000" w:themeColor="text1"/>
          <w:sz w:val="28"/>
          <w:szCs w:val="28"/>
          <w:shd w:val="clear" w:color="auto" w:fill="FFFFFF"/>
        </w:rPr>
        <w:t xml:space="preserve"> </w:t>
      </w:r>
    </w:p>
    <w:p w:rsidR="001D23BC" w:rsidRDefault="00650D24" w:rsidP="001D23BC">
      <w:pPr>
        <w:spacing w:line="360" w:lineRule="auto"/>
        <w:ind w:firstLine="567"/>
        <w:jc w:val="both"/>
        <w:rPr>
          <w:rFonts w:ascii="Times New Roman" w:hAnsi="Times New Roman" w:cs="Times New Roman"/>
          <w:color w:val="000000" w:themeColor="text1"/>
          <w:sz w:val="28"/>
          <w:szCs w:val="28"/>
          <w:shd w:val="clear" w:color="auto" w:fill="FFFFFF"/>
        </w:rPr>
      </w:pPr>
      <w:r w:rsidRPr="001D23BC">
        <w:rPr>
          <w:rFonts w:ascii="Times New Roman" w:hAnsi="Times New Roman" w:cs="Times New Roman"/>
          <w:color w:val="000000" w:themeColor="text1"/>
          <w:sz w:val="28"/>
          <w:szCs w:val="28"/>
          <w:shd w:val="clear" w:color="auto" w:fill="FFFFFF"/>
        </w:rPr>
        <w:t>Э</w:t>
      </w:r>
      <w:r w:rsidRPr="001D23BC">
        <w:rPr>
          <w:rFonts w:ascii="Times New Roman" w:hAnsi="Times New Roman" w:cs="Times New Roman"/>
          <w:color w:val="000000" w:themeColor="text1"/>
          <w:sz w:val="28"/>
          <w:szCs w:val="28"/>
          <w:shd w:val="clear" w:color="auto" w:fill="FFFFFF"/>
        </w:rPr>
        <w:t>то игра двух игроков (один против одного) или двух пар (двое против двух), стоящих за столом и поочередно ударяющих по целлулоидному или пластиковому шарику. Удар по шарику производится через сетку с помощью маленьких ракеток так, чтобы шарик приземлился на половине стола противника, и противник не мог его вернуть.</w:t>
      </w:r>
    </w:p>
    <w:p w:rsidR="001D23BC" w:rsidRDefault="00650D24" w:rsidP="001D23BC">
      <w:pPr>
        <w:spacing w:line="360" w:lineRule="auto"/>
        <w:ind w:firstLine="567"/>
        <w:jc w:val="both"/>
        <w:rPr>
          <w:color w:val="000000" w:themeColor="text1"/>
          <w:sz w:val="28"/>
          <w:szCs w:val="28"/>
        </w:rPr>
      </w:pPr>
      <w:r w:rsidRPr="001D23BC">
        <w:rPr>
          <w:rFonts w:ascii="Times New Roman" w:hAnsi="Times New Roman" w:cs="Times New Roman"/>
          <w:color w:val="000000" w:themeColor="text1"/>
          <w:sz w:val="28"/>
          <w:szCs w:val="28"/>
        </w:rPr>
        <w:t>Цель игры - держать мяч в игре, поочередно отбивая его, пока одной из сторон не удастся отбить шарик назад. Удар по шарику должен наноситься только после того, как он один раз отскочит от половины стола игрока. Очко зарабатывает та сторона, которая последней нанесет уда</w:t>
      </w:r>
      <w:r w:rsidR="001D23BC">
        <w:rPr>
          <w:color w:val="000000" w:themeColor="text1"/>
          <w:sz w:val="28"/>
          <w:szCs w:val="28"/>
        </w:rPr>
        <w:t>чный удар в этом розыгрыше очка.</w:t>
      </w:r>
    </w:p>
    <w:p w:rsidR="00650D24" w:rsidRPr="001D23BC" w:rsidRDefault="00650D24" w:rsidP="001D23BC">
      <w:pPr>
        <w:pStyle w:val="a3"/>
        <w:shd w:val="clear" w:color="auto" w:fill="FFFFFF"/>
        <w:spacing w:before="0" w:beforeAutospacing="0" w:after="0" w:afterAutospacing="0" w:line="360" w:lineRule="auto"/>
        <w:ind w:firstLine="567"/>
        <w:jc w:val="both"/>
        <w:rPr>
          <w:color w:val="000000" w:themeColor="text1"/>
          <w:sz w:val="28"/>
          <w:szCs w:val="28"/>
        </w:rPr>
      </w:pPr>
      <w:r w:rsidRPr="001D23BC">
        <w:rPr>
          <w:color w:val="000000" w:themeColor="text1"/>
          <w:sz w:val="28"/>
          <w:szCs w:val="28"/>
          <w:shd w:val="clear" w:color="auto" w:fill="FFFFFF"/>
        </w:rPr>
        <w:t>Подача в настольном теннисе производится согласно следующим правилам: Мяч должен быть подброшен вертикально вверх с открытой ладони не менее чем на 16 см, и от момента отрыва от ладони до соударения с ракеткой должен быть обязательно выше чем поверхность стола и за пределами концевой линии края стола. Подающий должен ударить по мячу так, чтобы тот ударил</w:t>
      </w:r>
      <w:r w:rsidRPr="001D23BC">
        <w:rPr>
          <w:color w:val="000000" w:themeColor="text1"/>
          <w:sz w:val="28"/>
          <w:szCs w:val="28"/>
          <w:shd w:val="clear" w:color="auto" w:fill="FFFFFF"/>
        </w:rPr>
        <w:t xml:space="preserve">ся один раз на своей половине и, </w:t>
      </w:r>
      <w:r w:rsidRPr="001D23BC">
        <w:rPr>
          <w:color w:val="000000" w:themeColor="text1"/>
          <w:sz w:val="28"/>
          <w:szCs w:val="28"/>
          <w:shd w:val="clear" w:color="auto" w:fill="FFFFFF"/>
        </w:rPr>
        <w:t>хотя бы один раз</w:t>
      </w:r>
      <w:r w:rsidRPr="001D23BC">
        <w:rPr>
          <w:color w:val="000000" w:themeColor="text1"/>
          <w:sz w:val="28"/>
          <w:szCs w:val="28"/>
          <w:shd w:val="clear" w:color="auto" w:fill="FFFFFF"/>
        </w:rPr>
        <w:t>,</w:t>
      </w:r>
      <w:r w:rsidRPr="001D23BC">
        <w:rPr>
          <w:color w:val="000000" w:themeColor="text1"/>
          <w:sz w:val="28"/>
          <w:szCs w:val="28"/>
          <w:shd w:val="clear" w:color="auto" w:fill="FFFFFF"/>
        </w:rPr>
        <w:t xml:space="preserve"> на половине соперника. Подача должна выполняться так чтобы принимающий (принимающие в парной игре</w:t>
      </w:r>
      <w:r w:rsidR="001D23BC">
        <w:rPr>
          <w:color w:val="000000" w:themeColor="text1"/>
          <w:sz w:val="28"/>
          <w:szCs w:val="28"/>
          <w:shd w:val="clear" w:color="auto" w:fill="FFFFFF"/>
        </w:rPr>
        <w:t>)</w:t>
      </w:r>
      <w:r w:rsidRPr="001D23BC">
        <w:rPr>
          <w:color w:val="000000" w:themeColor="text1"/>
          <w:sz w:val="28"/>
          <w:szCs w:val="28"/>
          <w:shd w:val="clear" w:color="auto" w:fill="FFFFFF"/>
        </w:rPr>
        <w:t>. Нельзя, к примеру, скрывать момент подачи рукой, в которой находится ракетка, телом или одеждой. Подача считается поданной, как только мяч оторвался от ладони подающего).</w:t>
      </w:r>
    </w:p>
    <w:p w:rsidR="001D23BC" w:rsidRPr="001D23BC" w:rsidRDefault="001D23BC" w:rsidP="001D23BC">
      <w:pPr>
        <w:pStyle w:val="a3"/>
        <w:shd w:val="clear" w:color="auto" w:fill="FFFFFF"/>
        <w:spacing w:before="0" w:beforeAutospacing="0" w:after="0" w:afterAutospacing="0" w:line="360" w:lineRule="auto"/>
        <w:ind w:firstLine="567"/>
        <w:jc w:val="both"/>
        <w:rPr>
          <w:color w:val="000000" w:themeColor="text1"/>
          <w:sz w:val="28"/>
          <w:szCs w:val="28"/>
        </w:rPr>
      </w:pPr>
      <w:r w:rsidRPr="001D23BC">
        <w:rPr>
          <w:color w:val="000000" w:themeColor="text1"/>
          <w:sz w:val="28"/>
          <w:szCs w:val="28"/>
        </w:rPr>
        <w:t>Если же соревнуются пары, то подача должна всегда осуществляться с правого угла и быть направлена в правый угол стола команды соперников.</w:t>
      </w:r>
    </w:p>
    <w:p w:rsidR="001D23BC" w:rsidRDefault="001D23BC" w:rsidP="001D23BC">
      <w:pPr>
        <w:pStyle w:val="a3"/>
        <w:shd w:val="clear" w:color="auto" w:fill="FFFFFF"/>
        <w:spacing w:before="0" w:beforeAutospacing="0" w:after="0" w:afterAutospacing="0" w:line="360" w:lineRule="auto"/>
        <w:ind w:firstLine="567"/>
        <w:jc w:val="both"/>
        <w:rPr>
          <w:color w:val="000000" w:themeColor="text1"/>
          <w:sz w:val="28"/>
          <w:szCs w:val="28"/>
        </w:rPr>
      </w:pPr>
      <w:r w:rsidRPr="001D23BC">
        <w:rPr>
          <w:color w:val="000000" w:themeColor="text1"/>
          <w:sz w:val="28"/>
          <w:szCs w:val="28"/>
        </w:rPr>
        <w:t>Переход подачи происходит через каждые 5 очков. В парном состязании принимающий шарик становится подающим. А на приеме стоит партнер бывшего подающего по команде.</w:t>
      </w:r>
    </w:p>
    <w:p w:rsidR="001D23BC" w:rsidRDefault="001D23BC" w:rsidP="001D23BC">
      <w:pPr>
        <w:pStyle w:val="a3"/>
        <w:shd w:val="clear" w:color="auto" w:fill="FFFFFF"/>
        <w:spacing w:before="0" w:beforeAutospacing="0" w:after="0" w:afterAutospacing="0" w:line="360" w:lineRule="auto"/>
        <w:ind w:firstLine="567"/>
        <w:jc w:val="both"/>
        <w:rPr>
          <w:color w:val="000000" w:themeColor="text1"/>
          <w:sz w:val="28"/>
          <w:szCs w:val="28"/>
        </w:rPr>
      </w:pPr>
      <w:r w:rsidRPr="001D23BC">
        <w:rPr>
          <w:color w:val="000000" w:themeColor="text1"/>
          <w:sz w:val="28"/>
          <w:szCs w:val="28"/>
        </w:rPr>
        <w:lastRenderedPageBreak/>
        <w:t>Если мяч зацепил при подаче сетку, но при этом все остальные правила были соблюдены, объявляется «</w:t>
      </w:r>
      <w:proofErr w:type="spellStart"/>
      <w:r w:rsidRPr="001D23BC">
        <w:rPr>
          <w:color w:val="000000" w:themeColor="text1"/>
          <w:sz w:val="28"/>
          <w:szCs w:val="28"/>
        </w:rPr>
        <w:t>переподача</w:t>
      </w:r>
      <w:proofErr w:type="spellEnd"/>
      <w:r w:rsidRPr="001D23BC">
        <w:rPr>
          <w:color w:val="000000" w:themeColor="text1"/>
          <w:sz w:val="28"/>
          <w:szCs w:val="28"/>
        </w:rPr>
        <w:t>» — подающий должен повторить подачу. После успешной подачи все остальные удары должны быть сделаны так, чтобы мяч ударялся только на половине соперника.</w:t>
      </w:r>
    </w:p>
    <w:p w:rsidR="001D23BC" w:rsidRPr="001D23BC" w:rsidRDefault="001D23BC" w:rsidP="001D23BC">
      <w:pPr>
        <w:spacing w:line="360" w:lineRule="auto"/>
        <w:ind w:firstLine="567"/>
        <w:jc w:val="both"/>
        <w:rPr>
          <w:rFonts w:ascii="Times New Roman" w:hAnsi="Times New Roman" w:cs="Times New Roman"/>
          <w:color w:val="000000" w:themeColor="text1"/>
          <w:sz w:val="28"/>
          <w:szCs w:val="28"/>
          <w:shd w:val="clear" w:color="auto" w:fill="FFFFFF"/>
        </w:rPr>
      </w:pPr>
      <w:r w:rsidRPr="001D23BC">
        <w:rPr>
          <w:rFonts w:ascii="Times New Roman" w:hAnsi="Times New Roman" w:cs="Times New Roman"/>
          <w:color w:val="000000" w:themeColor="text1"/>
          <w:sz w:val="28"/>
          <w:szCs w:val="28"/>
          <w:shd w:val="clear" w:color="auto" w:fill="FFFFFF"/>
        </w:rPr>
        <w:t>Вводится, если ни одна из сторон в текущей партии не набрала 9 или более очков в течение 10 минут. Активизация достигается введением правила 13 ударов, то есть после правильной подачи и 13 правильных возвратов, очко автоматически присуждается принимающему. Это вынуждает подающего завершать розыгрыш в свою пользу. После введения правила активизации игры, оно действует до конца данной встречи. При активизации игры каждый игрок должен подавать поочередно.</w:t>
      </w:r>
    </w:p>
    <w:p w:rsidR="001D23BC" w:rsidRPr="001D23BC" w:rsidRDefault="001D23BC" w:rsidP="001D23BC">
      <w:pPr>
        <w:pStyle w:val="a3"/>
        <w:shd w:val="clear" w:color="auto" w:fill="FFFFFF"/>
        <w:spacing w:before="0" w:beforeAutospacing="0" w:after="0" w:afterAutospacing="0" w:line="360" w:lineRule="auto"/>
        <w:ind w:firstLine="567"/>
        <w:jc w:val="both"/>
        <w:rPr>
          <w:color w:val="000000" w:themeColor="text1"/>
          <w:sz w:val="28"/>
          <w:szCs w:val="28"/>
        </w:rPr>
      </w:pPr>
      <w:r w:rsidRPr="001D23BC">
        <w:rPr>
          <w:color w:val="000000" w:themeColor="text1"/>
          <w:sz w:val="28"/>
          <w:szCs w:val="28"/>
        </w:rPr>
        <w:t>Рабочая поверхность стола для игры в теннис 2,74 м в длину и 1, 525 м в ширину, расположена горизонтально на высоте 76 сантиметров над полом. Она может быть выполнена из любого материала, но должна быть матовой.</w:t>
      </w:r>
    </w:p>
    <w:p w:rsidR="001D23BC" w:rsidRDefault="001D23BC" w:rsidP="001D23BC">
      <w:pPr>
        <w:pStyle w:val="a3"/>
        <w:shd w:val="clear" w:color="auto" w:fill="FFFFFF"/>
        <w:spacing w:before="0" w:beforeAutospacing="0" w:after="0" w:afterAutospacing="0" w:line="360" w:lineRule="auto"/>
        <w:ind w:firstLine="567"/>
        <w:jc w:val="both"/>
        <w:rPr>
          <w:color w:val="000000" w:themeColor="text1"/>
          <w:sz w:val="28"/>
          <w:szCs w:val="28"/>
        </w:rPr>
      </w:pPr>
      <w:r w:rsidRPr="001D23BC">
        <w:rPr>
          <w:color w:val="000000" w:themeColor="text1"/>
          <w:sz w:val="28"/>
          <w:szCs w:val="28"/>
        </w:rPr>
        <w:t>Сетка, 15,25 см. над столом, разделяет рабочую поверхность стола на две равные части. Она прикреплена к двум стойкам, той же высоты, что и сетка.</w:t>
      </w:r>
    </w:p>
    <w:p w:rsidR="001D23BC" w:rsidRDefault="001D23BC" w:rsidP="001D23BC">
      <w:pPr>
        <w:pStyle w:val="a3"/>
        <w:shd w:val="clear" w:color="auto" w:fill="FFFFFF"/>
        <w:spacing w:before="0" w:beforeAutospacing="0" w:after="0" w:afterAutospacing="0" w:line="360" w:lineRule="auto"/>
        <w:ind w:firstLine="567"/>
        <w:jc w:val="both"/>
        <w:rPr>
          <w:color w:val="000000" w:themeColor="text1"/>
          <w:sz w:val="28"/>
          <w:szCs w:val="28"/>
          <w:shd w:val="clear" w:color="auto" w:fill="FFFFFF"/>
        </w:rPr>
      </w:pPr>
      <w:r w:rsidRPr="001D23BC">
        <w:rPr>
          <w:color w:val="000000" w:themeColor="text1"/>
          <w:sz w:val="28"/>
          <w:szCs w:val="28"/>
          <w:shd w:val="clear" w:color="auto" w:fill="FFFFFF"/>
        </w:rPr>
        <w:t xml:space="preserve">Шарик должен быть белого или оранжевого цвета, матовый, в диаметре 38 мм и весить 2,5 г. </w:t>
      </w:r>
    </w:p>
    <w:p w:rsidR="001D23BC" w:rsidRPr="001D23BC" w:rsidRDefault="001D23BC" w:rsidP="001D23BC">
      <w:pPr>
        <w:pStyle w:val="a3"/>
        <w:shd w:val="clear" w:color="auto" w:fill="FFFFFF"/>
        <w:spacing w:before="0" w:beforeAutospacing="0" w:after="0" w:afterAutospacing="0" w:line="360" w:lineRule="auto"/>
        <w:ind w:firstLine="567"/>
        <w:jc w:val="both"/>
        <w:rPr>
          <w:color w:val="000000" w:themeColor="text1"/>
          <w:sz w:val="28"/>
          <w:szCs w:val="28"/>
        </w:rPr>
      </w:pPr>
      <w:r w:rsidRPr="001D23BC">
        <w:rPr>
          <w:color w:val="000000" w:themeColor="text1"/>
          <w:sz w:val="28"/>
          <w:szCs w:val="28"/>
        </w:rPr>
        <w:t>Для ракеток не существует ограничений по форме и размеру, но правила, требующие, чтобы "рабочая поверхность" оставалась жесткой и плоской, с деревянной сердцевиной, составляющей 85% их толщины, гарантируют то, что они остаются маленьких размеров.</w:t>
      </w:r>
    </w:p>
    <w:p w:rsidR="001D23BC" w:rsidRPr="00B2279F" w:rsidRDefault="001D23BC" w:rsidP="00B2279F">
      <w:pPr>
        <w:pStyle w:val="a3"/>
        <w:shd w:val="clear" w:color="auto" w:fill="FFFFFF"/>
        <w:spacing w:before="0" w:beforeAutospacing="0" w:after="0" w:afterAutospacing="0" w:line="360" w:lineRule="auto"/>
        <w:ind w:firstLine="567"/>
        <w:jc w:val="both"/>
        <w:rPr>
          <w:color w:val="000000" w:themeColor="text1"/>
          <w:sz w:val="28"/>
          <w:szCs w:val="28"/>
        </w:rPr>
      </w:pPr>
      <w:r w:rsidRPr="001D23BC">
        <w:rPr>
          <w:color w:val="000000" w:themeColor="text1"/>
          <w:sz w:val="28"/>
          <w:szCs w:val="28"/>
        </w:rPr>
        <w:t xml:space="preserve">Во время начала матча и в тех случаях, когда игроки меняют ракетки во время матча, они должны давать возможность своим соперникам и судье проверить их </w:t>
      </w:r>
      <w:proofErr w:type="spellStart"/>
      <w:proofErr w:type="gramStart"/>
      <w:r w:rsidRPr="001D23BC">
        <w:rPr>
          <w:color w:val="000000" w:themeColor="text1"/>
          <w:sz w:val="28"/>
          <w:szCs w:val="28"/>
        </w:rPr>
        <w:t>ракетки.</w:t>
      </w:r>
      <w:r w:rsidRPr="001D23BC">
        <w:rPr>
          <w:sz w:val="28"/>
          <w:szCs w:val="28"/>
        </w:rPr>
        <w:t>Некоторые</w:t>
      </w:r>
      <w:proofErr w:type="spellEnd"/>
      <w:proofErr w:type="gramEnd"/>
      <w:r w:rsidRPr="001D23BC">
        <w:rPr>
          <w:sz w:val="28"/>
          <w:szCs w:val="28"/>
        </w:rPr>
        <w:t xml:space="preserve"> удары: </w:t>
      </w:r>
    </w:p>
    <w:p w:rsidR="001D23BC" w:rsidRPr="001D23BC" w:rsidRDefault="001D23BC" w:rsidP="001D23BC">
      <w:pPr>
        <w:pStyle w:val="a4"/>
        <w:numPr>
          <w:ilvl w:val="0"/>
          <w:numId w:val="4"/>
        </w:numPr>
        <w:spacing w:line="360" w:lineRule="auto"/>
        <w:rPr>
          <w:rFonts w:ascii="Times New Roman" w:hAnsi="Times New Roman" w:cs="Times New Roman"/>
          <w:color w:val="000000"/>
          <w:sz w:val="28"/>
          <w:szCs w:val="28"/>
          <w:shd w:val="clear" w:color="auto" w:fill="FFFFFF"/>
        </w:rPr>
      </w:pPr>
      <w:r w:rsidRPr="001D23BC">
        <w:rPr>
          <w:rFonts w:ascii="Times New Roman" w:hAnsi="Times New Roman" w:cs="Times New Roman"/>
          <w:sz w:val="28"/>
          <w:szCs w:val="28"/>
        </w:rPr>
        <w:t xml:space="preserve">Толчок - </w:t>
      </w:r>
      <w:r>
        <w:rPr>
          <w:rFonts w:ascii="Times New Roman" w:hAnsi="Times New Roman" w:cs="Times New Roman"/>
          <w:color w:val="000000"/>
          <w:sz w:val="28"/>
          <w:szCs w:val="28"/>
          <w:shd w:val="clear" w:color="auto" w:fill="FFFFFF"/>
        </w:rPr>
        <w:t>у</w:t>
      </w:r>
      <w:r w:rsidRPr="001D23BC">
        <w:rPr>
          <w:rFonts w:ascii="Times New Roman" w:hAnsi="Times New Roman" w:cs="Times New Roman"/>
          <w:color w:val="000000"/>
          <w:sz w:val="28"/>
          <w:szCs w:val="28"/>
          <w:shd w:val="clear" w:color="auto" w:fill="FFFFFF"/>
        </w:rPr>
        <w:t>дар по мячу наносят после того, как мяч поднимается выше стола. При этом способе ракетку подстав</w:t>
      </w:r>
      <w:r w:rsidRPr="001D23BC">
        <w:rPr>
          <w:rFonts w:ascii="Times New Roman" w:hAnsi="Times New Roman" w:cs="Times New Roman"/>
          <w:color w:val="000000"/>
          <w:sz w:val="28"/>
          <w:szCs w:val="28"/>
          <w:shd w:val="clear" w:color="auto" w:fill="FFFFFF"/>
        </w:rPr>
        <w:softHyphen/>
        <w:t>ляют на пути полета мяча (она параллельна сетке), образуя как бы стенку.</w:t>
      </w:r>
    </w:p>
    <w:p w:rsidR="001D23BC" w:rsidRPr="001D23BC" w:rsidRDefault="001D23BC" w:rsidP="001D23BC">
      <w:pPr>
        <w:pStyle w:val="a4"/>
        <w:numPr>
          <w:ilvl w:val="0"/>
          <w:numId w:val="4"/>
        </w:numPr>
        <w:spacing w:line="360" w:lineRule="auto"/>
        <w:rPr>
          <w:rFonts w:ascii="Times New Roman" w:hAnsi="Times New Roman" w:cs="Times New Roman"/>
          <w:color w:val="000000"/>
          <w:sz w:val="28"/>
          <w:szCs w:val="28"/>
          <w:shd w:val="clear" w:color="auto" w:fill="FFFFFF"/>
        </w:rPr>
      </w:pPr>
      <w:r w:rsidRPr="001D23BC">
        <w:rPr>
          <w:rFonts w:ascii="Times New Roman" w:hAnsi="Times New Roman" w:cs="Times New Roman"/>
          <w:color w:val="000000"/>
          <w:sz w:val="28"/>
          <w:szCs w:val="28"/>
          <w:shd w:val="clear" w:color="auto" w:fill="FFFFFF"/>
        </w:rPr>
        <w:t xml:space="preserve">Подставка - </w:t>
      </w:r>
      <w:r>
        <w:rPr>
          <w:rFonts w:ascii="Times New Roman" w:hAnsi="Times New Roman" w:cs="Times New Roman"/>
          <w:color w:val="000000"/>
          <w:sz w:val="28"/>
          <w:szCs w:val="28"/>
          <w:shd w:val="clear" w:color="auto" w:fill="FFFFFF"/>
        </w:rPr>
        <w:t>е</w:t>
      </w:r>
      <w:r w:rsidRPr="001D23BC">
        <w:rPr>
          <w:rFonts w:ascii="Times New Roman" w:hAnsi="Times New Roman" w:cs="Times New Roman"/>
          <w:color w:val="000000"/>
          <w:sz w:val="28"/>
          <w:szCs w:val="28"/>
          <w:shd w:val="clear" w:color="auto" w:fill="FFFFFF"/>
        </w:rPr>
        <w:t xml:space="preserve">ю пользуются в различных игровых ситуациях. Этот способ удара характеризуется тем, что мяч сразу же после его отскока </w:t>
      </w:r>
      <w:r w:rsidRPr="001D23BC">
        <w:rPr>
          <w:rFonts w:ascii="Times New Roman" w:hAnsi="Times New Roman" w:cs="Times New Roman"/>
          <w:color w:val="000000"/>
          <w:sz w:val="28"/>
          <w:szCs w:val="28"/>
          <w:shd w:val="clear" w:color="auto" w:fill="FFFFFF"/>
        </w:rPr>
        <w:lastRenderedPageBreak/>
        <w:t>от стола (с полулета) отражается от ракетки и перелетает обратно на сторону противника. Направление обратного полета мяча на сторону противника зависит от степени наклона ракетки.</w:t>
      </w:r>
    </w:p>
    <w:p w:rsidR="001D23BC" w:rsidRPr="001D23BC" w:rsidRDefault="001D23BC" w:rsidP="001D23BC">
      <w:pPr>
        <w:pStyle w:val="a4"/>
        <w:numPr>
          <w:ilvl w:val="0"/>
          <w:numId w:val="4"/>
        </w:numPr>
        <w:spacing w:line="360" w:lineRule="auto"/>
        <w:rPr>
          <w:rFonts w:ascii="Times New Roman" w:hAnsi="Times New Roman" w:cs="Times New Roman"/>
          <w:color w:val="000000"/>
          <w:sz w:val="28"/>
          <w:szCs w:val="28"/>
          <w:shd w:val="clear" w:color="auto" w:fill="FFFFFF"/>
        </w:rPr>
      </w:pPr>
      <w:r w:rsidRPr="001D23BC">
        <w:rPr>
          <w:rFonts w:ascii="Times New Roman" w:hAnsi="Times New Roman" w:cs="Times New Roman"/>
          <w:color w:val="000000"/>
          <w:sz w:val="28"/>
          <w:szCs w:val="28"/>
          <w:shd w:val="clear" w:color="auto" w:fill="FFFFFF"/>
        </w:rPr>
        <w:t xml:space="preserve">Накат - </w:t>
      </w:r>
      <w:r>
        <w:rPr>
          <w:rFonts w:ascii="Times New Roman" w:hAnsi="Times New Roman" w:cs="Times New Roman"/>
          <w:color w:val="000000"/>
          <w:sz w:val="28"/>
          <w:szCs w:val="28"/>
          <w:shd w:val="clear" w:color="auto" w:fill="FFFFFF"/>
        </w:rPr>
        <w:t>ч</w:t>
      </w:r>
      <w:r w:rsidRPr="001D23BC">
        <w:rPr>
          <w:rFonts w:ascii="Times New Roman" w:hAnsi="Times New Roman" w:cs="Times New Roman"/>
          <w:color w:val="000000"/>
          <w:sz w:val="28"/>
          <w:szCs w:val="28"/>
          <w:shd w:val="clear" w:color="auto" w:fill="FFFFFF"/>
        </w:rPr>
        <w:t xml:space="preserve">тобы накатить, нужно во время контакта с мячом вести ракетку </w:t>
      </w:r>
      <w:proofErr w:type="gramStart"/>
      <w:r w:rsidRPr="001D23BC">
        <w:rPr>
          <w:rFonts w:ascii="Times New Roman" w:hAnsi="Times New Roman" w:cs="Times New Roman"/>
          <w:color w:val="000000"/>
          <w:sz w:val="28"/>
          <w:szCs w:val="28"/>
          <w:shd w:val="clear" w:color="auto" w:fill="FFFFFF"/>
        </w:rPr>
        <w:t>снизу вверх</w:t>
      </w:r>
      <w:proofErr w:type="gramEnd"/>
      <w:r w:rsidRPr="001D23BC">
        <w:rPr>
          <w:rFonts w:ascii="Times New Roman" w:hAnsi="Times New Roman" w:cs="Times New Roman"/>
          <w:color w:val="000000"/>
          <w:sz w:val="28"/>
          <w:szCs w:val="28"/>
          <w:shd w:val="clear" w:color="auto" w:fill="FFFFFF"/>
        </w:rPr>
        <w:t>. После наката мяч имеет эффект погружения вниз, поэтому накатывать можно с любой силой, поскольку вращение заставит мяч опуститься и попасть на стол.</w:t>
      </w:r>
    </w:p>
    <w:p w:rsidR="001D23BC" w:rsidRPr="001D23BC" w:rsidRDefault="001D23BC" w:rsidP="001D23BC">
      <w:pPr>
        <w:pStyle w:val="a4"/>
        <w:numPr>
          <w:ilvl w:val="0"/>
          <w:numId w:val="4"/>
        </w:numPr>
        <w:spacing w:line="360" w:lineRule="auto"/>
        <w:rPr>
          <w:rFonts w:ascii="Times New Roman" w:hAnsi="Times New Roman" w:cs="Times New Roman"/>
          <w:sz w:val="28"/>
          <w:szCs w:val="28"/>
        </w:rPr>
      </w:pPr>
      <w:r>
        <w:rPr>
          <w:rFonts w:ascii="Times New Roman" w:hAnsi="Times New Roman" w:cs="Times New Roman"/>
          <w:color w:val="000000"/>
          <w:sz w:val="28"/>
          <w:szCs w:val="28"/>
          <w:shd w:val="clear" w:color="auto" w:fill="FFFFFF"/>
        </w:rPr>
        <w:t>П</w:t>
      </w:r>
      <w:r w:rsidRPr="001D23BC">
        <w:rPr>
          <w:rFonts w:ascii="Times New Roman" w:hAnsi="Times New Roman" w:cs="Times New Roman"/>
          <w:color w:val="000000"/>
          <w:sz w:val="28"/>
          <w:szCs w:val="28"/>
          <w:shd w:val="clear" w:color="auto" w:fill="FFFFFF"/>
        </w:rPr>
        <w:t xml:space="preserve">одрезка - </w:t>
      </w:r>
      <w:r>
        <w:rPr>
          <w:rFonts w:ascii="Times New Roman" w:hAnsi="Times New Roman" w:cs="Times New Roman"/>
          <w:color w:val="000000"/>
          <w:sz w:val="28"/>
          <w:szCs w:val="28"/>
          <w:shd w:val="clear" w:color="auto" w:fill="FFFFFF"/>
        </w:rPr>
        <w:t>ч</w:t>
      </w:r>
      <w:r w:rsidRPr="001D23BC">
        <w:rPr>
          <w:rFonts w:ascii="Times New Roman" w:hAnsi="Times New Roman" w:cs="Times New Roman"/>
          <w:color w:val="000000"/>
          <w:sz w:val="28"/>
          <w:szCs w:val="28"/>
          <w:shd w:val="clear" w:color="auto" w:fill="FFFFFF"/>
        </w:rPr>
        <w:t>тобы подрезать, нужно во время контакта с мячом вести ракетку сверху вниз. После подрезки</w:t>
      </w:r>
      <w:bookmarkStart w:id="0" w:name="_GoBack"/>
      <w:bookmarkEnd w:id="0"/>
      <w:r w:rsidRPr="001D23BC">
        <w:rPr>
          <w:rFonts w:ascii="Times New Roman" w:hAnsi="Times New Roman" w:cs="Times New Roman"/>
          <w:color w:val="000000"/>
          <w:sz w:val="28"/>
          <w:szCs w:val="28"/>
          <w:shd w:val="clear" w:color="auto" w:fill="FFFFFF"/>
        </w:rPr>
        <w:t xml:space="preserve"> мяч поднимается вверх, поэтому, чем сильнее вы закрутите мяч, тем дальше он будет улетать. Подрезка считается оборонительным ударом. С подрезанного мяча сложнее атаковать.</w:t>
      </w:r>
    </w:p>
    <w:sectPr w:rsidR="001D23BC" w:rsidRPr="001D23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85676"/>
    <w:multiLevelType w:val="hybridMultilevel"/>
    <w:tmpl w:val="7E2A815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28A1B48"/>
    <w:multiLevelType w:val="hybridMultilevel"/>
    <w:tmpl w:val="A7ACDF0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5B404A4"/>
    <w:multiLevelType w:val="hybridMultilevel"/>
    <w:tmpl w:val="59DCC22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AC732E5"/>
    <w:multiLevelType w:val="hybridMultilevel"/>
    <w:tmpl w:val="42762B2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DEC"/>
    <w:rsid w:val="000402B1"/>
    <w:rsid w:val="001D23BC"/>
    <w:rsid w:val="005470C0"/>
    <w:rsid w:val="00650D24"/>
    <w:rsid w:val="00B2279F"/>
    <w:rsid w:val="00B22DEC"/>
    <w:rsid w:val="00B645E8"/>
    <w:rsid w:val="00BC184B"/>
    <w:rsid w:val="00EC2B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6CDC"/>
  <w15:chartTrackingRefBased/>
  <w15:docId w15:val="{DF546DBB-3730-48DA-AB28-7A6442AB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D2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50D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1D2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43719">
      <w:bodyDiv w:val="1"/>
      <w:marLeft w:val="0"/>
      <w:marRight w:val="0"/>
      <w:marTop w:val="0"/>
      <w:marBottom w:val="0"/>
      <w:divBdr>
        <w:top w:val="none" w:sz="0" w:space="0" w:color="auto"/>
        <w:left w:val="none" w:sz="0" w:space="0" w:color="auto"/>
        <w:bottom w:val="none" w:sz="0" w:space="0" w:color="auto"/>
        <w:right w:val="none" w:sz="0" w:space="0" w:color="auto"/>
      </w:divBdr>
    </w:div>
    <w:div w:id="699353182">
      <w:bodyDiv w:val="1"/>
      <w:marLeft w:val="0"/>
      <w:marRight w:val="0"/>
      <w:marTop w:val="0"/>
      <w:marBottom w:val="0"/>
      <w:divBdr>
        <w:top w:val="none" w:sz="0" w:space="0" w:color="auto"/>
        <w:left w:val="none" w:sz="0" w:space="0" w:color="auto"/>
        <w:bottom w:val="none" w:sz="0" w:space="0" w:color="auto"/>
        <w:right w:val="none" w:sz="0" w:space="0" w:color="auto"/>
      </w:divBdr>
    </w:div>
    <w:div w:id="780999614">
      <w:bodyDiv w:val="1"/>
      <w:marLeft w:val="0"/>
      <w:marRight w:val="0"/>
      <w:marTop w:val="0"/>
      <w:marBottom w:val="0"/>
      <w:divBdr>
        <w:top w:val="none" w:sz="0" w:space="0" w:color="auto"/>
        <w:left w:val="none" w:sz="0" w:space="0" w:color="auto"/>
        <w:bottom w:val="none" w:sz="0" w:space="0" w:color="auto"/>
        <w:right w:val="none" w:sz="0" w:space="0" w:color="auto"/>
      </w:divBdr>
    </w:div>
    <w:div w:id="1131942704">
      <w:bodyDiv w:val="1"/>
      <w:marLeft w:val="0"/>
      <w:marRight w:val="0"/>
      <w:marTop w:val="0"/>
      <w:marBottom w:val="0"/>
      <w:divBdr>
        <w:top w:val="none" w:sz="0" w:space="0" w:color="auto"/>
        <w:left w:val="none" w:sz="0" w:space="0" w:color="auto"/>
        <w:bottom w:val="none" w:sz="0" w:space="0" w:color="auto"/>
        <w:right w:val="none" w:sz="0" w:space="0" w:color="auto"/>
      </w:divBdr>
    </w:div>
    <w:div w:id="1175681230">
      <w:bodyDiv w:val="1"/>
      <w:marLeft w:val="0"/>
      <w:marRight w:val="0"/>
      <w:marTop w:val="0"/>
      <w:marBottom w:val="0"/>
      <w:divBdr>
        <w:top w:val="none" w:sz="0" w:space="0" w:color="auto"/>
        <w:left w:val="none" w:sz="0" w:space="0" w:color="auto"/>
        <w:bottom w:val="none" w:sz="0" w:space="0" w:color="auto"/>
        <w:right w:val="none" w:sz="0" w:space="0" w:color="auto"/>
      </w:divBdr>
    </w:div>
    <w:div w:id="1310548645">
      <w:bodyDiv w:val="1"/>
      <w:marLeft w:val="0"/>
      <w:marRight w:val="0"/>
      <w:marTop w:val="0"/>
      <w:marBottom w:val="0"/>
      <w:divBdr>
        <w:top w:val="none" w:sz="0" w:space="0" w:color="auto"/>
        <w:left w:val="none" w:sz="0" w:space="0" w:color="auto"/>
        <w:bottom w:val="none" w:sz="0" w:space="0" w:color="auto"/>
        <w:right w:val="none" w:sz="0" w:space="0" w:color="auto"/>
      </w:divBdr>
    </w:div>
    <w:div w:id="1482455208">
      <w:bodyDiv w:val="1"/>
      <w:marLeft w:val="0"/>
      <w:marRight w:val="0"/>
      <w:marTop w:val="0"/>
      <w:marBottom w:val="0"/>
      <w:divBdr>
        <w:top w:val="none" w:sz="0" w:space="0" w:color="auto"/>
        <w:left w:val="none" w:sz="0" w:space="0" w:color="auto"/>
        <w:bottom w:val="none" w:sz="0" w:space="0" w:color="auto"/>
        <w:right w:val="none" w:sz="0" w:space="0" w:color="auto"/>
      </w:divBdr>
    </w:div>
    <w:div w:id="164523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697</Words>
  <Characters>3979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4</cp:revision>
  <dcterms:created xsi:type="dcterms:W3CDTF">2020-03-30T15:49:00Z</dcterms:created>
  <dcterms:modified xsi:type="dcterms:W3CDTF">2020-03-30T16:04:00Z</dcterms:modified>
</cp:coreProperties>
</file>