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FDE" w:rsidRPr="00F019F1" w:rsidRDefault="00E47FDE" w:rsidP="00F019F1">
      <w:pPr>
        <w:spacing w:line="360" w:lineRule="auto"/>
        <w:jc w:val="both"/>
        <w:rPr>
          <w:rFonts w:ascii="Times New Roman" w:hAnsi="Times New Roman" w:cs="Times New Roman"/>
          <w:sz w:val="28"/>
          <w:szCs w:val="28"/>
        </w:rPr>
      </w:pPr>
      <w:r w:rsidRPr="00F019F1">
        <w:rPr>
          <w:rFonts w:ascii="Times New Roman" w:hAnsi="Times New Roman" w:cs="Times New Roman"/>
          <w:b/>
          <w:sz w:val="28"/>
          <w:szCs w:val="28"/>
        </w:rPr>
        <w:t>Символизм</w:t>
      </w:r>
      <w:r w:rsidRPr="00F019F1">
        <w:rPr>
          <w:rFonts w:ascii="Times New Roman" w:hAnsi="Times New Roman" w:cs="Times New Roman"/>
          <w:sz w:val="28"/>
          <w:szCs w:val="28"/>
        </w:rPr>
        <w:t xml:space="preserve"> — одно из крупнейших течений в искусстве, характеризуемое стремлением к новаторству, использованием символики, недосказанности, намёков, таинственных и загадочных образов.</w:t>
      </w:r>
    </w:p>
    <w:p w:rsidR="00F019F1" w:rsidRDefault="00F019F1" w:rsidP="00F019F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Это </w:t>
      </w:r>
      <w:r w:rsidR="00F26140" w:rsidRPr="00F019F1">
        <w:rPr>
          <w:rFonts w:ascii="Times New Roman" w:hAnsi="Times New Roman" w:cs="Times New Roman"/>
          <w:sz w:val="28"/>
          <w:szCs w:val="28"/>
        </w:rPr>
        <w:t xml:space="preserve">первое и самое значительное </w:t>
      </w:r>
      <w:r>
        <w:rPr>
          <w:rFonts w:ascii="Times New Roman" w:hAnsi="Times New Roman" w:cs="Times New Roman"/>
          <w:sz w:val="28"/>
          <w:szCs w:val="28"/>
        </w:rPr>
        <w:t>модернистское течение</w:t>
      </w:r>
      <w:r w:rsidR="00F26140" w:rsidRPr="00F019F1">
        <w:rPr>
          <w:rFonts w:ascii="Times New Roman" w:hAnsi="Times New Roman" w:cs="Times New Roman"/>
          <w:sz w:val="28"/>
          <w:szCs w:val="28"/>
        </w:rPr>
        <w:t xml:space="preserve"> в России. По времени формирования и по особенностям мировоззренческой позиции в русском символизме </w:t>
      </w:r>
      <w:r>
        <w:rPr>
          <w:rFonts w:ascii="Times New Roman" w:hAnsi="Times New Roman" w:cs="Times New Roman"/>
          <w:sz w:val="28"/>
          <w:szCs w:val="28"/>
        </w:rPr>
        <w:t>выделяют два основных этапа:</w:t>
      </w:r>
    </w:p>
    <w:p w:rsidR="00F019F1" w:rsidRPr="00F019F1" w:rsidRDefault="00F26140" w:rsidP="00F019F1">
      <w:pPr>
        <w:spacing w:line="360" w:lineRule="auto"/>
        <w:jc w:val="both"/>
        <w:rPr>
          <w:rFonts w:ascii="Times New Roman" w:hAnsi="Times New Roman" w:cs="Times New Roman"/>
          <w:sz w:val="28"/>
          <w:szCs w:val="28"/>
        </w:rPr>
      </w:pPr>
      <w:r w:rsidRPr="00F019F1">
        <w:rPr>
          <w:rFonts w:ascii="Times New Roman" w:hAnsi="Times New Roman" w:cs="Times New Roman"/>
          <w:sz w:val="28"/>
          <w:szCs w:val="28"/>
        </w:rPr>
        <w:t>Поэтов, дебютировавших в 1890-е годы, н</w:t>
      </w:r>
      <w:r w:rsidR="00F019F1" w:rsidRPr="00F019F1">
        <w:rPr>
          <w:rFonts w:ascii="Times New Roman" w:hAnsi="Times New Roman" w:cs="Times New Roman"/>
          <w:sz w:val="28"/>
          <w:szCs w:val="28"/>
        </w:rPr>
        <w:t xml:space="preserve">азывают «старшими символистами». Среди них </w:t>
      </w:r>
      <w:hyperlink r:id="rId5" w:history="1">
        <w:r w:rsidRPr="00F019F1">
          <w:rPr>
            <w:rStyle w:val="a3"/>
            <w:rFonts w:ascii="Times New Roman" w:hAnsi="Times New Roman" w:cs="Times New Roman"/>
            <w:color w:val="auto"/>
            <w:sz w:val="28"/>
            <w:szCs w:val="28"/>
            <w:u w:val="none"/>
          </w:rPr>
          <w:t>Брюсов</w:t>
        </w:r>
      </w:hyperlink>
      <w:r w:rsidR="005C27AB" w:rsidRPr="00F019F1">
        <w:rPr>
          <w:rFonts w:ascii="Times New Roman" w:hAnsi="Times New Roman" w:cs="Times New Roman"/>
          <w:sz w:val="28"/>
          <w:szCs w:val="28"/>
        </w:rPr>
        <w:t xml:space="preserve"> </w:t>
      </w:r>
      <w:bookmarkStart w:id="0" w:name="section_1"/>
      <w:r w:rsidR="00F019F1" w:rsidRPr="00F019F1">
        <w:rPr>
          <w:rFonts w:ascii="Times New Roman" w:hAnsi="Times New Roman" w:cs="Times New Roman"/>
          <w:sz w:val="28"/>
          <w:szCs w:val="28"/>
        </w:rPr>
        <w:t xml:space="preserve">и его произведение </w:t>
      </w:r>
      <w:r w:rsidR="005C27AB" w:rsidRPr="00F019F1">
        <w:rPr>
          <w:rFonts w:ascii="Times New Roman" w:hAnsi="Times New Roman" w:cs="Times New Roman"/>
          <w:bCs/>
          <w:sz w:val="28"/>
          <w:szCs w:val="28"/>
        </w:rPr>
        <w:t>"Русские символисты"</w:t>
      </w:r>
      <w:bookmarkEnd w:id="0"/>
      <w:r w:rsidRPr="00F019F1">
        <w:rPr>
          <w:rFonts w:ascii="Times New Roman" w:hAnsi="Times New Roman" w:cs="Times New Roman"/>
          <w:sz w:val="28"/>
          <w:szCs w:val="28"/>
        </w:rPr>
        <w:t>, </w:t>
      </w:r>
      <w:hyperlink r:id="rId6" w:history="1">
        <w:r w:rsidRPr="00F019F1">
          <w:rPr>
            <w:rStyle w:val="a3"/>
            <w:rFonts w:ascii="Times New Roman" w:hAnsi="Times New Roman" w:cs="Times New Roman"/>
            <w:color w:val="auto"/>
            <w:sz w:val="28"/>
            <w:szCs w:val="28"/>
            <w:u w:val="none"/>
          </w:rPr>
          <w:t>Бальмонт</w:t>
        </w:r>
      </w:hyperlink>
      <w:r w:rsidR="00E573C1" w:rsidRPr="00F019F1">
        <w:rPr>
          <w:rFonts w:ascii="Times New Roman" w:hAnsi="Times New Roman" w:cs="Times New Roman"/>
          <w:sz w:val="28"/>
          <w:szCs w:val="28"/>
        </w:rPr>
        <w:t xml:space="preserve"> "Будем как солнце"</w:t>
      </w:r>
      <w:r w:rsidR="00F019F1" w:rsidRPr="00F019F1">
        <w:rPr>
          <w:rFonts w:ascii="Times New Roman" w:hAnsi="Times New Roman" w:cs="Times New Roman"/>
          <w:sz w:val="28"/>
          <w:szCs w:val="28"/>
        </w:rPr>
        <w:t xml:space="preserve"> и </w:t>
      </w:r>
      <w:r w:rsidR="00E573C1" w:rsidRPr="00F019F1">
        <w:rPr>
          <w:rFonts w:ascii="Times New Roman" w:hAnsi="Times New Roman" w:cs="Times New Roman"/>
          <w:sz w:val="28"/>
          <w:szCs w:val="28"/>
        </w:rPr>
        <w:t>"Горящие здания",</w:t>
      </w:r>
      <w:r w:rsidRPr="00F019F1">
        <w:rPr>
          <w:rFonts w:ascii="Times New Roman" w:hAnsi="Times New Roman" w:cs="Times New Roman"/>
          <w:sz w:val="28"/>
          <w:szCs w:val="28"/>
        </w:rPr>
        <w:t> </w:t>
      </w:r>
      <w:hyperlink r:id="rId7" w:history="1">
        <w:r w:rsidRPr="00F019F1">
          <w:rPr>
            <w:rStyle w:val="a3"/>
            <w:rFonts w:ascii="Times New Roman" w:hAnsi="Times New Roman" w:cs="Times New Roman"/>
            <w:color w:val="auto"/>
            <w:sz w:val="28"/>
            <w:szCs w:val="28"/>
            <w:u w:val="none"/>
          </w:rPr>
          <w:t>Мережковский</w:t>
        </w:r>
      </w:hyperlink>
      <w:r w:rsidR="00E573C1" w:rsidRPr="00F019F1">
        <w:rPr>
          <w:rFonts w:ascii="Times New Roman" w:hAnsi="Times New Roman" w:cs="Times New Roman"/>
          <w:sz w:val="28"/>
          <w:szCs w:val="28"/>
        </w:rPr>
        <w:t xml:space="preserve"> «Вера»</w:t>
      </w:r>
      <w:r w:rsidRPr="00F019F1">
        <w:rPr>
          <w:rFonts w:ascii="Times New Roman" w:hAnsi="Times New Roman" w:cs="Times New Roman"/>
          <w:sz w:val="28"/>
          <w:szCs w:val="28"/>
        </w:rPr>
        <w:t>,</w:t>
      </w:r>
      <w:hyperlink r:id="rId8" w:history="1">
        <w:r w:rsidRPr="00F019F1">
          <w:rPr>
            <w:rStyle w:val="a3"/>
            <w:rFonts w:ascii="Times New Roman" w:hAnsi="Times New Roman" w:cs="Times New Roman"/>
            <w:color w:val="auto"/>
            <w:sz w:val="28"/>
            <w:szCs w:val="28"/>
            <w:u w:val="none"/>
          </w:rPr>
          <w:t xml:space="preserve"> Гиппиус</w:t>
        </w:r>
      </w:hyperlink>
      <w:r w:rsidR="00AE2034" w:rsidRPr="00F019F1">
        <w:rPr>
          <w:rFonts w:ascii="Times New Roman" w:hAnsi="Times New Roman" w:cs="Times New Roman"/>
          <w:sz w:val="28"/>
          <w:szCs w:val="28"/>
        </w:rPr>
        <w:t xml:space="preserve"> "</w:t>
      </w:r>
      <w:proofErr w:type="spellStart"/>
      <w:r w:rsidR="00AE2034" w:rsidRPr="00F019F1">
        <w:rPr>
          <w:rFonts w:ascii="Times New Roman" w:hAnsi="Times New Roman" w:cs="Times New Roman"/>
          <w:sz w:val="28"/>
          <w:szCs w:val="28"/>
        </w:rPr>
        <w:t>Чортова</w:t>
      </w:r>
      <w:proofErr w:type="spellEnd"/>
      <w:r w:rsidR="00AE2034" w:rsidRPr="00F019F1">
        <w:rPr>
          <w:rFonts w:ascii="Times New Roman" w:hAnsi="Times New Roman" w:cs="Times New Roman"/>
          <w:sz w:val="28"/>
          <w:szCs w:val="28"/>
        </w:rPr>
        <w:t xml:space="preserve"> кукла" и драма "Маков цвет"</w:t>
      </w:r>
      <w:r w:rsidR="00F019F1">
        <w:rPr>
          <w:rFonts w:ascii="Times New Roman" w:hAnsi="Times New Roman" w:cs="Times New Roman"/>
          <w:sz w:val="28"/>
          <w:szCs w:val="28"/>
        </w:rPr>
        <w:t>.</w:t>
      </w:r>
    </w:p>
    <w:p w:rsidR="001176C8" w:rsidRPr="00F019F1" w:rsidRDefault="00F26140" w:rsidP="00F019F1">
      <w:pPr>
        <w:spacing w:line="360" w:lineRule="auto"/>
        <w:jc w:val="both"/>
        <w:rPr>
          <w:rFonts w:ascii="Times New Roman" w:hAnsi="Times New Roman" w:cs="Times New Roman"/>
          <w:sz w:val="28"/>
          <w:szCs w:val="28"/>
        </w:rPr>
      </w:pPr>
      <w:r w:rsidRPr="00F019F1">
        <w:rPr>
          <w:rFonts w:ascii="Times New Roman" w:hAnsi="Times New Roman" w:cs="Times New Roman"/>
          <w:sz w:val="28"/>
          <w:szCs w:val="28"/>
        </w:rPr>
        <w:t>В 1900-е годы в символизм влились новые силы, сущест</w:t>
      </w:r>
      <w:r w:rsidR="00F019F1">
        <w:rPr>
          <w:rFonts w:ascii="Times New Roman" w:hAnsi="Times New Roman" w:cs="Times New Roman"/>
          <w:sz w:val="28"/>
          <w:szCs w:val="28"/>
        </w:rPr>
        <w:t xml:space="preserve">венно обновившие облик течения. Это </w:t>
      </w:r>
      <w:hyperlink r:id="rId9" w:history="1">
        <w:r w:rsidRPr="00F019F1">
          <w:rPr>
            <w:rStyle w:val="a3"/>
            <w:rFonts w:ascii="Times New Roman" w:hAnsi="Times New Roman" w:cs="Times New Roman"/>
            <w:color w:val="auto"/>
            <w:sz w:val="28"/>
            <w:szCs w:val="28"/>
            <w:u w:val="none"/>
          </w:rPr>
          <w:t xml:space="preserve"> Блок</w:t>
        </w:r>
      </w:hyperlink>
      <w:r w:rsidR="00AE2034" w:rsidRPr="00F019F1">
        <w:rPr>
          <w:rFonts w:ascii="Times New Roman" w:hAnsi="Times New Roman" w:cs="Times New Roman"/>
          <w:sz w:val="28"/>
          <w:szCs w:val="28"/>
        </w:rPr>
        <w:t xml:space="preserve"> </w:t>
      </w:r>
      <w:r w:rsidR="00F019F1">
        <w:rPr>
          <w:rFonts w:ascii="Times New Roman" w:hAnsi="Times New Roman" w:cs="Times New Roman"/>
          <w:sz w:val="28"/>
          <w:szCs w:val="28"/>
        </w:rPr>
        <w:t xml:space="preserve">и его </w:t>
      </w:r>
      <w:r w:rsidR="00AE2034" w:rsidRPr="00F019F1">
        <w:rPr>
          <w:rFonts w:ascii="Times New Roman" w:hAnsi="Times New Roman" w:cs="Times New Roman"/>
          <w:sz w:val="28"/>
          <w:szCs w:val="28"/>
        </w:rPr>
        <w:t>“Стихи о прекрасной Даме”</w:t>
      </w:r>
      <w:r w:rsidRPr="00F019F1">
        <w:rPr>
          <w:rFonts w:ascii="Times New Roman" w:hAnsi="Times New Roman" w:cs="Times New Roman"/>
          <w:sz w:val="28"/>
          <w:szCs w:val="28"/>
        </w:rPr>
        <w:t>, </w:t>
      </w:r>
      <w:hyperlink r:id="rId10" w:history="1">
        <w:r w:rsidRPr="00F019F1">
          <w:rPr>
            <w:rStyle w:val="a3"/>
            <w:rFonts w:ascii="Times New Roman" w:hAnsi="Times New Roman" w:cs="Times New Roman"/>
            <w:color w:val="auto"/>
            <w:sz w:val="28"/>
            <w:szCs w:val="28"/>
            <w:u w:val="none"/>
          </w:rPr>
          <w:t>А. Белый</w:t>
        </w:r>
      </w:hyperlink>
      <w:r w:rsidR="00E47FDE" w:rsidRPr="00F019F1">
        <w:rPr>
          <w:rFonts w:ascii="Times New Roman" w:hAnsi="Times New Roman" w:cs="Times New Roman"/>
          <w:sz w:val="28"/>
          <w:szCs w:val="28"/>
        </w:rPr>
        <w:t xml:space="preserve"> </w:t>
      </w:r>
      <w:r w:rsidR="00F019F1">
        <w:rPr>
          <w:rFonts w:ascii="Times New Roman" w:hAnsi="Times New Roman" w:cs="Times New Roman"/>
          <w:sz w:val="28"/>
          <w:szCs w:val="28"/>
        </w:rPr>
        <w:t xml:space="preserve">со </w:t>
      </w:r>
      <w:r w:rsidR="00E47FDE" w:rsidRPr="00F019F1">
        <w:rPr>
          <w:rFonts w:ascii="Times New Roman" w:hAnsi="Times New Roman" w:cs="Times New Roman"/>
          <w:sz w:val="28"/>
          <w:szCs w:val="28"/>
        </w:rPr>
        <w:t>сборник</w:t>
      </w:r>
      <w:r w:rsidR="00F019F1">
        <w:rPr>
          <w:rFonts w:ascii="Times New Roman" w:hAnsi="Times New Roman" w:cs="Times New Roman"/>
          <w:sz w:val="28"/>
          <w:szCs w:val="28"/>
        </w:rPr>
        <w:t>ом</w:t>
      </w:r>
      <w:r w:rsidR="00E47FDE" w:rsidRPr="00F019F1">
        <w:rPr>
          <w:rFonts w:ascii="Times New Roman" w:hAnsi="Times New Roman" w:cs="Times New Roman"/>
          <w:sz w:val="28"/>
          <w:szCs w:val="28"/>
        </w:rPr>
        <w:t xml:space="preserve"> «Пепел»</w:t>
      </w:r>
      <w:r w:rsidRPr="00F019F1">
        <w:rPr>
          <w:rFonts w:ascii="Times New Roman" w:hAnsi="Times New Roman" w:cs="Times New Roman"/>
          <w:sz w:val="28"/>
          <w:szCs w:val="28"/>
        </w:rPr>
        <w:t>,</w:t>
      </w:r>
      <w:r w:rsidR="00E47FDE" w:rsidRPr="00F019F1">
        <w:rPr>
          <w:rFonts w:ascii="Times New Roman" w:hAnsi="Times New Roman" w:cs="Times New Roman"/>
          <w:color w:val="444444"/>
          <w:sz w:val="28"/>
          <w:szCs w:val="28"/>
        </w:rPr>
        <w:t xml:space="preserve"> </w:t>
      </w:r>
      <w:r w:rsidR="00E47FDE" w:rsidRPr="00F019F1">
        <w:rPr>
          <w:rFonts w:ascii="Times New Roman" w:hAnsi="Times New Roman" w:cs="Times New Roman"/>
          <w:sz w:val="28"/>
          <w:szCs w:val="28"/>
        </w:rPr>
        <w:t> </w:t>
      </w:r>
      <w:proofErr w:type="spellStart"/>
      <w:r w:rsidR="00E47FDE" w:rsidRPr="00F019F1">
        <w:rPr>
          <w:rFonts w:ascii="Times New Roman" w:hAnsi="Times New Roman" w:cs="Times New Roman"/>
          <w:sz w:val="28"/>
          <w:szCs w:val="28"/>
        </w:rPr>
        <w:t>стихотвореник</w:t>
      </w:r>
      <w:proofErr w:type="spellEnd"/>
      <w:r w:rsidR="00E47FDE" w:rsidRPr="00F019F1">
        <w:rPr>
          <w:rFonts w:ascii="Times New Roman" w:hAnsi="Times New Roman" w:cs="Times New Roman"/>
          <w:sz w:val="28"/>
          <w:szCs w:val="28"/>
        </w:rPr>
        <w:t xml:space="preserve"> «Родина»</w:t>
      </w:r>
      <w:r w:rsidRPr="00F019F1">
        <w:rPr>
          <w:rFonts w:ascii="Times New Roman" w:hAnsi="Times New Roman" w:cs="Times New Roman"/>
          <w:sz w:val="28"/>
          <w:szCs w:val="28"/>
        </w:rPr>
        <w:t>. Принятое обозначение «второй волны» символизма — «</w:t>
      </w:r>
      <w:proofErr w:type="spellStart"/>
      <w:r w:rsidRPr="00F019F1">
        <w:rPr>
          <w:rFonts w:ascii="Times New Roman" w:hAnsi="Times New Roman" w:cs="Times New Roman"/>
          <w:sz w:val="28"/>
          <w:szCs w:val="28"/>
        </w:rPr>
        <w:t>младосимволизм</w:t>
      </w:r>
      <w:proofErr w:type="spellEnd"/>
      <w:r w:rsidRPr="00F019F1">
        <w:rPr>
          <w:rFonts w:ascii="Times New Roman" w:hAnsi="Times New Roman" w:cs="Times New Roman"/>
          <w:sz w:val="28"/>
          <w:szCs w:val="28"/>
        </w:rPr>
        <w:t>». «Старших» и «младших» символистов разделял не столько возраст, сколько разница мироощущений и направленность творчества.</w:t>
      </w:r>
    </w:p>
    <w:p w:rsidR="00F019F1" w:rsidRDefault="00E47FDE" w:rsidP="00F019F1">
      <w:pPr>
        <w:spacing w:line="360" w:lineRule="auto"/>
        <w:jc w:val="both"/>
        <w:rPr>
          <w:rFonts w:ascii="Times New Roman" w:hAnsi="Times New Roman" w:cs="Times New Roman"/>
          <w:bCs/>
          <w:sz w:val="28"/>
          <w:szCs w:val="28"/>
        </w:rPr>
      </w:pPr>
      <w:r w:rsidRPr="00F019F1">
        <w:rPr>
          <w:rFonts w:ascii="Times New Roman" w:hAnsi="Times New Roman" w:cs="Times New Roman"/>
          <w:b/>
          <w:bCs/>
          <w:sz w:val="28"/>
          <w:szCs w:val="28"/>
        </w:rPr>
        <w:t>Акмеизм</w:t>
      </w:r>
      <w:r w:rsidRPr="00F019F1">
        <w:rPr>
          <w:rFonts w:ascii="Times New Roman" w:hAnsi="Times New Roman" w:cs="Times New Roman"/>
          <w:bCs/>
          <w:sz w:val="28"/>
          <w:szCs w:val="28"/>
        </w:rPr>
        <w:t xml:space="preserve"> — литературное течение, противостоящее символизму и возникшее в начале XX века в России. Акмеисты провозглашали материальность, предметность тематики и образов, точность слова. </w:t>
      </w:r>
    </w:p>
    <w:p w:rsidR="00E47FDE" w:rsidRPr="00F019F1" w:rsidRDefault="00E47FDE" w:rsidP="00F019F1">
      <w:pPr>
        <w:spacing w:line="360" w:lineRule="auto"/>
        <w:jc w:val="both"/>
        <w:rPr>
          <w:rFonts w:ascii="Times New Roman" w:hAnsi="Times New Roman" w:cs="Times New Roman"/>
          <w:bCs/>
          <w:sz w:val="28"/>
          <w:szCs w:val="28"/>
        </w:rPr>
      </w:pPr>
      <w:r w:rsidRPr="00F019F1">
        <w:rPr>
          <w:rFonts w:ascii="Times New Roman" w:hAnsi="Times New Roman" w:cs="Times New Roman"/>
          <w:bCs/>
          <w:sz w:val="28"/>
          <w:szCs w:val="28"/>
        </w:rPr>
        <w:t xml:space="preserve">Акмеизм — это культ конкретности, «вещественности» образа, «искусство точно вымеренных и взвешенных слов». </w:t>
      </w:r>
    </w:p>
    <w:p w:rsidR="00F019F1" w:rsidRDefault="00E47FDE" w:rsidP="00F019F1">
      <w:pPr>
        <w:spacing w:line="360" w:lineRule="auto"/>
        <w:jc w:val="both"/>
        <w:rPr>
          <w:rFonts w:ascii="Times New Roman" w:hAnsi="Times New Roman" w:cs="Times New Roman"/>
          <w:bCs/>
          <w:iCs/>
          <w:sz w:val="28"/>
          <w:szCs w:val="28"/>
        </w:rPr>
      </w:pPr>
      <w:r w:rsidRPr="00F019F1">
        <w:rPr>
          <w:rFonts w:ascii="Times New Roman" w:hAnsi="Times New Roman" w:cs="Times New Roman"/>
          <w:bCs/>
          <w:sz w:val="28"/>
          <w:szCs w:val="28"/>
        </w:rPr>
        <w:t>Статья Н. Гумилева «Наследие символизма и акмеизм»</w:t>
      </w:r>
      <w:r w:rsidR="008E101A" w:rsidRPr="00F019F1">
        <w:rPr>
          <w:rFonts w:ascii="Times New Roman" w:hAnsi="Times New Roman" w:cs="Times New Roman"/>
          <w:bCs/>
          <w:sz w:val="28"/>
          <w:szCs w:val="28"/>
        </w:rPr>
        <w:t>,</w:t>
      </w:r>
      <w:r w:rsidR="00DC2849" w:rsidRPr="00F019F1">
        <w:rPr>
          <w:rFonts w:ascii="Times New Roman" w:hAnsi="Times New Roman" w:cs="Times New Roman"/>
          <w:bCs/>
          <w:iCs/>
          <w:sz w:val="28"/>
          <w:szCs w:val="28"/>
        </w:rPr>
        <w:t xml:space="preserve"> "Сонет",</w:t>
      </w:r>
      <w:r w:rsidR="008E101A" w:rsidRPr="00F019F1">
        <w:rPr>
          <w:rFonts w:ascii="Times New Roman" w:hAnsi="Times New Roman" w:cs="Times New Roman"/>
          <w:bCs/>
          <w:sz w:val="28"/>
          <w:szCs w:val="28"/>
        </w:rPr>
        <w:t xml:space="preserve"> «Шестое чувство»</w:t>
      </w:r>
      <w:r w:rsidR="00D963F1" w:rsidRPr="00F019F1">
        <w:rPr>
          <w:rFonts w:ascii="Times New Roman" w:hAnsi="Times New Roman" w:cs="Times New Roman"/>
          <w:bCs/>
          <w:sz w:val="28"/>
          <w:szCs w:val="28"/>
        </w:rPr>
        <w:t xml:space="preserve">, </w:t>
      </w:r>
      <w:r w:rsidR="00D963F1" w:rsidRPr="00F019F1">
        <w:rPr>
          <w:rFonts w:ascii="Times New Roman" w:hAnsi="Times New Roman" w:cs="Times New Roman"/>
          <w:bCs/>
          <w:iCs/>
          <w:sz w:val="28"/>
          <w:szCs w:val="28"/>
        </w:rPr>
        <w:t>стихотворении С. Городецкого «Адам»</w:t>
      </w:r>
      <w:r w:rsidR="006F37E2" w:rsidRPr="00F019F1">
        <w:rPr>
          <w:rFonts w:ascii="Times New Roman" w:hAnsi="Times New Roman" w:cs="Times New Roman"/>
          <w:bCs/>
          <w:iCs/>
          <w:sz w:val="28"/>
          <w:szCs w:val="28"/>
        </w:rPr>
        <w:t>, Анна Андреевна Ахматова стихи «Вечера» и «Четок», О.Э. Мандельштам – «Камень»</w:t>
      </w:r>
      <w:r w:rsidR="00F019F1">
        <w:rPr>
          <w:rFonts w:ascii="Times New Roman" w:hAnsi="Times New Roman" w:cs="Times New Roman"/>
          <w:bCs/>
          <w:iCs/>
          <w:sz w:val="28"/>
          <w:szCs w:val="28"/>
        </w:rPr>
        <w:t>.</w:t>
      </w:r>
    </w:p>
    <w:p w:rsidR="00DC2849" w:rsidRPr="00F019F1" w:rsidRDefault="00DC2849" w:rsidP="00F019F1">
      <w:pPr>
        <w:spacing w:line="360" w:lineRule="auto"/>
        <w:jc w:val="both"/>
        <w:rPr>
          <w:rFonts w:ascii="Times New Roman" w:hAnsi="Times New Roman" w:cs="Times New Roman"/>
          <w:bCs/>
          <w:iCs/>
          <w:sz w:val="28"/>
          <w:szCs w:val="28"/>
        </w:rPr>
      </w:pPr>
      <w:r w:rsidRPr="00F019F1">
        <w:rPr>
          <w:rFonts w:ascii="Times New Roman" w:hAnsi="Times New Roman" w:cs="Times New Roman"/>
          <w:bCs/>
          <w:iCs/>
          <w:sz w:val="28"/>
          <w:szCs w:val="28"/>
        </w:rPr>
        <w:t>Акмеистами были такие поэты, как Николай Гумилёв, Анна Ахматова, Осип Мандельштам, Сергей Городецкий, Михаил Зенкевич, Михаил Лозинский, Владимир Нарбут "Встреча", цикл стихотворений "Ущерб", Михаил Зенкевич "Ноябрьский день".</w:t>
      </w:r>
    </w:p>
    <w:p w:rsidR="006F37E2" w:rsidRPr="00F019F1" w:rsidRDefault="00DC2849" w:rsidP="00F019F1">
      <w:pPr>
        <w:spacing w:line="360" w:lineRule="auto"/>
        <w:jc w:val="both"/>
        <w:rPr>
          <w:rFonts w:ascii="Times New Roman" w:hAnsi="Times New Roman" w:cs="Times New Roman"/>
          <w:bCs/>
          <w:sz w:val="28"/>
          <w:szCs w:val="28"/>
        </w:rPr>
      </w:pPr>
      <w:r w:rsidRPr="00F019F1">
        <w:rPr>
          <w:rFonts w:ascii="Times New Roman" w:hAnsi="Times New Roman" w:cs="Times New Roman"/>
          <w:b/>
          <w:bCs/>
          <w:sz w:val="28"/>
          <w:szCs w:val="28"/>
        </w:rPr>
        <w:lastRenderedPageBreak/>
        <w:t>Футури</w:t>
      </w:r>
      <w:r w:rsidR="006F37E2" w:rsidRPr="00F019F1">
        <w:rPr>
          <w:rFonts w:ascii="Times New Roman" w:hAnsi="Times New Roman" w:cs="Times New Roman"/>
          <w:b/>
          <w:bCs/>
          <w:sz w:val="28"/>
          <w:szCs w:val="28"/>
        </w:rPr>
        <w:t>зм</w:t>
      </w:r>
      <w:r w:rsidR="006F37E2" w:rsidRPr="00F019F1">
        <w:rPr>
          <w:rFonts w:ascii="Times New Roman" w:hAnsi="Times New Roman" w:cs="Times New Roman"/>
          <w:bCs/>
          <w:sz w:val="28"/>
          <w:szCs w:val="28"/>
        </w:rPr>
        <w:t xml:space="preserve"> — общее название художественных авангардистских движений 1910-х — начала 1920-х годов, прежде всего в Италии и России. В литературе футуристов интересовало не столько содержание, сколько форма стихосложения. </w:t>
      </w:r>
      <w:bookmarkStart w:id="1" w:name="_GoBack"/>
      <w:bookmarkEnd w:id="1"/>
    </w:p>
    <w:p w:rsidR="006F37E2" w:rsidRPr="00F019F1" w:rsidRDefault="006F37E2" w:rsidP="00F019F1">
      <w:pPr>
        <w:spacing w:line="360" w:lineRule="auto"/>
        <w:jc w:val="both"/>
        <w:rPr>
          <w:rFonts w:ascii="Times New Roman" w:hAnsi="Times New Roman" w:cs="Times New Roman"/>
          <w:bCs/>
          <w:sz w:val="28"/>
          <w:szCs w:val="28"/>
        </w:rPr>
      </w:pPr>
      <w:r w:rsidRPr="00F019F1">
        <w:rPr>
          <w:rFonts w:ascii="Times New Roman" w:hAnsi="Times New Roman" w:cs="Times New Roman"/>
          <w:bCs/>
          <w:sz w:val="28"/>
          <w:szCs w:val="28"/>
        </w:rPr>
        <w:t>В этом литературном направлении выделялись четыре основные группировки: «</w:t>
      </w:r>
      <w:proofErr w:type="spellStart"/>
      <w:r w:rsidRPr="00F019F1">
        <w:rPr>
          <w:rFonts w:ascii="Times New Roman" w:hAnsi="Times New Roman" w:cs="Times New Roman"/>
          <w:bCs/>
          <w:sz w:val="28"/>
          <w:szCs w:val="28"/>
        </w:rPr>
        <w:t>Гилея</w:t>
      </w:r>
      <w:proofErr w:type="spellEnd"/>
      <w:r w:rsidRPr="00F019F1">
        <w:rPr>
          <w:rFonts w:ascii="Times New Roman" w:hAnsi="Times New Roman" w:cs="Times New Roman"/>
          <w:bCs/>
          <w:sz w:val="28"/>
          <w:szCs w:val="28"/>
        </w:rPr>
        <w:t xml:space="preserve">» - </w:t>
      </w:r>
      <w:proofErr w:type="spellStart"/>
      <w:r w:rsidRPr="00F019F1">
        <w:rPr>
          <w:rFonts w:ascii="Times New Roman" w:hAnsi="Times New Roman" w:cs="Times New Roman"/>
          <w:bCs/>
          <w:sz w:val="28"/>
          <w:szCs w:val="28"/>
        </w:rPr>
        <w:t>кубофутурис</w:t>
      </w:r>
      <w:r w:rsidR="00F019F1">
        <w:rPr>
          <w:rFonts w:ascii="Times New Roman" w:hAnsi="Times New Roman" w:cs="Times New Roman"/>
          <w:bCs/>
          <w:sz w:val="28"/>
          <w:szCs w:val="28"/>
        </w:rPr>
        <w:t>ты</w:t>
      </w:r>
      <w:proofErr w:type="spellEnd"/>
      <w:r w:rsidR="00F019F1">
        <w:rPr>
          <w:rFonts w:ascii="Times New Roman" w:hAnsi="Times New Roman" w:cs="Times New Roman"/>
          <w:bCs/>
          <w:sz w:val="28"/>
          <w:szCs w:val="28"/>
        </w:rPr>
        <w:t xml:space="preserve"> (В. Хлебников, В. Маяковский</w:t>
      </w:r>
      <w:r w:rsidRPr="00F019F1">
        <w:rPr>
          <w:rFonts w:ascii="Times New Roman" w:hAnsi="Times New Roman" w:cs="Times New Roman"/>
          <w:bCs/>
          <w:sz w:val="28"/>
          <w:szCs w:val="28"/>
        </w:rPr>
        <w:t>)</w:t>
      </w:r>
      <w:r w:rsidR="00F019F1">
        <w:rPr>
          <w:rFonts w:ascii="Times New Roman" w:hAnsi="Times New Roman" w:cs="Times New Roman"/>
          <w:bCs/>
          <w:sz w:val="28"/>
          <w:szCs w:val="28"/>
        </w:rPr>
        <w:t>;</w:t>
      </w:r>
      <w:r w:rsidRPr="00F019F1">
        <w:rPr>
          <w:rFonts w:ascii="Times New Roman" w:hAnsi="Times New Roman" w:cs="Times New Roman"/>
          <w:bCs/>
          <w:sz w:val="28"/>
          <w:szCs w:val="28"/>
        </w:rPr>
        <w:t xml:space="preserve"> «Ассоциация эгофутурис</w:t>
      </w:r>
      <w:r w:rsidR="00F019F1">
        <w:rPr>
          <w:rFonts w:ascii="Times New Roman" w:hAnsi="Times New Roman" w:cs="Times New Roman"/>
          <w:bCs/>
          <w:sz w:val="28"/>
          <w:szCs w:val="28"/>
        </w:rPr>
        <w:t>тов» (И. Северянин, И. Игнатьев</w:t>
      </w:r>
      <w:r w:rsidRPr="00F019F1">
        <w:rPr>
          <w:rFonts w:ascii="Times New Roman" w:hAnsi="Times New Roman" w:cs="Times New Roman"/>
          <w:bCs/>
          <w:sz w:val="28"/>
          <w:szCs w:val="28"/>
        </w:rPr>
        <w:t>)</w:t>
      </w:r>
      <w:r w:rsidR="00F019F1">
        <w:rPr>
          <w:rFonts w:ascii="Times New Roman" w:hAnsi="Times New Roman" w:cs="Times New Roman"/>
          <w:bCs/>
          <w:sz w:val="28"/>
          <w:szCs w:val="28"/>
        </w:rPr>
        <w:t>;</w:t>
      </w:r>
      <w:r w:rsidRPr="00F019F1">
        <w:rPr>
          <w:rFonts w:ascii="Times New Roman" w:hAnsi="Times New Roman" w:cs="Times New Roman"/>
          <w:bCs/>
          <w:sz w:val="28"/>
          <w:szCs w:val="28"/>
        </w:rPr>
        <w:t xml:space="preserve"> «Мезонин поэзии» (В. </w:t>
      </w:r>
      <w:proofErr w:type="spellStart"/>
      <w:r w:rsidRPr="00F019F1">
        <w:rPr>
          <w:rFonts w:ascii="Times New Roman" w:hAnsi="Times New Roman" w:cs="Times New Roman"/>
          <w:bCs/>
          <w:sz w:val="28"/>
          <w:szCs w:val="28"/>
        </w:rPr>
        <w:t>Шершеневич</w:t>
      </w:r>
      <w:proofErr w:type="spellEnd"/>
      <w:r w:rsidRPr="00F019F1">
        <w:rPr>
          <w:rFonts w:ascii="Times New Roman" w:hAnsi="Times New Roman" w:cs="Times New Roman"/>
          <w:bCs/>
          <w:sz w:val="28"/>
          <w:szCs w:val="28"/>
        </w:rPr>
        <w:t xml:space="preserve">, </w:t>
      </w:r>
      <w:proofErr w:type="spellStart"/>
      <w:r w:rsidRPr="00F019F1">
        <w:rPr>
          <w:rFonts w:ascii="Times New Roman" w:hAnsi="Times New Roman" w:cs="Times New Roman"/>
          <w:bCs/>
          <w:sz w:val="28"/>
          <w:szCs w:val="28"/>
        </w:rPr>
        <w:t>Хрисанф</w:t>
      </w:r>
      <w:proofErr w:type="spellEnd"/>
      <w:r w:rsidRPr="00F019F1">
        <w:rPr>
          <w:rFonts w:ascii="Times New Roman" w:hAnsi="Times New Roman" w:cs="Times New Roman"/>
          <w:bCs/>
          <w:sz w:val="28"/>
          <w:szCs w:val="28"/>
        </w:rPr>
        <w:t>)</w:t>
      </w:r>
      <w:r w:rsidR="00F019F1">
        <w:rPr>
          <w:rFonts w:ascii="Times New Roman" w:hAnsi="Times New Roman" w:cs="Times New Roman"/>
          <w:bCs/>
          <w:sz w:val="28"/>
          <w:szCs w:val="28"/>
        </w:rPr>
        <w:t>;</w:t>
      </w:r>
      <w:r w:rsidRPr="00F019F1">
        <w:rPr>
          <w:rFonts w:ascii="Times New Roman" w:hAnsi="Times New Roman" w:cs="Times New Roman"/>
          <w:bCs/>
          <w:sz w:val="28"/>
          <w:szCs w:val="28"/>
        </w:rPr>
        <w:t xml:space="preserve"> «Центрифуга» (Б. Пастернак,</w:t>
      </w:r>
      <w:r w:rsidR="00F019F1">
        <w:rPr>
          <w:rFonts w:ascii="Times New Roman" w:hAnsi="Times New Roman" w:cs="Times New Roman"/>
          <w:bCs/>
          <w:sz w:val="28"/>
          <w:szCs w:val="28"/>
        </w:rPr>
        <w:t xml:space="preserve"> Н. Асеев</w:t>
      </w:r>
      <w:r w:rsidRPr="00F019F1">
        <w:rPr>
          <w:rFonts w:ascii="Times New Roman" w:hAnsi="Times New Roman" w:cs="Times New Roman"/>
          <w:bCs/>
          <w:sz w:val="28"/>
          <w:szCs w:val="28"/>
        </w:rPr>
        <w:t>)</w:t>
      </w:r>
    </w:p>
    <w:p w:rsidR="00D963F1" w:rsidRPr="00F019F1" w:rsidRDefault="006F37E2" w:rsidP="00F019F1">
      <w:pPr>
        <w:spacing w:line="360" w:lineRule="auto"/>
        <w:jc w:val="both"/>
        <w:rPr>
          <w:rFonts w:ascii="Times New Roman" w:hAnsi="Times New Roman" w:cs="Times New Roman"/>
          <w:bCs/>
          <w:sz w:val="28"/>
          <w:szCs w:val="28"/>
        </w:rPr>
      </w:pPr>
      <w:proofErr w:type="spellStart"/>
      <w:r w:rsidRPr="00F019F1">
        <w:rPr>
          <w:rFonts w:ascii="Times New Roman" w:hAnsi="Times New Roman" w:cs="Times New Roman"/>
          <w:bCs/>
          <w:sz w:val="28"/>
          <w:szCs w:val="28"/>
        </w:rPr>
        <w:t>Бурлюк</w:t>
      </w:r>
      <w:proofErr w:type="spellEnd"/>
      <w:r w:rsidRPr="00F019F1">
        <w:rPr>
          <w:rFonts w:ascii="Times New Roman" w:hAnsi="Times New Roman" w:cs="Times New Roman"/>
          <w:bCs/>
          <w:sz w:val="28"/>
          <w:szCs w:val="28"/>
        </w:rPr>
        <w:t xml:space="preserve"> считается первым футуристом в России. Он стал основателям популярной ассоциации поэтов «</w:t>
      </w:r>
      <w:proofErr w:type="spellStart"/>
      <w:r w:rsidRPr="00F019F1">
        <w:rPr>
          <w:rFonts w:ascii="Times New Roman" w:hAnsi="Times New Roman" w:cs="Times New Roman"/>
          <w:bCs/>
          <w:sz w:val="28"/>
          <w:szCs w:val="28"/>
        </w:rPr>
        <w:t>Гиллея</w:t>
      </w:r>
      <w:proofErr w:type="spellEnd"/>
      <w:r w:rsidRPr="00F019F1">
        <w:rPr>
          <w:rFonts w:ascii="Times New Roman" w:hAnsi="Times New Roman" w:cs="Times New Roman"/>
          <w:bCs/>
          <w:sz w:val="28"/>
          <w:szCs w:val="28"/>
        </w:rPr>
        <w:t>» и поучаствовал в создании сборников «Садок гусей»,</w:t>
      </w:r>
      <w:r w:rsidR="00F019F1">
        <w:rPr>
          <w:rFonts w:ascii="Times New Roman" w:hAnsi="Times New Roman" w:cs="Times New Roman"/>
          <w:bCs/>
          <w:sz w:val="28"/>
          <w:szCs w:val="28"/>
        </w:rPr>
        <w:t xml:space="preserve"> «Пощёчина общественному вкусу».</w:t>
      </w:r>
    </w:p>
    <w:p w:rsidR="006F37E2" w:rsidRPr="00F019F1" w:rsidRDefault="006F37E2" w:rsidP="00F019F1">
      <w:pPr>
        <w:spacing w:line="360" w:lineRule="auto"/>
        <w:jc w:val="both"/>
        <w:rPr>
          <w:rFonts w:ascii="Times New Roman" w:hAnsi="Times New Roman" w:cs="Times New Roman"/>
          <w:bCs/>
          <w:sz w:val="28"/>
          <w:szCs w:val="28"/>
        </w:rPr>
      </w:pPr>
      <w:r w:rsidRPr="00F019F1">
        <w:rPr>
          <w:rFonts w:ascii="Times New Roman" w:hAnsi="Times New Roman" w:cs="Times New Roman"/>
          <w:bCs/>
          <w:sz w:val="28"/>
          <w:szCs w:val="28"/>
        </w:rPr>
        <w:t xml:space="preserve">Северянин дал новое определение футуризму, основав течение эгофутуризм. Его главной темой стало самовыражение, достижение «будущего я» из «настоящего» путём развития эгоизма. Что интересно, сам поэт покинул созданное им движение менее чем через год после основания. Причиной этого стало то, что он посчитал его цель достигнутой в рамках своего творческого пути. Расставание с группой сопровождалось громким скандалом, но он не смог выбить поэта из колеи. Позже он неоднократно выступал на публике и выпускал в свет </w:t>
      </w:r>
      <w:r w:rsidR="00F019F1">
        <w:rPr>
          <w:rFonts w:ascii="Times New Roman" w:hAnsi="Times New Roman" w:cs="Times New Roman"/>
          <w:bCs/>
          <w:sz w:val="28"/>
          <w:szCs w:val="28"/>
        </w:rPr>
        <w:t xml:space="preserve">многие </w:t>
      </w:r>
      <w:r w:rsidRPr="00F019F1">
        <w:rPr>
          <w:rFonts w:ascii="Times New Roman" w:hAnsi="Times New Roman" w:cs="Times New Roman"/>
          <w:bCs/>
          <w:sz w:val="28"/>
          <w:szCs w:val="28"/>
        </w:rPr>
        <w:t xml:space="preserve">успешные </w:t>
      </w:r>
      <w:r w:rsidR="00F019F1">
        <w:rPr>
          <w:rFonts w:ascii="Times New Roman" w:hAnsi="Times New Roman" w:cs="Times New Roman"/>
          <w:bCs/>
          <w:sz w:val="28"/>
          <w:szCs w:val="28"/>
        </w:rPr>
        <w:t xml:space="preserve">произведения. </w:t>
      </w:r>
    </w:p>
    <w:sectPr w:rsidR="006F37E2" w:rsidRPr="00F019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15D94"/>
    <w:multiLevelType w:val="multilevel"/>
    <w:tmpl w:val="83FC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9B2034"/>
    <w:multiLevelType w:val="hybridMultilevel"/>
    <w:tmpl w:val="357C2E9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6C8"/>
    <w:rsid w:val="001176C8"/>
    <w:rsid w:val="005C27AB"/>
    <w:rsid w:val="006F37E2"/>
    <w:rsid w:val="008E101A"/>
    <w:rsid w:val="00A84815"/>
    <w:rsid w:val="00AE2034"/>
    <w:rsid w:val="00D963F1"/>
    <w:rsid w:val="00DC2849"/>
    <w:rsid w:val="00E074F8"/>
    <w:rsid w:val="00E47FDE"/>
    <w:rsid w:val="00E573C1"/>
    <w:rsid w:val="00F019F1"/>
    <w:rsid w:val="00F261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F2870"/>
  <w15:chartTrackingRefBased/>
  <w15:docId w15:val="{99076EB0-4959-4F10-9090-F707AEA6A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6F37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6140"/>
    <w:rPr>
      <w:color w:val="0563C1" w:themeColor="hyperlink"/>
      <w:u w:val="single"/>
    </w:rPr>
  </w:style>
  <w:style w:type="paragraph" w:styleId="a4">
    <w:name w:val="Normal (Web)"/>
    <w:basedOn w:val="a"/>
    <w:uiPriority w:val="99"/>
    <w:semiHidden/>
    <w:unhideWhenUsed/>
    <w:rsid w:val="005C27AB"/>
    <w:rPr>
      <w:rFonts w:ascii="Times New Roman" w:hAnsi="Times New Roman" w:cs="Times New Roman"/>
      <w:sz w:val="24"/>
      <w:szCs w:val="24"/>
    </w:rPr>
  </w:style>
  <w:style w:type="character" w:customStyle="1" w:styleId="30">
    <w:name w:val="Заголовок 3 Знак"/>
    <w:basedOn w:val="a0"/>
    <w:link w:val="3"/>
    <w:uiPriority w:val="9"/>
    <w:semiHidden/>
    <w:rsid w:val="006F37E2"/>
    <w:rPr>
      <w:rFonts w:asciiTheme="majorHAnsi" w:eastAsiaTheme="majorEastAsia" w:hAnsiTheme="majorHAnsi" w:cstheme="majorBidi"/>
      <w:color w:val="1F4D78" w:themeColor="accent1" w:themeShade="7F"/>
      <w:sz w:val="24"/>
      <w:szCs w:val="24"/>
    </w:rPr>
  </w:style>
  <w:style w:type="paragraph" w:styleId="a5">
    <w:name w:val="List Paragraph"/>
    <w:basedOn w:val="a"/>
    <w:uiPriority w:val="34"/>
    <w:qFormat/>
    <w:rsid w:val="00F019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905754">
      <w:bodyDiv w:val="1"/>
      <w:marLeft w:val="0"/>
      <w:marRight w:val="0"/>
      <w:marTop w:val="0"/>
      <w:marBottom w:val="0"/>
      <w:divBdr>
        <w:top w:val="none" w:sz="0" w:space="0" w:color="auto"/>
        <w:left w:val="none" w:sz="0" w:space="0" w:color="auto"/>
        <w:bottom w:val="none" w:sz="0" w:space="0" w:color="auto"/>
        <w:right w:val="none" w:sz="0" w:space="0" w:color="auto"/>
      </w:divBdr>
    </w:div>
    <w:div w:id="1891725920">
      <w:bodyDiv w:val="1"/>
      <w:marLeft w:val="0"/>
      <w:marRight w:val="0"/>
      <w:marTop w:val="0"/>
      <w:marBottom w:val="0"/>
      <w:divBdr>
        <w:top w:val="none" w:sz="0" w:space="0" w:color="auto"/>
        <w:left w:val="none" w:sz="0" w:space="0" w:color="auto"/>
        <w:bottom w:val="none" w:sz="0" w:space="0" w:color="auto"/>
        <w:right w:val="none" w:sz="0" w:space="0" w:color="auto"/>
      </w:divBdr>
      <w:divsChild>
        <w:div w:id="2007512133">
          <w:marLeft w:val="1170"/>
          <w:marRight w:val="735"/>
          <w:marTop w:val="0"/>
          <w:marBottom w:val="0"/>
          <w:divBdr>
            <w:top w:val="none" w:sz="0" w:space="0" w:color="auto"/>
            <w:left w:val="none" w:sz="0" w:space="0" w:color="auto"/>
            <w:bottom w:val="none" w:sz="0" w:space="0" w:color="auto"/>
            <w:right w:val="none" w:sz="0" w:space="0" w:color="auto"/>
          </w:divBdr>
        </w:div>
        <w:div w:id="1510169390">
          <w:marLeft w:val="-60"/>
          <w:marRight w:val="75"/>
          <w:marTop w:val="0"/>
          <w:marBottom w:val="0"/>
          <w:divBdr>
            <w:top w:val="none" w:sz="0" w:space="0" w:color="auto"/>
            <w:left w:val="none" w:sz="0" w:space="0" w:color="auto"/>
            <w:bottom w:val="none" w:sz="0" w:space="0" w:color="auto"/>
            <w:right w:val="none" w:sz="0" w:space="0" w:color="auto"/>
          </w:divBdr>
        </w:div>
        <w:div w:id="298532312">
          <w:marLeft w:val="1170"/>
          <w:marRight w:val="735"/>
          <w:marTop w:val="0"/>
          <w:marBottom w:val="0"/>
          <w:divBdr>
            <w:top w:val="none" w:sz="0" w:space="0" w:color="auto"/>
            <w:left w:val="none" w:sz="0" w:space="0" w:color="auto"/>
            <w:bottom w:val="none" w:sz="0" w:space="0" w:color="auto"/>
            <w:right w:val="none" w:sz="0" w:space="0" w:color="auto"/>
          </w:divBdr>
        </w:div>
        <w:div w:id="603852514">
          <w:marLeft w:val="-60"/>
          <w:marRight w:val="75"/>
          <w:marTop w:val="0"/>
          <w:marBottom w:val="0"/>
          <w:divBdr>
            <w:top w:val="none" w:sz="0" w:space="0" w:color="auto"/>
            <w:left w:val="none" w:sz="0" w:space="0" w:color="auto"/>
            <w:bottom w:val="none" w:sz="0" w:space="0" w:color="auto"/>
            <w:right w:val="none" w:sz="0" w:space="0" w:color="auto"/>
          </w:divBdr>
        </w:div>
        <w:div w:id="194931863">
          <w:marLeft w:val="1170"/>
          <w:marRight w:val="735"/>
          <w:marTop w:val="0"/>
          <w:marBottom w:val="0"/>
          <w:divBdr>
            <w:top w:val="none" w:sz="0" w:space="0" w:color="auto"/>
            <w:left w:val="none" w:sz="0" w:space="0" w:color="auto"/>
            <w:bottom w:val="none" w:sz="0" w:space="0" w:color="auto"/>
            <w:right w:val="none" w:sz="0" w:space="0" w:color="auto"/>
          </w:divBdr>
        </w:div>
        <w:div w:id="325985238">
          <w:marLeft w:val="-60"/>
          <w:marRight w:val="75"/>
          <w:marTop w:val="0"/>
          <w:marBottom w:val="0"/>
          <w:divBdr>
            <w:top w:val="none" w:sz="0" w:space="0" w:color="auto"/>
            <w:left w:val="none" w:sz="0" w:space="0" w:color="auto"/>
            <w:bottom w:val="none" w:sz="0" w:space="0" w:color="auto"/>
            <w:right w:val="none" w:sz="0" w:space="0" w:color="auto"/>
          </w:divBdr>
        </w:div>
        <w:div w:id="1705330649">
          <w:marLeft w:val="1170"/>
          <w:marRight w:val="735"/>
          <w:marTop w:val="0"/>
          <w:marBottom w:val="0"/>
          <w:divBdr>
            <w:top w:val="none" w:sz="0" w:space="0" w:color="auto"/>
            <w:left w:val="none" w:sz="0" w:space="0" w:color="auto"/>
            <w:bottom w:val="none" w:sz="0" w:space="0" w:color="auto"/>
            <w:right w:val="none" w:sz="0" w:space="0" w:color="auto"/>
          </w:divBdr>
        </w:div>
      </w:divsChild>
    </w:div>
    <w:div w:id="212549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ova.org.ru/gippiusz/about/" TargetMode="External"/><Relationship Id="rId3" Type="http://schemas.openxmlformats.org/officeDocument/2006/relationships/settings" Target="settings.xml"/><Relationship Id="rId7" Type="http://schemas.openxmlformats.org/officeDocument/2006/relationships/hyperlink" Target="https://slova.org.ru/merezhkovskiy/abou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lova.org.ru/balmont/about/" TargetMode="External"/><Relationship Id="rId11" Type="http://schemas.openxmlformats.org/officeDocument/2006/relationships/fontTable" Target="fontTable.xml"/><Relationship Id="rId5" Type="http://schemas.openxmlformats.org/officeDocument/2006/relationships/hyperlink" Target="https://slova.org.ru/briusov/about/" TargetMode="External"/><Relationship Id="rId10" Type="http://schemas.openxmlformats.org/officeDocument/2006/relationships/hyperlink" Target="https://slova.org.ru/belyy/about/" TargetMode="External"/><Relationship Id="rId4" Type="http://schemas.openxmlformats.org/officeDocument/2006/relationships/webSettings" Target="webSettings.xml"/><Relationship Id="rId9" Type="http://schemas.openxmlformats.org/officeDocument/2006/relationships/hyperlink" Target="https://slova.org.ru/blok/abou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481</Words>
  <Characters>2743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Антон</cp:lastModifiedBy>
  <cp:revision>2</cp:revision>
  <dcterms:created xsi:type="dcterms:W3CDTF">2020-05-11T19:21:00Z</dcterms:created>
  <dcterms:modified xsi:type="dcterms:W3CDTF">2020-05-11T19:21:00Z</dcterms:modified>
</cp:coreProperties>
</file>