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1B365D"/>
          <w:sz w:val="36"/>
        </w:rPr>
        <w:t>Ethical Hacking Laboratory: Other GUI Tools Practical Notes</w:t>
      </w:r>
    </w:p>
    <w:p>
      <w:pPr>
        <w:spacing w:before="0" w:after="160"/>
      </w:pPr>
      <w:r>
        <w:rPr>
          <w:rFonts w:ascii="Calibri" w:hAnsi="Calibri"/>
          <w:i/>
          <w:color w:val="646E78"/>
          <w:sz w:val="19"/>
        </w:rPr>
        <w:t>Course: ICS1561 – Ethical Hacking Laboratory  |  Category: 02 Windows and GUI Tools / 02 Other GUI Tools</w:t>
        <w:br/>
        <w:t>Target Environment: Kali Linux VM  |  Reference Manuals: Week 5 (Wireshark) &amp; Week 9 (Armitage)</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0080"/>
      </w:tblGrid>
      <w:tr>
        <w:tc>
          <w:tcPr>
            <w:tcW w:type="dxa" w:w="10080"/>
            <w:shd w:fill="F8FAFC"/>
            <w:tcMar>
              <w:top w:w="100" w:type="dxa"/>
              <w:bottom w:w="100" w:type="dxa"/>
              <w:left w:w="140" w:type="dxa"/>
              <w:right w:w="140" w:type="dxa"/>
            </w:tcMar>
          </w:tcPr>
          <w:p>
            <w:pPr>
              <w:spacing w:before="0" w:after="40" w:line="276" w:lineRule="auto"/>
            </w:pPr>
            <w:r>
              <w:rPr>
                <w:rFonts w:ascii="Calibri" w:hAnsi="Calibri"/>
                <w:b/>
                <w:color w:val="1B365D"/>
                <w:sz w:val="20"/>
              </w:rPr>
              <w:t>SYLLABUS &amp; PRACTICAL COVERAGE INDEX</w:t>
              <w:br/>
            </w:r>
            <w:r>
              <w:rPr>
                <w:rFonts w:ascii="Calibri" w:hAnsi="Calibri"/>
                <w:color w:val="222222"/>
                <w:sz w:val="19"/>
              </w:rPr>
              <w:t>• Tool 1: Wireshark — Network Protocol Sniffing, ICMP Analysis &amp; Display Filtering (eth0)</w:t>
              <w:br/>
              <w:t>• Tool 2: Armitage — Metasploit GUI Front End, Host Discovery &amp; Attack Module Correlation (10.0.2.0/24)</w:t>
              <w:br/>
              <w:t>• Section 3: Cross-Tool Comparison Matrix, One-Minute Exam Summaries &amp; Rapid-Fire Viva Checklist</w:t>
            </w:r>
          </w:p>
        </w:tc>
      </w:tr>
    </w:tbl>
    <w:p>
      <w:r>
        <w:br w:type="page"/>
      </w:r>
    </w:p>
    <w:p>
      <w:pPr>
        <w:keepNext/>
        <w:spacing w:before="280" w:after="80"/>
      </w:pPr>
      <w:r>
        <w:rPr>
          <w:rFonts w:ascii="Calibri" w:hAnsi="Calibri"/>
          <w:b/>
          <w:color w:val="1B365D"/>
          <w:sz w:val="30"/>
        </w:rPr>
        <w:t>1. Tool 1: Wireshark (Network Packet Analysis)</w:t>
      </w:r>
    </w:p>
    <w:p>
      <w:pPr>
        <w:spacing w:before="0" w:after="80" w:line="276" w:lineRule="auto"/>
      </w:pPr>
      <w:r>
        <w:rPr>
          <w:rFonts w:ascii="Calibri" w:hAnsi="Calibri"/>
          <w:b/>
          <w:color w:val="2C3E50"/>
          <w:sz w:val="20"/>
        </w:rPr>
        <w:t xml:space="preserve">Reference Context: </w:t>
      </w:r>
      <w:r>
        <w:rPr>
          <w:rFonts w:ascii="Calibri" w:hAnsi="Calibri"/>
          <w:color w:val="222222"/>
          <w:sz w:val="20"/>
        </w:rPr>
        <w:t>Environment: Kali Linux VM  |  Interface: eth0  |  Mode: Live Packet Sniffing &amp; Layered Protocol Inspection</w:t>
      </w:r>
    </w:p>
    <w:p>
      <w:pPr>
        <w:keepNext/>
        <w:spacing w:before="200" w:after="60"/>
      </w:pPr>
      <w:r>
        <w:rPr>
          <w:rFonts w:ascii="Calibri" w:hAnsi="Calibri"/>
          <w:b/>
          <w:color w:val="2B4C7E"/>
          <w:sz w:val="24"/>
        </w:rPr>
        <w:t>Aim</w:t>
      </w:r>
    </w:p>
    <w:p>
      <w:pPr>
        <w:spacing w:before="0" w:after="80" w:line="276" w:lineRule="auto"/>
      </w:pPr>
      <w:r>
        <w:rPr>
          <w:rFonts w:ascii="Calibri" w:hAnsi="Calibri"/>
          <w:color w:val="222222"/>
          <w:sz w:val="20"/>
        </w:rPr>
        <w:t>To capture, decode, and analyze live network packets on an active network interface using Wireshark, inspect multi-layer protocol headers of generated ICMP traffic, apply display filters, and manage capture sessions.</w:t>
      </w:r>
    </w:p>
    <w:p>
      <w:pPr>
        <w:keepNext/>
        <w:spacing w:before="200" w:after="60"/>
      </w:pPr>
      <w:r>
        <w:rPr>
          <w:rFonts w:ascii="Calibri" w:hAnsi="Calibri"/>
          <w:b/>
          <w:color w:val="2B4C7E"/>
          <w:sz w:val="24"/>
        </w:rPr>
        <w:t>Introduction</w:t>
      </w:r>
    </w:p>
    <w:p>
      <w:pPr>
        <w:spacing w:before="0" w:after="80" w:line="276" w:lineRule="auto"/>
      </w:pPr>
      <w:r>
        <w:rPr>
          <w:rFonts w:ascii="Calibri" w:hAnsi="Calibri"/>
          <w:color w:val="222222"/>
          <w:sz w:val="20"/>
        </w:rPr>
        <w:t>Wireshark is an industry-standard, graphical network protocol analyzer used to capture, decode, and inspect packet transmissions passing through a system's network interface card (NIC). Operating in promiscuous or standard capture mode, Wireshark dissects traffic across all OSI model layers—from physical frames and data link Ethernet headers up to application payloads (HTTP, DNS). It enables security analysts to examine live communications, troubleshoot protocol faults, and detect unencrypted sensitive data transfers.</w:t>
      </w:r>
    </w:p>
    <w:p>
      <w:pPr>
        <w:spacing w:before="0" w:after="80" w:line="276" w:lineRule="auto"/>
      </w:pPr>
      <w:r>
        <w:rPr>
          <w:rFonts w:ascii="Calibri" w:hAnsi="Calibri"/>
          <w:color w:val="222222"/>
          <w:sz w:val="20"/>
        </w:rPr>
        <w:t>Wireshark is pre-installed in standard Kali Linux virtual machines. If reinstallation is ever required, it can be installed via: sudo apt update &amp;&amp; sudo apt install -y wireshark.</w:t>
      </w:r>
      <w:r>
        <w:rPr>
          <w:rFonts w:ascii="Calibri" w:hAnsi="Calibri"/>
          <w:i/>
          <w:color w:val="646E78"/>
          <w:sz w:val="20"/>
        </w:rPr>
        <w:t xml:space="preserve"> (Environment Note)</w:t>
      </w:r>
    </w:p>
    <w:p>
      <w:pPr>
        <w:keepNext/>
        <w:spacing w:before="200" w:after="60"/>
      </w:pPr>
      <w:r>
        <w:rPr>
          <w:rFonts w:ascii="Calibri" w:hAnsi="Calibri"/>
          <w:b/>
          <w:color w:val="2B4C7E"/>
          <w:sz w:val="24"/>
        </w:rPr>
        <w:t>Step-by-Step Procedure</w:t>
      </w:r>
    </w:p>
    <w:p>
      <w:pPr>
        <w:keepNext/>
        <w:spacing w:before="140" w:after="40"/>
      </w:pPr>
      <w:r>
        <w:rPr>
          <w:rFonts w:ascii="Calibri" w:hAnsi="Calibri"/>
          <w:b/>
          <w:color w:val="2C3E50"/>
          <w:sz w:val="22"/>
        </w:rPr>
        <w:t>Step 1 — Open Wireshark and Select Interface</w:t>
      </w:r>
    </w:p>
    <w:p>
      <w:pPr>
        <w:spacing w:before="20" w:after="60" w:line="276" w:lineRule="auto"/>
        <w:ind w:left="288"/>
      </w:pPr>
      <w:r>
        <w:rPr>
          <w:rFonts w:ascii="Calibri" w:hAnsi="Calibri"/>
          <w:b/>
          <w:color w:val="1B365D"/>
          <w:sz w:val="20"/>
        </w:rPr>
        <w:t xml:space="preserve">1. </w:t>
      </w:r>
      <w:r>
        <w:rPr>
          <w:rFonts w:ascii="Calibri" w:hAnsi="Calibri"/>
          <w:b/>
          <w:color w:val="2C3E50"/>
          <w:sz w:val="20"/>
        </w:rPr>
        <w:t xml:space="preserve">Start Kali Linux: </w:t>
      </w:r>
      <w:r>
        <w:rPr>
          <w:rFonts w:ascii="Calibri" w:hAnsi="Calibri"/>
          <w:color w:val="222222"/>
          <w:sz w:val="20"/>
        </w:rPr>
        <w:t>Launch your Kali Linux VM inside Oracle VirtualBox.</w:t>
      </w:r>
    </w:p>
    <w:p>
      <w:pPr>
        <w:spacing w:before="20" w:after="60" w:line="276" w:lineRule="auto"/>
        <w:ind w:left="288"/>
      </w:pPr>
      <w:r>
        <w:rPr>
          <w:rFonts w:ascii="Calibri" w:hAnsi="Calibri"/>
          <w:b/>
          <w:color w:val="1B365D"/>
          <w:sz w:val="20"/>
        </w:rPr>
        <w:t xml:space="preserve">2. </w:t>
      </w:r>
      <w:r>
        <w:rPr>
          <w:rFonts w:ascii="Calibri" w:hAnsi="Calibri"/>
          <w:b/>
          <w:color w:val="2C3E50"/>
          <w:sz w:val="20"/>
        </w:rPr>
        <w:t xml:space="preserve">Open Wireshark: </w:t>
      </w:r>
      <w:r>
        <w:rPr>
          <w:rFonts w:ascii="Calibri" w:hAnsi="Calibri"/>
          <w:color w:val="222222"/>
          <w:sz w:val="20"/>
        </w:rPr>
        <w:t>Open Wireshark from the Kali application menu (under Sniffing &amp; Spoofing -&gt; Wireshark, or run wireshark &amp; in terminal).</w:t>
      </w:r>
    </w:p>
    <w:p>
      <w:pPr>
        <w:spacing w:before="20" w:after="60" w:line="276" w:lineRule="auto"/>
        <w:ind w:left="288"/>
      </w:pPr>
      <w:r>
        <w:rPr>
          <w:rFonts w:ascii="Calibri" w:hAnsi="Calibri"/>
          <w:b/>
          <w:color w:val="1B365D"/>
          <w:sz w:val="20"/>
        </w:rPr>
        <w:t xml:space="preserve">3. </w:t>
      </w:r>
      <w:r>
        <w:rPr>
          <w:rFonts w:ascii="Calibri" w:hAnsi="Calibri"/>
          <w:b/>
          <w:color w:val="2C3E50"/>
          <w:sz w:val="20"/>
        </w:rPr>
        <w:t xml:space="preserve">Identify Interface: </w:t>
      </w:r>
      <w:r>
        <w:rPr>
          <w:rFonts w:ascii="Calibri" w:hAnsi="Calibri"/>
          <w:color w:val="222222"/>
          <w:sz w:val="20"/>
        </w:rPr>
        <w:t>On the welcome screen, locate the active network interface showing packet activity sparklines (in our virtual lab, interface eth0 is used).</w:t>
      </w:r>
    </w:p>
    <w:p>
      <w:pPr>
        <w:spacing w:before="20" w:after="60" w:line="276" w:lineRule="auto"/>
        <w:ind w:left="288"/>
      </w:pPr>
      <w:r>
        <w:rPr>
          <w:rFonts w:ascii="Calibri" w:hAnsi="Calibri"/>
          <w:b/>
          <w:color w:val="1B365D"/>
          <w:sz w:val="20"/>
        </w:rPr>
        <w:t xml:space="preserve">4. </w:t>
      </w:r>
      <w:r>
        <w:rPr>
          <w:rFonts w:ascii="Calibri" w:hAnsi="Calibri"/>
          <w:b/>
          <w:color w:val="2C3E50"/>
          <w:sz w:val="20"/>
        </w:rPr>
        <w:t xml:space="preserve">Start Live Capture: </w:t>
      </w:r>
      <w:r>
        <w:rPr>
          <w:rFonts w:ascii="Calibri" w:hAnsi="Calibri"/>
          <w:color w:val="222222"/>
          <w:sz w:val="20"/>
        </w:rPr>
        <w:t>Double-click eth0 to begin live packet capture immediately.</w:t>
      </w:r>
    </w:p>
    <w:p>
      <w:pPr>
        <w:spacing w:before="20" w:after="60" w:line="276" w:lineRule="auto"/>
        <w:ind w:left="288"/>
      </w:pPr>
      <w:r>
        <w:rPr>
          <w:rFonts w:ascii="Calibri" w:hAnsi="Calibri"/>
          <w:b/>
          <w:color w:val="1B365D"/>
          <w:sz w:val="20"/>
        </w:rPr>
        <w:t xml:space="preserve">5. </w:t>
      </w:r>
      <w:r>
        <w:rPr>
          <w:rFonts w:ascii="Calibri" w:hAnsi="Calibri"/>
          <w:b/>
          <w:color w:val="2C3E50"/>
          <w:sz w:val="20"/>
        </w:rPr>
        <w:t xml:space="preserve">Leave Running: </w:t>
      </w:r>
      <w:r>
        <w:rPr>
          <w:rFonts w:ascii="Calibri" w:hAnsi="Calibri"/>
          <w:color w:val="222222"/>
          <w:sz w:val="20"/>
        </w:rPr>
        <w:t>Keep Wireshark capturing in the background.</w:t>
      </w:r>
    </w:p>
    <w:p>
      <w:pPr>
        <w:spacing w:before="0" w:after="80" w:line="276" w:lineRule="auto"/>
      </w:pPr>
      <w:r>
        <w:rPr>
          <w:rFonts w:ascii="Calibri" w:hAnsi="Calibri"/>
          <w:color w:val="222222"/>
          <w:sz w:val="20"/>
        </w:rPr>
        <w:t>The correct capture interface depends on your VM network mode (e.g., eth0 for NAT/Host-Only, wlan0 for wireless adapters, or any to capture across all interfaces).</w:t>
      </w:r>
      <w:r>
        <w:rPr>
          <w:rFonts w:ascii="Calibri" w:hAnsi="Calibri"/>
          <w:i/>
          <w:color w:val="646E78"/>
          <w:sz w:val="20"/>
        </w:rPr>
        <w:t xml:space="preserve"> (Interface Selection)</w:t>
      </w:r>
    </w:p>
    <w:p>
      <w:pPr>
        <w:keepNext/>
        <w:spacing w:before="140" w:after="40"/>
      </w:pPr>
      <w:r>
        <w:rPr>
          <w:rFonts w:ascii="Calibri" w:hAnsi="Calibri"/>
          <w:b/>
          <w:color w:val="2C3E50"/>
          <w:sz w:val="22"/>
        </w:rPr>
        <w:t>Step 2 — Generate Test Traffic</w:t>
      </w:r>
    </w:p>
    <w:p>
      <w:pPr>
        <w:spacing w:before="20" w:after="60" w:line="276" w:lineRule="auto"/>
        <w:ind w:left="288"/>
      </w:pPr>
      <w:r>
        <w:rPr>
          <w:rFonts w:ascii="Calibri" w:hAnsi="Calibri"/>
          <w:b/>
          <w:color w:val="1B365D"/>
          <w:sz w:val="20"/>
        </w:rPr>
        <w:t xml:space="preserve">1. </w:t>
      </w:r>
      <w:r>
        <w:rPr>
          <w:rFonts w:ascii="Calibri" w:hAnsi="Calibri"/>
          <w:b/>
          <w:color w:val="2C3E50"/>
          <w:sz w:val="20"/>
        </w:rPr>
        <w:t xml:space="preserve">Open Terminal: </w:t>
      </w:r>
      <w:r>
        <w:rPr>
          <w:rFonts w:ascii="Calibri" w:hAnsi="Calibri"/>
          <w:color w:val="222222"/>
          <w:sz w:val="20"/>
        </w:rPr>
        <w:t>Open a Kali Linux terminal window by pressing Ctrl + Alt + T.</w:t>
      </w:r>
    </w:p>
    <w:p>
      <w:pPr>
        <w:spacing w:before="20" w:after="60" w:line="276" w:lineRule="auto"/>
        <w:ind w:left="288"/>
      </w:pPr>
      <w:r>
        <w:rPr>
          <w:rFonts w:ascii="Calibri" w:hAnsi="Calibri"/>
          <w:b/>
          <w:color w:val="1B365D"/>
          <w:sz w:val="20"/>
        </w:rPr>
        <w:t xml:space="preserve">2. </w:t>
      </w:r>
      <w:r>
        <w:rPr>
          <w:rFonts w:ascii="Calibri" w:hAnsi="Calibri"/>
          <w:b/>
          <w:color w:val="2C3E50"/>
          <w:sz w:val="20"/>
        </w:rPr>
        <w:t xml:space="preserve">Generate Ping Traffic: </w:t>
      </w:r>
      <w:r>
        <w:rPr>
          <w:rFonts w:ascii="Calibri" w:hAnsi="Calibri"/>
          <w:color w:val="222222"/>
          <w:sz w:val="20"/>
        </w:rPr>
        <w:t>Run the ping command to generate ICMP test packets:</w:t>
      </w:r>
    </w:p>
    <w:tbl>
      <w:tblPr>
        <w:tblW w:type="auto" w:w="0"/>
        <w:jc w:val="center"/>
        <w:tblLook w:firstColumn="1" w:firstRow="1" w:lastColumn="0" w:lastRow="0" w:noHBand="0" w:noVBand="1" w:val="04A0"/>
      </w:tblPr>
      <w:tblGrid>
        <w:gridCol w:w="10080"/>
      </w:tblGrid>
      <w:tr>
        <w:tc>
          <w:tcPr>
            <w:tcW w:type="dxa" w:w="10080"/>
            <w:shd w:fill="F6F8FA"/>
            <w:tcMar>
              <w:top w:w="100" w:type="dxa"/>
              <w:bottom w:w="100" w:type="dxa"/>
              <w:left w:w="140" w:type="dxa"/>
              <w:right w:w="140" w:type="dxa"/>
            </w:tcMar>
            <w:tcBorders>
              <w:top w:val="single" w:sz="4" w:space="0" w:color="D0D5DD"/>
              <w:left w:val="single" w:sz="12" w:space="0" w:color="2B4C7E"/>
              <w:bottom w:val="single" w:sz="4" w:space="0" w:color="D0D5DD"/>
              <w:right w:val="single" w:sz="4" w:space="0" w:color="D0D5DD"/>
            </w:tcBorders>
          </w:tcPr>
          <w:p>
            <w:pPr>
              <w:spacing w:before="0" w:after="0" w:line="276" w:lineRule="auto"/>
            </w:pPr>
            <w:r>
              <w:rPr>
                <w:rFonts w:ascii="Consolas" w:hAnsi="Consolas"/>
                <w:color w:val="1E2D3C"/>
                <w:sz w:val="18"/>
              </w:rPr>
              <w:t>ping 1.1.1.1</w:t>
            </w:r>
          </w:p>
        </w:tc>
      </w:tr>
    </w:tbl>
    <w:p>
      <w:pPr>
        <w:spacing w:before="0" w:after="80"/>
      </w:pPr>
    </w:p>
    <w:p>
      <w:pPr>
        <w:spacing w:before="20" w:after="60" w:line="276" w:lineRule="auto"/>
        <w:ind w:left="288"/>
      </w:pPr>
      <w:r>
        <w:rPr>
          <w:rFonts w:ascii="Calibri" w:hAnsi="Calibri"/>
          <w:b/>
          <w:color w:val="1B365D"/>
          <w:sz w:val="20"/>
        </w:rPr>
        <w:t xml:space="preserve">3. </w:t>
      </w:r>
      <w:r>
        <w:rPr>
          <w:rFonts w:ascii="Calibri" w:hAnsi="Calibri"/>
          <w:b/>
          <w:color w:val="2C3E50"/>
          <w:sz w:val="20"/>
        </w:rPr>
        <w:t xml:space="preserve">Observe Responses: </w:t>
      </w:r>
      <w:r>
        <w:rPr>
          <w:rFonts w:ascii="Calibri" w:hAnsi="Calibri"/>
          <w:color w:val="222222"/>
          <w:sz w:val="20"/>
        </w:rPr>
        <w:t>Wait for several echo replies or timeout messages.</w:t>
      </w:r>
    </w:p>
    <w:p>
      <w:pPr>
        <w:spacing w:before="20" w:after="60" w:line="276" w:lineRule="auto"/>
        <w:ind w:left="288"/>
      </w:pPr>
      <w:r>
        <w:rPr>
          <w:rFonts w:ascii="Calibri" w:hAnsi="Calibri"/>
          <w:b/>
          <w:color w:val="1B365D"/>
          <w:sz w:val="20"/>
        </w:rPr>
        <w:t xml:space="preserve">4. </w:t>
      </w:r>
      <w:r>
        <w:rPr>
          <w:rFonts w:ascii="Calibri" w:hAnsi="Calibri"/>
          <w:b/>
          <w:color w:val="2C3E50"/>
          <w:sz w:val="20"/>
        </w:rPr>
        <w:t xml:space="preserve">Halt Ping: </w:t>
      </w:r>
      <w:r>
        <w:rPr>
          <w:rFonts w:ascii="Calibri" w:hAnsi="Calibri"/>
          <w:color w:val="222222"/>
          <w:sz w:val="20"/>
        </w:rPr>
        <w:t>Press Ctrl + C in the terminal to stop the ping.</w:t>
      </w:r>
    </w:p>
    <w:p>
      <w:pPr>
        <w:spacing w:before="20" w:after="60" w:line="276" w:lineRule="auto"/>
        <w:ind w:left="288"/>
      </w:pPr>
      <w:r>
        <w:rPr>
          <w:rFonts w:ascii="Calibri" w:hAnsi="Calibri"/>
          <w:b/>
          <w:color w:val="1B365D"/>
          <w:sz w:val="20"/>
        </w:rPr>
        <w:t xml:space="preserve">5. </w:t>
      </w:r>
      <w:r>
        <w:rPr>
          <w:rFonts w:ascii="Calibri" w:hAnsi="Calibri"/>
          <w:b/>
          <w:color w:val="2C3E50"/>
          <w:sz w:val="20"/>
        </w:rPr>
        <w:t xml:space="preserve">Stop Capture: </w:t>
      </w:r>
      <w:r>
        <w:rPr>
          <w:rFonts w:ascii="Calibri" w:hAnsi="Calibri"/>
          <w:color w:val="222222"/>
          <w:sz w:val="20"/>
        </w:rPr>
        <w:t>Return to Wireshark and click the red square Stop button on the top toolbar.</w:t>
      </w:r>
    </w:p>
    <w:p>
      <w:pPr>
        <w:spacing w:before="0" w:after="80" w:line="276" w:lineRule="auto"/>
      </w:pPr>
      <w:r>
        <w:rPr>
          <w:rFonts w:ascii="Calibri" w:hAnsi="Calibri"/>
          <w:color w:val="222222"/>
          <w:sz w:val="20"/>
        </w:rPr>
        <w:t>The ping utility generates ICMP Echo Requests (Type 8) and Echo Replies (Type 0). If 1.1.1.1 does not respond due to lab restrictions, ping the default gateway (10.0.2.2) or a local VM; Wireshark still captures outbound Echo Requests.</w:t>
      </w:r>
      <w:r>
        <w:rPr>
          <w:rFonts w:ascii="Calibri" w:hAnsi="Calibri"/>
          <w:i/>
          <w:color w:val="646E78"/>
          <w:sz w:val="20"/>
        </w:rPr>
        <w:t xml:space="preserve"> (Traffic Generation Note)</w:t>
      </w:r>
    </w:p>
    <w:p>
      <w:pPr>
        <w:keepNext/>
        <w:spacing w:before="140" w:after="40"/>
      </w:pPr>
      <w:r>
        <w:rPr>
          <w:rFonts w:ascii="Calibri" w:hAnsi="Calibri"/>
          <w:b/>
          <w:color w:val="2C3E50"/>
          <w:sz w:val="22"/>
        </w:rPr>
        <w:t>Step 3 — Apply Display Filters</w:t>
      </w:r>
    </w:p>
    <w:p>
      <w:pPr>
        <w:spacing w:before="20" w:after="60" w:line="276" w:lineRule="auto"/>
        <w:ind w:left="288"/>
      </w:pPr>
      <w:r>
        <w:rPr>
          <w:rFonts w:ascii="Calibri" w:hAnsi="Calibri"/>
          <w:b/>
          <w:color w:val="1B365D"/>
          <w:sz w:val="20"/>
        </w:rPr>
        <w:t xml:space="preserve">1. </w:t>
      </w:r>
      <w:r>
        <w:rPr>
          <w:rFonts w:ascii="Calibri" w:hAnsi="Calibri"/>
          <w:b/>
          <w:color w:val="2C3E50"/>
          <w:sz w:val="20"/>
        </w:rPr>
        <w:t xml:space="preserve">Locate Filter Bar: </w:t>
      </w:r>
      <w:r>
        <w:rPr>
          <w:rFonts w:ascii="Calibri" w:hAnsi="Calibri"/>
          <w:color w:val="222222"/>
          <w:sz w:val="20"/>
        </w:rPr>
        <w:t>Find the green Display Filter bar at the top of the Wireshark window.</w:t>
      </w:r>
    </w:p>
    <w:p>
      <w:pPr>
        <w:spacing w:before="20" w:after="60" w:line="276" w:lineRule="auto"/>
        <w:ind w:left="288"/>
      </w:pPr>
      <w:r>
        <w:rPr>
          <w:rFonts w:ascii="Calibri" w:hAnsi="Calibri"/>
          <w:b/>
          <w:color w:val="1B365D"/>
          <w:sz w:val="20"/>
        </w:rPr>
        <w:t xml:space="preserve">2. </w:t>
      </w:r>
      <w:r>
        <w:rPr>
          <w:rFonts w:ascii="Calibri" w:hAnsi="Calibri"/>
          <w:b/>
          <w:color w:val="2C3E50"/>
          <w:sz w:val="20"/>
        </w:rPr>
        <w:t xml:space="preserve">Apply Filter: </w:t>
      </w:r>
      <w:r>
        <w:rPr>
          <w:rFonts w:ascii="Calibri" w:hAnsi="Calibri"/>
          <w:color w:val="222222"/>
          <w:sz w:val="20"/>
        </w:rPr>
        <w:t>Type an expression and press Enter (or click the blue right-arrow apply button).</w:t>
      </w:r>
    </w:p>
    <w:p>
      <w:pPr>
        <w:spacing w:before="20" w:after="60" w:line="276" w:lineRule="auto"/>
        <w:ind w:left="288"/>
      </w:pPr>
      <w:r>
        <w:rPr>
          <w:rFonts w:ascii="Calibri" w:hAnsi="Calibri"/>
          <w:b/>
          <w:color w:val="1B365D"/>
          <w:sz w:val="20"/>
        </w:rPr>
        <w:t xml:space="preserve">3. </w:t>
      </w:r>
      <w:r>
        <w:rPr>
          <w:rFonts w:ascii="Calibri" w:hAnsi="Calibri"/>
          <w:b/>
          <w:color w:val="2C3E50"/>
          <w:sz w:val="20"/>
        </w:rPr>
        <w:t xml:space="preserve">Observe Filtered List: </w:t>
      </w:r>
      <w:r>
        <w:rPr>
          <w:rFonts w:ascii="Calibri" w:hAnsi="Calibri"/>
          <w:color w:val="222222"/>
          <w:sz w:val="20"/>
        </w:rPr>
        <w:t>Notice that only matching packets are displayed in the Packet List pane.</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360"/>
        <w:gridCol w:w="3360"/>
        <w:gridCol w:w="3360"/>
      </w:tblGrid>
      <w:tr>
        <w:tc>
          <w:tcPr>
            <w:tcW w:type="dxa" w:w="2160"/>
            <w:shd w:fill="1B365D"/>
            <w:tcMar>
              <w:top w:w="100" w:type="dxa"/>
              <w:bottom w:w="100" w:type="dxa"/>
              <w:left w:w="100" w:type="dxa"/>
              <w:right w:w="100" w:type="dxa"/>
            </w:tcMar>
          </w:tcPr>
          <w:p>
            <w:pPr>
              <w:spacing w:before="0" w:after="0"/>
            </w:pPr>
            <w:r>
              <w:rPr>
                <w:rFonts w:ascii="Calibri" w:hAnsi="Calibri"/>
                <w:b/>
                <w:color w:val="FFFFFF"/>
                <w:sz w:val="19"/>
              </w:rPr>
              <w:t>Display Filter</w:t>
            </w:r>
          </w:p>
        </w:tc>
        <w:tc>
          <w:tcPr>
            <w:tcW w:type="dxa" w:w="3312"/>
            <w:shd w:fill="1B365D"/>
            <w:tcMar>
              <w:top w:w="100" w:type="dxa"/>
              <w:bottom w:w="100" w:type="dxa"/>
              <w:left w:w="100" w:type="dxa"/>
              <w:right w:w="100" w:type="dxa"/>
            </w:tcMar>
          </w:tcPr>
          <w:p>
            <w:pPr>
              <w:spacing w:before="0" w:after="0"/>
            </w:pPr>
            <w:r>
              <w:rPr>
                <w:rFonts w:ascii="Calibri" w:hAnsi="Calibri"/>
                <w:b/>
                <w:color w:val="FFFFFF"/>
                <w:sz w:val="19"/>
              </w:rPr>
              <w:t>Purpose</w:t>
            </w:r>
          </w:p>
        </w:tc>
        <w:tc>
          <w:tcPr>
            <w:tcW w:type="dxa" w:w="4608"/>
            <w:shd w:fill="1B365D"/>
            <w:tcMar>
              <w:top w:w="100" w:type="dxa"/>
              <w:bottom w:w="100" w:type="dxa"/>
              <w:left w:w="100" w:type="dxa"/>
              <w:right w:w="100" w:type="dxa"/>
            </w:tcMar>
          </w:tcPr>
          <w:p>
            <w:pPr>
              <w:spacing w:before="0" w:after="0"/>
            </w:pPr>
            <w:r>
              <w:rPr>
                <w:rFonts w:ascii="Calibri" w:hAnsi="Calibri"/>
                <w:b/>
                <w:color w:val="FFFFFF"/>
                <w:sz w:val="19"/>
              </w:rPr>
              <w:t>Example Observation</w:t>
            </w:r>
          </w:p>
        </w:tc>
      </w:tr>
      <w:tr>
        <w:tc>
          <w:tcPr>
            <w:tcW w:type="dxa" w:w="2160"/>
            <w:shd w:fill="FFFFFF"/>
            <w:tcMar>
              <w:top w:w="80" w:type="dxa"/>
              <w:bottom w:w="80" w:type="dxa"/>
              <w:left w:w="100" w:type="dxa"/>
              <w:right w:w="100" w:type="dxa"/>
            </w:tcMar>
          </w:tcPr>
          <w:p>
            <w:pPr>
              <w:spacing w:before="0" w:after="0"/>
            </w:pPr>
            <w:r>
              <w:rPr>
                <w:rFonts w:ascii="Consolas" w:hAnsi="Consolas"/>
                <w:b/>
                <w:color w:val="1B365D"/>
                <w:sz w:val="17"/>
              </w:rPr>
              <w:t>icmp</w:t>
            </w:r>
          </w:p>
        </w:tc>
        <w:tc>
          <w:tcPr>
            <w:tcW w:type="dxa" w:w="3312"/>
            <w:shd w:fill="FFFFFF"/>
            <w:tcMar>
              <w:top w:w="80" w:type="dxa"/>
              <w:bottom w:w="80" w:type="dxa"/>
              <w:left w:w="100" w:type="dxa"/>
              <w:right w:w="100" w:type="dxa"/>
            </w:tcMar>
          </w:tcPr>
          <w:p>
            <w:pPr>
              <w:spacing w:before="0" w:after="0"/>
            </w:pPr>
            <w:r>
              <w:rPr>
                <w:rFonts w:ascii="Calibri" w:hAnsi="Calibri"/>
                <w:color w:val="222222"/>
                <w:sz w:val="18"/>
              </w:rPr>
              <w:t>Show ICMP packets, including captured ping traffic</w:t>
            </w:r>
          </w:p>
        </w:tc>
        <w:tc>
          <w:tcPr>
            <w:tcW w:type="dxa" w:w="4608"/>
            <w:shd w:fill="FFFFFF"/>
            <w:tcMar>
              <w:top w:w="80" w:type="dxa"/>
              <w:bottom w:w="80" w:type="dxa"/>
              <w:left w:w="100" w:type="dxa"/>
              <w:right w:w="100" w:type="dxa"/>
            </w:tcMar>
          </w:tcPr>
          <w:p>
            <w:pPr>
              <w:spacing w:before="0" w:after="0"/>
            </w:pPr>
            <w:r>
              <w:rPr>
                <w:rFonts w:ascii="Calibri" w:hAnsi="Calibri"/>
                <w:color w:val="222222"/>
                <w:sz w:val="18"/>
              </w:rPr>
              <w:t>Isolates generated ping Echo Requests (Type 8) and Echo Replies (Type 0).</w:t>
            </w:r>
          </w:p>
        </w:tc>
      </w:tr>
      <w:tr>
        <w:tc>
          <w:tcPr>
            <w:tcW w:type="dxa" w:w="2160"/>
            <w:shd w:fill="F8FAFC"/>
            <w:tcMar>
              <w:top w:w="80" w:type="dxa"/>
              <w:bottom w:w="80" w:type="dxa"/>
              <w:left w:w="100" w:type="dxa"/>
              <w:right w:w="100" w:type="dxa"/>
            </w:tcMar>
          </w:tcPr>
          <w:p>
            <w:pPr>
              <w:spacing w:before="0" w:after="0"/>
            </w:pPr>
            <w:r>
              <w:rPr>
                <w:rFonts w:ascii="Consolas" w:hAnsi="Consolas"/>
                <w:b/>
                <w:color w:val="1B365D"/>
                <w:sz w:val="17"/>
              </w:rPr>
              <w:t>tcp</w:t>
            </w:r>
          </w:p>
        </w:tc>
        <w:tc>
          <w:tcPr>
            <w:tcW w:type="dxa" w:w="3312"/>
            <w:shd w:fill="F8FAFC"/>
            <w:tcMar>
              <w:top w:w="80" w:type="dxa"/>
              <w:bottom w:w="80" w:type="dxa"/>
              <w:left w:w="100" w:type="dxa"/>
              <w:right w:w="100" w:type="dxa"/>
            </w:tcMar>
          </w:tcPr>
          <w:p>
            <w:pPr>
              <w:spacing w:before="0" w:after="0"/>
            </w:pPr>
            <w:r>
              <w:rPr>
                <w:rFonts w:ascii="Calibri" w:hAnsi="Calibri"/>
                <w:color w:val="222222"/>
                <w:sz w:val="18"/>
              </w:rPr>
              <w:t>Show TCP packets</w:t>
            </w:r>
          </w:p>
        </w:tc>
        <w:tc>
          <w:tcPr>
            <w:tcW w:type="dxa" w:w="4608"/>
            <w:shd w:fill="F8FAFC"/>
            <w:tcMar>
              <w:top w:w="80" w:type="dxa"/>
              <w:bottom w:w="80" w:type="dxa"/>
              <w:left w:w="100" w:type="dxa"/>
              <w:right w:w="100" w:type="dxa"/>
            </w:tcMar>
          </w:tcPr>
          <w:p>
            <w:pPr>
              <w:spacing w:before="0" w:after="0"/>
            </w:pPr>
            <w:r>
              <w:rPr>
                <w:rFonts w:ascii="Calibri" w:hAnsi="Calibri"/>
                <w:color w:val="222222"/>
                <w:sz w:val="18"/>
              </w:rPr>
              <w:t>Shows three-way handshakes (SYN, SYN-ACK, ACK) and active TCP sessions.</w:t>
            </w:r>
          </w:p>
        </w:tc>
      </w:tr>
      <w:tr>
        <w:tc>
          <w:tcPr>
            <w:tcW w:type="dxa" w:w="2160"/>
            <w:shd w:fill="FFFFFF"/>
            <w:tcMar>
              <w:top w:w="80" w:type="dxa"/>
              <w:bottom w:w="80" w:type="dxa"/>
              <w:left w:w="100" w:type="dxa"/>
              <w:right w:w="100" w:type="dxa"/>
            </w:tcMar>
          </w:tcPr>
          <w:p>
            <w:pPr>
              <w:spacing w:before="0" w:after="0"/>
            </w:pPr>
            <w:r>
              <w:rPr>
                <w:rFonts w:ascii="Consolas" w:hAnsi="Consolas"/>
                <w:b/>
                <w:color w:val="1B365D"/>
                <w:sz w:val="17"/>
              </w:rPr>
              <w:t>udp</w:t>
            </w:r>
          </w:p>
        </w:tc>
        <w:tc>
          <w:tcPr>
            <w:tcW w:type="dxa" w:w="3312"/>
            <w:shd w:fill="FFFFFF"/>
            <w:tcMar>
              <w:top w:w="80" w:type="dxa"/>
              <w:bottom w:w="80" w:type="dxa"/>
              <w:left w:w="100" w:type="dxa"/>
              <w:right w:w="100" w:type="dxa"/>
            </w:tcMar>
          </w:tcPr>
          <w:p>
            <w:pPr>
              <w:spacing w:before="0" w:after="0"/>
            </w:pPr>
            <w:r>
              <w:rPr>
                <w:rFonts w:ascii="Calibri" w:hAnsi="Calibri"/>
                <w:color w:val="222222"/>
                <w:sz w:val="18"/>
              </w:rPr>
              <w:t>Show UDP packets</w:t>
            </w:r>
          </w:p>
        </w:tc>
        <w:tc>
          <w:tcPr>
            <w:tcW w:type="dxa" w:w="4608"/>
            <w:shd w:fill="FFFFFF"/>
            <w:tcMar>
              <w:top w:w="80" w:type="dxa"/>
              <w:bottom w:w="80" w:type="dxa"/>
              <w:left w:w="100" w:type="dxa"/>
              <w:right w:w="100" w:type="dxa"/>
            </w:tcMar>
          </w:tcPr>
          <w:p>
            <w:pPr>
              <w:spacing w:before="0" w:after="0"/>
            </w:pPr>
            <w:r>
              <w:rPr>
                <w:rFonts w:ascii="Calibri" w:hAnsi="Calibri"/>
                <w:color w:val="222222"/>
                <w:sz w:val="18"/>
              </w:rPr>
              <w:t>Reveals connectionless datagram traffic, including DNS queries and DHCP.</w:t>
            </w:r>
          </w:p>
        </w:tc>
      </w:tr>
      <w:tr>
        <w:tc>
          <w:tcPr>
            <w:tcW w:type="dxa" w:w="2160"/>
            <w:shd w:fill="F8FAFC"/>
            <w:tcMar>
              <w:top w:w="80" w:type="dxa"/>
              <w:bottom w:w="80" w:type="dxa"/>
              <w:left w:w="100" w:type="dxa"/>
              <w:right w:w="100" w:type="dxa"/>
            </w:tcMar>
          </w:tcPr>
          <w:p>
            <w:pPr>
              <w:spacing w:before="0" w:after="0"/>
            </w:pPr>
            <w:r>
              <w:rPr>
                <w:rFonts w:ascii="Consolas" w:hAnsi="Consolas"/>
                <w:b/>
                <w:color w:val="1B365D"/>
                <w:sz w:val="17"/>
              </w:rPr>
              <w:t>dns</w:t>
            </w:r>
          </w:p>
        </w:tc>
        <w:tc>
          <w:tcPr>
            <w:tcW w:type="dxa" w:w="3312"/>
            <w:shd w:fill="F8FAFC"/>
            <w:tcMar>
              <w:top w:w="80" w:type="dxa"/>
              <w:bottom w:w="80" w:type="dxa"/>
              <w:left w:w="100" w:type="dxa"/>
              <w:right w:w="100" w:type="dxa"/>
            </w:tcMar>
          </w:tcPr>
          <w:p>
            <w:pPr>
              <w:spacing w:before="0" w:after="0"/>
            </w:pPr>
            <w:r>
              <w:rPr>
                <w:rFonts w:ascii="Calibri" w:hAnsi="Calibri"/>
                <w:color w:val="222222"/>
                <w:sz w:val="18"/>
              </w:rPr>
              <w:t>Show DNS packets</w:t>
            </w:r>
          </w:p>
        </w:tc>
        <w:tc>
          <w:tcPr>
            <w:tcW w:type="dxa" w:w="4608"/>
            <w:shd w:fill="F8FAFC"/>
            <w:tcMar>
              <w:top w:w="80" w:type="dxa"/>
              <w:bottom w:w="80" w:type="dxa"/>
              <w:left w:w="100" w:type="dxa"/>
              <w:right w:w="100" w:type="dxa"/>
            </w:tcMar>
          </w:tcPr>
          <w:p>
            <w:pPr>
              <w:spacing w:before="0" w:after="0"/>
            </w:pPr>
            <w:r>
              <w:rPr>
                <w:rFonts w:ascii="Calibri" w:hAnsi="Calibri"/>
                <w:color w:val="222222"/>
                <w:sz w:val="18"/>
              </w:rPr>
              <w:t>Isolates hostname resolution requests (A, AAAA, PTR records).</w:t>
            </w:r>
          </w:p>
        </w:tc>
      </w:tr>
      <w:tr>
        <w:tc>
          <w:tcPr>
            <w:tcW w:type="dxa" w:w="2160"/>
            <w:shd w:fill="FFFFFF"/>
            <w:tcMar>
              <w:top w:w="80" w:type="dxa"/>
              <w:bottom w:w="80" w:type="dxa"/>
              <w:left w:w="100" w:type="dxa"/>
              <w:right w:w="100" w:type="dxa"/>
            </w:tcMar>
          </w:tcPr>
          <w:p>
            <w:pPr>
              <w:spacing w:before="0" w:after="0"/>
            </w:pPr>
            <w:r>
              <w:rPr>
                <w:rFonts w:ascii="Consolas" w:hAnsi="Consolas"/>
                <w:b/>
                <w:color w:val="1B365D"/>
                <w:sz w:val="17"/>
              </w:rPr>
              <w:t>http</w:t>
            </w:r>
          </w:p>
        </w:tc>
        <w:tc>
          <w:tcPr>
            <w:tcW w:type="dxa" w:w="3312"/>
            <w:shd w:fill="FFFFFF"/>
            <w:tcMar>
              <w:top w:w="80" w:type="dxa"/>
              <w:bottom w:w="80" w:type="dxa"/>
              <w:left w:w="100" w:type="dxa"/>
              <w:right w:w="100" w:type="dxa"/>
            </w:tcMar>
          </w:tcPr>
          <w:p>
            <w:pPr>
              <w:spacing w:before="0" w:after="0"/>
            </w:pPr>
            <w:r>
              <w:rPr>
                <w:rFonts w:ascii="Calibri" w:hAnsi="Calibri"/>
                <w:color w:val="222222"/>
                <w:sz w:val="18"/>
              </w:rPr>
              <w:t>Show HTTP packets, if present</w:t>
            </w:r>
          </w:p>
        </w:tc>
        <w:tc>
          <w:tcPr>
            <w:tcW w:type="dxa" w:w="4608"/>
            <w:shd w:fill="FFFFFF"/>
            <w:tcMar>
              <w:top w:w="80" w:type="dxa"/>
              <w:bottom w:w="80" w:type="dxa"/>
              <w:left w:w="100" w:type="dxa"/>
              <w:right w:w="100" w:type="dxa"/>
            </w:tcMar>
          </w:tcPr>
          <w:p>
            <w:pPr>
              <w:spacing w:before="0" w:after="0"/>
            </w:pPr>
            <w:r>
              <w:rPr>
                <w:rFonts w:ascii="Calibri" w:hAnsi="Calibri"/>
                <w:color w:val="222222"/>
                <w:sz w:val="18"/>
              </w:rPr>
              <w:t>Exposes unencrypted GET/POST requests, response codes (200 OK, 302 Found), and headers.</w:t>
            </w:r>
          </w:p>
        </w:tc>
      </w:tr>
    </w:tbl>
    <w:p>
      <w:pPr>
        <w:spacing w:before="0" w:after="40"/>
      </w:pPr>
    </w:p>
    <w:p>
      <w:pPr>
        <w:spacing w:before="0" w:after="80" w:line="276" w:lineRule="auto"/>
      </w:pPr>
      <w:r>
        <w:rPr>
          <w:rFonts w:ascii="Calibri" w:hAnsi="Calibri"/>
          <w:color w:val="222222"/>
          <w:sz w:val="20"/>
        </w:rPr>
        <w:t>A display filter changes only the packets currently rendered visible in the list pane. It does not delete or discard unshown packets from the active capture buffer.</w:t>
      </w:r>
      <w:r>
        <w:rPr>
          <w:rFonts w:ascii="Calibri" w:hAnsi="Calibri"/>
          <w:i/>
          <w:color w:val="646E78"/>
          <w:sz w:val="20"/>
        </w:rPr>
        <w:t xml:space="preserve"> (Crucial Distinction)</w:t>
      </w:r>
    </w:p>
    <w:p>
      <w:pPr>
        <w:keepNext/>
        <w:spacing w:before="140" w:after="40"/>
      </w:pPr>
      <w:r>
        <w:rPr>
          <w:rFonts w:ascii="Calibri" w:hAnsi="Calibri"/>
          <w:b/>
          <w:color w:val="2C3E50"/>
          <w:sz w:val="22"/>
        </w:rPr>
        <w:t>Step 4 — Inspect a Packet</w:t>
      </w:r>
    </w:p>
    <w:p>
      <w:pPr>
        <w:spacing w:before="20" w:after="60" w:line="276" w:lineRule="auto"/>
        <w:ind w:left="288"/>
      </w:pPr>
      <w:r>
        <w:rPr>
          <w:rFonts w:ascii="Calibri" w:hAnsi="Calibri"/>
          <w:b/>
          <w:color w:val="1B365D"/>
          <w:sz w:val="20"/>
        </w:rPr>
        <w:t xml:space="preserve">1. </w:t>
      </w:r>
      <w:r>
        <w:rPr>
          <w:rFonts w:ascii="Calibri" w:hAnsi="Calibri"/>
          <w:b/>
          <w:color w:val="2C3E50"/>
          <w:sz w:val="20"/>
        </w:rPr>
        <w:t xml:space="preserve">Clear Filter: </w:t>
      </w:r>
      <w:r>
        <w:rPr>
          <w:rFonts w:ascii="Calibri" w:hAnsi="Calibri"/>
          <w:color w:val="222222"/>
          <w:sz w:val="20"/>
        </w:rPr>
        <w:t>Clear the filter bar by clicking the clear X icon.</w:t>
      </w:r>
    </w:p>
    <w:p>
      <w:pPr>
        <w:spacing w:before="20" w:after="60" w:line="276" w:lineRule="auto"/>
        <w:ind w:left="288"/>
      </w:pPr>
      <w:r>
        <w:rPr>
          <w:rFonts w:ascii="Calibri" w:hAnsi="Calibri"/>
          <w:b/>
          <w:color w:val="1B365D"/>
          <w:sz w:val="20"/>
        </w:rPr>
        <w:t xml:space="preserve">2. </w:t>
      </w:r>
      <w:r>
        <w:rPr>
          <w:rFonts w:ascii="Calibri" w:hAnsi="Calibri"/>
          <w:b/>
          <w:color w:val="2C3E50"/>
          <w:sz w:val="20"/>
        </w:rPr>
        <w:t xml:space="preserve">Select Packet: </w:t>
      </w:r>
      <w:r>
        <w:rPr>
          <w:rFonts w:ascii="Calibri" w:hAnsi="Calibri"/>
          <w:color w:val="222222"/>
          <w:sz w:val="20"/>
        </w:rPr>
        <w:t>Left-click one packet in the top Packet List pane.</w:t>
      </w:r>
    </w:p>
    <w:p>
      <w:pPr>
        <w:spacing w:before="20" w:after="60" w:line="276" w:lineRule="auto"/>
        <w:ind w:left="288"/>
      </w:pPr>
      <w:r>
        <w:rPr>
          <w:rFonts w:ascii="Calibri" w:hAnsi="Calibri"/>
          <w:b/>
          <w:color w:val="1B365D"/>
          <w:sz w:val="20"/>
        </w:rPr>
        <w:t xml:space="preserve">3. </w:t>
      </w:r>
      <w:r>
        <w:rPr>
          <w:rFonts w:ascii="Calibri" w:hAnsi="Calibri"/>
          <w:b/>
          <w:color w:val="2C3E50"/>
          <w:sz w:val="20"/>
        </w:rPr>
        <w:t xml:space="preserve">Expand Layers: </w:t>
      </w:r>
      <w:r>
        <w:rPr>
          <w:rFonts w:ascii="Calibri" w:hAnsi="Calibri"/>
          <w:color w:val="222222"/>
          <w:sz w:val="20"/>
        </w:rPr>
        <w:t>In the middle Packet Details pane, expand the protocol layers:</w:t>
      </w:r>
    </w:p>
    <w:p>
      <w:pPr>
        <w:pStyle w:val="ListBullet"/>
        <w:spacing w:before="0" w:after="50" w:line="276" w:lineRule="auto"/>
      </w:pPr>
      <w:r>
        <w:rPr>
          <w:rFonts w:ascii="Calibri" w:hAnsi="Calibri"/>
          <w:b/>
          <w:color w:val="2C3E50"/>
          <w:sz w:val="20"/>
        </w:rPr>
        <w:t xml:space="preserve">Frame: </w:t>
      </w:r>
      <w:r>
        <w:rPr>
          <w:rFonts w:ascii="Calibri" w:hAnsi="Calibri"/>
          <w:color w:val="222222"/>
          <w:sz w:val="20"/>
        </w:rPr>
        <w:t>Packet index number, capture timestamp, and frame length on wire.</w:t>
      </w:r>
    </w:p>
    <w:p>
      <w:pPr>
        <w:pStyle w:val="ListBullet"/>
        <w:spacing w:before="0" w:after="50" w:line="276" w:lineRule="auto"/>
      </w:pPr>
      <w:r>
        <w:rPr>
          <w:rFonts w:ascii="Calibri" w:hAnsi="Calibri"/>
          <w:b/>
          <w:color w:val="2C3E50"/>
          <w:sz w:val="20"/>
        </w:rPr>
        <w:t xml:space="preserve">Ethernet II: </w:t>
      </w:r>
      <w:r>
        <w:rPr>
          <w:rFonts w:ascii="Calibri" w:hAnsi="Calibri"/>
          <w:color w:val="222222"/>
          <w:sz w:val="20"/>
        </w:rPr>
        <w:t>Source and destination hardware MAC addresses (Layer 2).</w:t>
      </w:r>
    </w:p>
    <w:p>
      <w:pPr>
        <w:pStyle w:val="ListBullet"/>
        <w:spacing w:before="0" w:after="50" w:line="276" w:lineRule="auto"/>
      </w:pPr>
      <w:r>
        <w:rPr>
          <w:rFonts w:ascii="Calibri" w:hAnsi="Calibri"/>
          <w:b/>
          <w:color w:val="2C3E50"/>
          <w:sz w:val="20"/>
        </w:rPr>
        <w:t xml:space="preserve">IPv4 / IPv6: </w:t>
      </w:r>
      <w:r>
        <w:rPr>
          <w:rFonts w:ascii="Calibri" w:hAnsi="Calibri"/>
          <w:color w:val="222222"/>
          <w:sz w:val="20"/>
        </w:rPr>
        <w:t>Source and destination logical IP addresses, TTL, and protocol ID (Layer 3).</w:t>
      </w:r>
    </w:p>
    <w:p>
      <w:pPr>
        <w:pStyle w:val="ListBullet"/>
        <w:spacing w:before="0" w:after="50" w:line="276" w:lineRule="auto"/>
      </w:pPr>
      <w:r>
        <w:rPr>
          <w:rFonts w:ascii="Calibri" w:hAnsi="Calibri"/>
          <w:b/>
          <w:color w:val="2C3E50"/>
          <w:sz w:val="20"/>
        </w:rPr>
        <w:t xml:space="preserve">TCP / UDP: </w:t>
      </w:r>
      <w:r>
        <w:rPr>
          <w:rFonts w:ascii="Calibri" w:hAnsi="Calibri"/>
          <w:color w:val="222222"/>
          <w:sz w:val="20"/>
        </w:rPr>
        <w:t>Source port, destination port, sequence numbers, and flags (Layer 4).</w:t>
      </w:r>
    </w:p>
    <w:p>
      <w:pPr>
        <w:pStyle w:val="ListBullet"/>
        <w:spacing w:before="0" w:after="50" w:line="276" w:lineRule="auto"/>
      </w:pPr>
      <w:r>
        <w:rPr>
          <w:rFonts w:ascii="Calibri" w:hAnsi="Calibri"/>
          <w:b/>
          <w:color w:val="2C3E50"/>
          <w:sz w:val="20"/>
        </w:rPr>
        <w:t xml:space="preserve">ICMP: </w:t>
      </w:r>
      <w:r>
        <w:rPr>
          <w:rFonts w:ascii="Calibri" w:hAnsi="Calibri"/>
          <w:color w:val="222222"/>
          <w:sz w:val="20"/>
        </w:rPr>
        <w:t>Type (8 for request, 0 for reply), Code, Checksum, and Identifier.</w:t>
      </w:r>
    </w:p>
    <w:p>
      <w:pPr>
        <w:spacing w:before="20" w:after="60" w:line="276" w:lineRule="auto"/>
        <w:ind w:left="288"/>
      </w:pPr>
      <w:r>
        <w:rPr>
          <w:rFonts w:ascii="Calibri" w:hAnsi="Calibri"/>
          <w:b/>
          <w:color w:val="1B365D"/>
          <w:sz w:val="20"/>
        </w:rPr>
        <w:t xml:space="preserve">4. </w:t>
      </w:r>
      <w:r>
        <w:rPr>
          <w:rFonts w:ascii="Calibri" w:hAnsi="Calibri"/>
          <w:b/>
          <w:color w:val="2C3E50"/>
          <w:sz w:val="20"/>
        </w:rPr>
        <w:t xml:space="preserve">Inspect Raw Bytes: </w:t>
      </w:r>
      <w:r>
        <w:rPr>
          <w:rFonts w:ascii="Calibri" w:hAnsi="Calibri"/>
          <w:color w:val="222222"/>
          <w:sz w:val="20"/>
        </w:rPr>
        <w:t>In the bottom Packet Bytes pane, examine raw hexadecimal values and printable ASCII text.</w:t>
      </w:r>
    </w:p>
    <w:p>
      <w:pPr>
        <w:spacing w:before="0" w:after="80" w:line="276" w:lineRule="auto"/>
      </w:pPr>
      <w:r>
        <w:rPr>
          <w:rFonts w:ascii="Calibri" w:hAnsi="Calibri"/>
          <w:b/>
          <w:color w:val="2C3E50"/>
          <w:sz w:val="20"/>
        </w:rPr>
        <w:t xml:space="preserve">Protocol Characteristic: </w:t>
      </w:r>
      <w:r>
        <w:rPr>
          <w:rFonts w:ascii="Calibri" w:hAnsi="Calibri"/>
          <w:color w:val="222222"/>
          <w:sz w:val="20"/>
        </w:rPr>
        <w:t>Important Technical Distinction: ICMP ping packets do not contain TCP or UDP port numbers. Port fields appear only when inspecting appropriate Layer 4 TCP or UDP packets.</w:t>
      </w:r>
    </w:p>
    <w:p>
      <w:pPr>
        <w:keepNext/>
        <w:spacing w:before="140" w:after="40"/>
      </w:pPr>
      <w:r>
        <w:rPr>
          <w:rFonts w:ascii="Calibri" w:hAnsi="Calibri"/>
          <w:b/>
          <w:color w:val="2C3E50"/>
          <w:sz w:val="22"/>
        </w:rPr>
        <w:t>Step 5 — Save the Capture</w:t>
      </w:r>
    </w:p>
    <w:p>
      <w:pPr>
        <w:spacing w:before="20" w:after="60" w:line="276" w:lineRule="auto"/>
        <w:ind w:left="288"/>
      </w:pPr>
      <w:r>
        <w:rPr>
          <w:rFonts w:ascii="Calibri" w:hAnsi="Calibri"/>
          <w:b/>
          <w:color w:val="1B365D"/>
          <w:sz w:val="20"/>
        </w:rPr>
        <w:t xml:space="preserve">1. </w:t>
      </w:r>
      <w:r>
        <w:rPr>
          <w:rFonts w:ascii="Calibri" w:hAnsi="Calibri"/>
          <w:b/>
          <w:color w:val="2C3E50"/>
          <w:sz w:val="20"/>
        </w:rPr>
        <w:t xml:space="preserve">Stop Capture: </w:t>
      </w:r>
      <w:r>
        <w:rPr>
          <w:rFonts w:ascii="Calibri" w:hAnsi="Calibri"/>
          <w:color w:val="222222"/>
          <w:sz w:val="20"/>
        </w:rPr>
        <w:t>Ensure live capture is completely halted.</w:t>
      </w:r>
    </w:p>
    <w:p>
      <w:pPr>
        <w:spacing w:before="20" w:after="60" w:line="276" w:lineRule="auto"/>
        <w:ind w:left="288"/>
      </w:pPr>
      <w:r>
        <w:rPr>
          <w:rFonts w:ascii="Calibri" w:hAnsi="Calibri"/>
          <w:b/>
          <w:color w:val="1B365D"/>
          <w:sz w:val="20"/>
        </w:rPr>
        <w:t xml:space="preserve">2. </w:t>
      </w:r>
      <w:r>
        <w:rPr>
          <w:rFonts w:ascii="Calibri" w:hAnsi="Calibri"/>
          <w:b/>
          <w:color w:val="2C3E50"/>
          <w:sz w:val="20"/>
        </w:rPr>
        <w:t xml:space="preserve">Save As: </w:t>
      </w:r>
      <w:r>
        <w:rPr>
          <w:rFonts w:ascii="Calibri" w:hAnsi="Calibri"/>
          <w:color w:val="222222"/>
          <w:sz w:val="20"/>
        </w:rPr>
        <w:t>Click File -&gt; Save As.</w:t>
      </w:r>
    </w:p>
    <w:p>
      <w:pPr>
        <w:spacing w:before="20" w:after="60" w:line="276" w:lineRule="auto"/>
        <w:ind w:left="288"/>
      </w:pPr>
      <w:r>
        <w:rPr>
          <w:rFonts w:ascii="Calibri" w:hAnsi="Calibri"/>
          <w:b/>
          <w:color w:val="1B365D"/>
          <w:sz w:val="20"/>
        </w:rPr>
        <w:t xml:space="preserve">3. </w:t>
      </w:r>
      <w:r>
        <w:rPr>
          <w:rFonts w:ascii="Calibri" w:hAnsi="Calibri"/>
          <w:b/>
          <w:color w:val="2C3E50"/>
          <w:sz w:val="20"/>
        </w:rPr>
        <w:t xml:space="preserve">Select Location: </w:t>
      </w:r>
      <w:r>
        <w:rPr>
          <w:rFonts w:ascii="Calibri" w:hAnsi="Calibri"/>
          <w:color w:val="222222"/>
          <w:sz w:val="20"/>
        </w:rPr>
        <w:t>Navigate to the Kali user's Home folder (/home/kali/).</w:t>
      </w:r>
    </w:p>
    <w:p>
      <w:pPr>
        <w:spacing w:before="20" w:after="60" w:line="276" w:lineRule="auto"/>
        <w:ind w:left="288"/>
      </w:pPr>
      <w:r>
        <w:rPr>
          <w:rFonts w:ascii="Calibri" w:hAnsi="Calibri"/>
          <w:b/>
          <w:color w:val="1B365D"/>
          <w:sz w:val="20"/>
        </w:rPr>
        <w:t xml:space="preserve">4. </w:t>
      </w:r>
      <w:r>
        <w:rPr>
          <w:rFonts w:ascii="Calibri" w:hAnsi="Calibri"/>
          <w:b/>
          <w:color w:val="2C3E50"/>
          <w:sz w:val="20"/>
        </w:rPr>
        <w:t xml:space="preserve">Enter Filename: </w:t>
      </w:r>
      <w:r>
        <w:rPr>
          <w:rFonts w:ascii="Calibri" w:hAnsi="Calibri"/>
          <w:color w:val="222222"/>
          <w:sz w:val="20"/>
        </w:rPr>
        <w:t>Enter wireshark-practice.pcapng and keep the default .pcapng format.</w:t>
      </w:r>
    </w:p>
    <w:p>
      <w:pPr>
        <w:spacing w:before="20" w:after="60" w:line="276" w:lineRule="auto"/>
        <w:ind w:left="288"/>
      </w:pPr>
      <w:r>
        <w:rPr>
          <w:rFonts w:ascii="Calibri" w:hAnsi="Calibri"/>
          <w:b/>
          <w:color w:val="1B365D"/>
          <w:sz w:val="20"/>
        </w:rPr>
        <w:t xml:space="preserve">5. </w:t>
      </w:r>
      <w:r>
        <w:rPr>
          <w:rFonts w:ascii="Calibri" w:hAnsi="Calibri"/>
          <w:b/>
          <w:color w:val="2C3E50"/>
          <w:sz w:val="20"/>
        </w:rPr>
        <w:t xml:space="preserve">Save File: </w:t>
      </w:r>
      <w:r>
        <w:rPr>
          <w:rFonts w:ascii="Calibri" w:hAnsi="Calibri"/>
          <w:color w:val="222222"/>
          <w:sz w:val="20"/>
        </w:rPr>
        <w:t>Click Save (expected path: /home/kali/wireshark-practice.pcapng).</w:t>
      </w:r>
    </w:p>
    <w:p>
      <w:pPr>
        <w:keepNext/>
        <w:spacing w:before="140" w:after="40"/>
      </w:pPr>
      <w:r>
        <w:rPr>
          <w:rFonts w:ascii="Calibri" w:hAnsi="Calibri"/>
          <w:b/>
          <w:color w:val="2C3E50"/>
          <w:sz w:val="22"/>
        </w:rPr>
        <w:t>Step 6 — Open the Saved Capture</w:t>
      </w:r>
    </w:p>
    <w:p>
      <w:pPr>
        <w:spacing w:before="20" w:after="60" w:line="276" w:lineRule="auto"/>
        <w:ind w:left="288"/>
      </w:pPr>
      <w:r>
        <w:rPr>
          <w:rFonts w:ascii="Calibri" w:hAnsi="Calibri"/>
          <w:b/>
          <w:color w:val="1B365D"/>
          <w:sz w:val="20"/>
        </w:rPr>
        <w:t xml:space="preserve">1. </w:t>
      </w:r>
      <w:r>
        <w:rPr>
          <w:rFonts w:ascii="Calibri" w:hAnsi="Calibri"/>
          <w:b/>
          <w:color w:val="2C3E50"/>
          <w:sz w:val="20"/>
        </w:rPr>
        <w:t xml:space="preserve">Close Current: </w:t>
      </w:r>
      <w:r>
        <w:rPr>
          <w:rFonts w:ascii="Calibri" w:hAnsi="Calibri"/>
          <w:color w:val="222222"/>
          <w:sz w:val="20"/>
        </w:rPr>
        <w:t>Click File -&gt; Close.</w:t>
      </w:r>
    </w:p>
    <w:p>
      <w:pPr>
        <w:spacing w:before="20" w:after="60" w:line="276" w:lineRule="auto"/>
        <w:ind w:left="288"/>
      </w:pPr>
      <w:r>
        <w:rPr>
          <w:rFonts w:ascii="Calibri" w:hAnsi="Calibri"/>
          <w:b/>
          <w:color w:val="1B365D"/>
          <w:sz w:val="20"/>
        </w:rPr>
        <w:t xml:space="preserve">2. </w:t>
      </w:r>
      <w:r>
        <w:rPr>
          <w:rFonts w:ascii="Calibri" w:hAnsi="Calibri"/>
          <w:b/>
          <w:color w:val="2C3E50"/>
          <w:sz w:val="20"/>
        </w:rPr>
        <w:t xml:space="preserve">Open File: </w:t>
      </w:r>
      <w:r>
        <w:rPr>
          <w:rFonts w:ascii="Calibri" w:hAnsi="Calibri"/>
          <w:color w:val="222222"/>
          <w:sz w:val="20"/>
        </w:rPr>
        <w:t>Click File -&gt; Open, select /home/kali/wireshark-practice.pcapng, and click Open.</w:t>
      </w:r>
    </w:p>
    <w:p>
      <w:pPr>
        <w:spacing w:before="20" w:after="60" w:line="276" w:lineRule="auto"/>
        <w:ind w:left="288"/>
      </w:pPr>
      <w:r>
        <w:rPr>
          <w:rFonts w:ascii="Calibri" w:hAnsi="Calibri"/>
          <w:b/>
          <w:color w:val="1B365D"/>
          <w:sz w:val="20"/>
        </w:rPr>
        <w:t xml:space="preserve">3. </w:t>
      </w:r>
      <w:r>
        <w:rPr>
          <w:rFonts w:ascii="Calibri" w:hAnsi="Calibri"/>
          <w:b/>
          <w:color w:val="2C3E50"/>
          <w:sz w:val="20"/>
        </w:rPr>
        <w:t xml:space="preserve">Verify Reload: </w:t>
      </w:r>
      <w:r>
        <w:rPr>
          <w:rFonts w:ascii="Calibri" w:hAnsi="Calibri"/>
          <w:color w:val="222222"/>
          <w:sz w:val="20"/>
        </w:rPr>
        <w:t>Confirm that the complete captured packet list reloads accurately.</w:t>
      </w:r>
    </w:p>
    <w:p>
      <w:pPr>
        <w:keepNext/>
        <w:spacing w:before="200" w:after="60"/>
      </w:pPr>
      <w:r>
        <w:rPr>
          <w:rFonts w:ascii="Calibri" w:hAnsi="Calibri"/>
          <w:b/>
          <w:color w:val="2B4C7E"/>
          <w:sz w:val="24"/>
        </w:rPr>
        <w:t>What to Observe</w:t>
      </w:r>
    </w:p>
    <w:p>
      <w:pPr>
        <w:pStyle w:val="ListBullet"/>
        <w:spacing w:before="0" w:after="50" w:line="276" w:lineRule="auto"/>
      </w:pPr>
      <w:r>
        <w:rPr>
          <w:rFonts w:ascii="Calibri" w:hAnsi="Calibri"/>
          <w:b/>
          <w:color w:val="2C3E50"/>
          <w:sz w:val="20"/>
        </w:rPr>
        <w:t xml:space="preserve">Packet List Pane (Top): </w:t>
      </w:r>
      <w:r>
        <w:rPr>
          <w:rFonts w:ascii="Calibri" w:hAnsi="Calibri"/>
          <w:color w:val="222222"/>
          <w:sz w:val="20"/>
        </w:rPr>
        <w:t>Displays packet index, timestamp, source IP, destination IP, protocol, length, and info.</w:t>
      </w:r>
    </w:p>
    <w:p>
      <w:pPr>
        <w:pStyle w:val="ListBullet"/>
        <w:spacing w:before="0" w:after="50" w:line="276" w:lineRule="auto"/>
      </w:pPr>
      <w:r>
        <w:rPr>
          <w:rFonts w:ascii="Calibri" w:hAnsi="Calibri"/>
          <w:b/>
          <w:color w:val="2C3E50"/>
          <w:sz w:val="20"/>
        </w:rPr>
        <w:t xml:space="preserve">Packet Details Pane (Middle): </w:t>
      </w:r>
      <w:r>
        <w:rPr>
          <w:rFonts w:ascii="Calibri" w:hAnsi="Calibri"/>
          <w:color w:val="222222"/>
          <w:sz w:val="20"/>
        </w:rPr>
        <w:t>Collapsible tree dissecting the OSI model layers for the selected packet.</w:t>
      </w:r>
    </w:p>
    <w:p>
      <w:pPr>
        <w:pStyle w:val="ListBullet"/>
        <w:spacing w:before="0" w:after="50" w:line="276" w:lineRule="auto"/>
      </w:pPr>
      <w:r>
        <w:rPr>
          <w:rFonts w:ascii="Calibri" w:hAnsi="Calibri"/>
          <w:b/>
          <w:color w:val="2C3E50"/>
          <w:sz w:val="20"/>
        </w:rPr>
        <w:t xml:space="preserve">Packet Bytes Pane (Bottom): </w:t>
      </w:r>
      <w:r>
        <w:rPr>
          <w:rFonts w:ascii="Calibri" w:hAnsi="Calibri"/>
          <w:color w:val="222222"/>
          <w:sz w:val="20"/>
        </w:rPr>
        <w:t>Hexadecimal and ASCII representation of raw packet bytes.</w:t>
      </w:r>
    </w:p>
    <w:p>
      <w:pPr>
        <w:pStyle w:val="ListBullet"/>
        <w:spacing w:before="0" w:after="50" w:line="276" w:lineRule="auto"/>
      </w:pPr>
      <w:r>
        <w:rPr>
          <w:rFonts w:ascii="Calibri" w:hAnsi="Calibri"/>
          <w:b/>
          <w:color w:val="2C3E50"/>
          <w:sz w:val="20"/>
        </w:rPr>
        <w:t xml:space="preserve">MAC vs. IP: </w:t>
      </w:r>
      <w:r>
        <w:rPr>
          <w:rFonts w:ascii="Calibri" w:hAnsi="Calibri"/>
          <w:color w:val="222222"/>
          <w:sz w:val="20"/>
        </w:rPr>
        <w:t>Ethernet II shows local hardware addresses; IPv4 shows global logical routing addresses.</w:t>
      </w:r>
    </w:p>
    <w:p>
      <w:pPr>
        <w:pStyle w:val="ListBullet"/>
        <w:spacing w:before="0" w:after="50" w:line="276" w:lineRule="auto"/>
      </w:pPr>
      <w:r>
        <w:rPr>
          <w:rFonts w:ascii="Calibri" w:hAnsi="Calibri"/>
          <w:b/>
          <w:color w:val="2C3E50"/>
          <w:sz w:val="20"/>
        </w:rPr>
        <w:t xml:space="preserve">Plaintext Exposure: </w:t>
      </w:r>
      <w:r>
        <w:rPr>
          <w:rFonts w:ascii="Calibri" w:hAnsi="Calibri"/>
          <w:color w:val="222222"/>
          <w:sz w:val="20"/>
        </w:rPr>
        <w:t>Unencrypted protocols (HTTP) expose URLs and parameters directly in plaintext.</w:t>
      </w:r>
    </w:p>
    <w:p>
      <w:pPr>
        <w:keepNext/>
        <w:spacing w:before="200" w:after="60"/>
      </w:pPr>
      <w:r>
        <w:rPr>
          <w:rFonts w:ascii="Calibri" w:hAnsi="Calibri"/>
          <w:b/>
          <w:color w:val="2B4C7E"/>
          <w:sz w:val="24"/>
        </w:rPr>
        <w:t>Observation for the Lab Record</w:t>
      </w:r>
    </w:p>
    <w:tbl>
      <w:tblPr>
        <w:tblW w:type="auto" w:w="0"/>
        <w:jc w:val="center"/>
        <w:tblLook w:firstColumn="1" w:firstRow="1" w:lastColumn="0" w:lastRow="0" w:noHBand="0" w:noVBand="1" w:val="04A0"/>
      </w:tblPr>
      <w:tblGrid>
        <w:gridCol w:w="10080"/>
      </w:tblGrid>
      <w:tr>
        <w:tc>
          <w:tcPr>
            <w:tcW w:type="dxa" w:w="10080"/>
            <w:shd w:fill="F0F4F8"/>
            <w:tcMar>
              <w:top w:w="120" w:type="dxa"/>
              <w:bottom w:w="120" w:type="dxa"/>
              <w:left w:w="180" w:type="dxa"/>
              <w:right w:w="160" w:type="dxa"/>
            </w:tcMar>
            <w:tcBorders>
              <w:top w:val="none"/>
              <w:left w:val="single" w:sz="24" w:space="0" w:color="1B365D"/>
              <w:bottom w:val="none"/>
              <w:right w:val="none"/>
            </w:tcBorders>
          </w:tcPr>
          <w:p>
            <w:pPr>
              <w:spacing w:before="0" w:after="40" w:line="276" w:lineRule="auto"/>
            </w:pPr>
            <w:r>
              <w:rPr>
                <w:rFonts w:ascii="Calibri" w:hAnsi="Calibri"/>
                <w:b/>
                <w:color w:val="1B365D"/>
                <w:sz w:val="19"/>
              </w:rPr>
              <w:t>OBSERVATION (WIRESHARK LAB RECORD):</w:t>
              <w:br/>
            </w:r>
            <w:r>
              <w:rPr>
                <w:rFonts w:ascii="Calibri" w:hAnsi="Calibri"/>
                <w:i w:val="0"/>
                <w:color w:val="222222"/>
                <w:sz w:val="19"/>
              </w:rPr>
              <w:t>Wireshark was used to capture network traffic on the selected interface (eth0). ICMP traffic was generated using the ping command and captured. Packets were inspected to identify protocol details, source and destination addresses, and other available fields. Display filters (icmp, tcp, udp) were applied to isolate specific protocols without altering the underlying capture. The capture was saved as a .pcapng file and reopened for verification.</w:t>
            </w:r>
          </w:p>
        </w:tc>
      </w:tr>
    </w:tbl>
    <w:p>
      <w:pPr>
        <w:spacing w:before="0" w:after="80"/>
      </w:pPr>
    </w:p>
    <w:p>
      <w:pPr>
        <w:keepNext/>
        <w:spacing w:before="200" w:after="60"/>
      </w:pPr>
      <w:r>
        <w:rPr>
          <w:rFonts w:ascii="Calibri" w:hAnsi="Calibri"/>
          <w:b/>
          <w:color w:val="2B4C7E"/>
          <w:sz w:val="24"/>
        </w:rPr>
        <w:t>Result</w:t>
      </w:r>
    </w:p>
    <w:p>
      <w:pPr>
        <w:spacing w:before="0" w:after="80" w:line="276" w:lineRule="auto"/>
      </w:pPr>
      <w:r>
        <w:rPr>
          <w:rFonts w:ascii="Calibri" w:hAnsi="Calibri"/>
          <w:color w:val="222222"/>
          <w:sz w:val="20"/>
        </w:rPr>
        <w:t>Network traffic on the virtual interface was successfully captured, filtered, and analyzed at the protocol layer using Wireshark, and persistence was verified by reopening the saved .pcapng capture file.</w:t>
      </w:r>
    </w:p>
    <w:p>
      <w:pPr>
        <w:keepNext/>
        <w:spacing w:before="200" w:after="60"/>
      </w:pPr>
      <w:r>
        <w:rPr>
          <w:rFonts w:ascii="Calibri" w:hAnsi="Calibri"/>
          <w:b/>
          <w:color w:val="2B4C7E"/>
          <w:sz w:val="24"/>
        </w:rPr>
        <w:t>Viva Questions and Answers</w:t>
      </w:r>
    </w:p>
    <w:p>
      <w:pPr>
        <w:spacing w:before="0" w:after="80" w:line="276" w:lineRule="auto"/>
      </w:pPr>
      <w:r>
        <w:rPr>
          <w:rFonts w:ascii="Calibri" w:hAnsi="Calibri"/>
          <w:b/>
          <w:color w:val="2C3E50"/>
          <w:sz w:val="20"/>
        </w:rPr>
        <w:t>1. What is Wireshark?</w:t>
        <w:br/>
      </w:r>
      <w:r>
        <w:rPr>
          <w:rFonts w:ascii="Calibri" w:hAnsi="Calibri"/>
          <w:color w:val="222222"/>
          <w:sz w:val="20"/>
        </w:rPr>
        <w:t>Answer: Wireshark is an open-source graphical network packet analyzer used for network troubleshooting, protocol analysis, and security auditing across all standard networking layers.</w:t>
      </w:r>
    </w:p>
    <w:p>
      <w:pPr>
        <w:spacing w:before="0" w:after="80" w:line="276" w:lineRule="auto"/>
      </w:pPr>
      <w:r>
        <w:rPr>
          <w:rFonts w:ascii="Calibri" w:hAnsi="Calibri"/>
          <w:b/>
          <w:color w:val="2C3E50"/>
          <w:sz w:val="20"/>
        </w:rPr>
        <w:t>2. What is a packet capture?</w:t>
        <w:br/>
      </w:r>
      <w:r>
        <w:rPr>
          <w:rFonts w:ascii="Calibri" w:hAnsi="Calibri"/>
          <w:color w:val="222222"/>
          <w:sz w:val="20"/>
        </w:rPr>
        <w:t>Answer: A packet capture is the interception and recording of raw data packets traversing a computer network interface over a period of time, stored for diagnostic or security analysis.</w:t>
      </w:r>
    </w:p>
    <w:p>
      <w:pPr>
        <w:spacing w:before="0" w:after="80" w:line="276" w:lineRule="auto"/>
      </w:pPr>
      <w:r>
        <w:rPr>
          <w:rFonts w:ascii="Calibri" w:hAnsi="Calibri"/>
          <w:b/>
          <w:color w:val="2C3E50"/>
          <w:sz w:val="20"/>
        </w:rPr>
        <w:t>3. What is a display filter?</w:t>
        <w:br/>
      </w:r>
      <w:r>
        <w:rPr>
          <w:rFonts w:ascii="Calibri" w:hAnsi="Calibri"/>
          <w:color w:val="222222"/>
          <w:sz w:val="20"/>
        </w:rPr>
        <w:t>Answer: A display filter is an expression applied to an existing packet capture to temporarily display only packets matching specific criteria (e.g., icmp, tcp.port == 80) without deleting non-matching packets.</w:t>
      </w:r>
    </w:p>
    <w:p>
      <w:pPr>
        <w:spacing w:before="0" w:after="80" w:line="276" w:lineRule="auto"/>
      </w:pPr>
      <w:r>
        <w:rPr>
          <w:rFonts w:ascii="Calibri" w:hAnsi="Calibri"/>
          <w:b/>
          <w:color w:val="2C3E50"/>
          <w:sz w:val="20"/>
        </w:rPr>
        <w:t>4. What is the difference between a MAC address and an IP address?</w:t>
        <w:br/>
      </w:r>
      <w:r>
        <w:rPr>
          <w:rFonts w:ascii="Calibri" w:hAnsi="Calibri"/>
          <w:color w:val="222222"/>
          <w:sz w:val="20"/>
        </w:rPr>
        <w:t>Answer: A MAC address is a 48-bit physical hardware identifier burned into a network card (Layer 2) for local network delivery. An IP address is a 32-bit (IPv4) or 128-bit (IPv6) logical address (Layer 3) used for global routing across networks.</w:t>
      </w:r>
    </w:p>
    <w:p>
      <w:pPr>
        <w:spacing w:before="0" w:after="80" w:line="276" w:lineRule="auto"/>
      </w:pPr>
      <w:r>
        <w:rPr>
          <w:rFonts w:ascii="Calibri" w:hAnsi="Calibri"/>
          <w:b/>
          <w:color w:val="2C3E50"/>
          <w:sz w:val="20"/>
        </w:rPr>
        <w:t>5. What is the difference between TCP and UDP?</w:t>
        <w:br/>
      </w:r>
      <w:r>
        <w:rPr>
          <w:rFonts w:ascii="Calibri" w:hAnsi="Calibri"/>
          <w:color w:val="222222"/>
          <w:sz w:val="20"/>
        </w:rPr>
        <w:t>Answer: TCP is a connection-oriented, reliable protocol that uses a three-way handshake, sequence numbers, and acknowledgments to guarantee delivery. UDP is connectionless and sends datagrams without establishing connections or verifying receipt.</w:t>
      </w:r>
    </w:p>
    <w:p>
      <w:pPr>
        <w:spacing w:before="0" w:after="80" w:line="276" w:lineRule="auto"/>
      </w:pPr>
      <w:r>
        <w:rPr>
          <w:rFonts w:ascii="Calibri" w:hAnsi="Calibri"/>
          <w:b/>
          <w:color w:val="2C3E50"/>
          <w:sz w:val="20"/>
        </w:rPr>
        <w:t>Technical Note (pcapng &amp; Capture vs. Display Filters):</w:t>
        <w:br/>
      </w:r>
      <w:r>
        <w:rPr>
          <w:rFonts w:ascii="Calibri" w:hAnsi="Calibri"/>
          <w:color w:val="222222"/>
          <w:sz w:val="20"/>
        </w:rPr>
        <w:t>PCAP Next Generation (.pcapng) is an advanced packet capture storage format that supports multiple interfaces, nanosecond timestamps, and packet annotations. A capture filter evaluates BPF syntax before capturing to discard non-matching packets at the driver level; a display filter operates after capture to filter the view without deleting data.</w:t>
      </w:r>
    </w:p>
    <w:p>
      <w:pPr>
        <w:keepNext/>
        <w:spacing w:before="200" w:after="60"/>
      </w:pPr>
      <w:r>
        <w:rPr>
          <w:rFonts w:ascii="Calibri" w:hAnsi="Calibri"/>
          <w:b/>
          <w:color w:val="2B4C7E"/>
          <w:sz w:val="24"/>
        </w:rPr>
        <w:t>Quick Revision</w:t>
      </w:r>
    </w:p>
    <w:p>
      <w:pPr>
        <w:pStyle w:val="ListBullet"/>
        <w:spacing w:before="0" w:after="50" w:line="276" w:lineRule="auto"/>
      </w:pPr>
      <w:r>
        <w:rPr>
          <w:rFonts w:ascii="Calibri" w:hAnsi="Calibri"/>
          <w:b/>
          <w:color w:val="2C3E50"/>
          <w:sz w:val="20"/>
        </w:rPr>
        <w:t xml:space="preserve">Tool: </w:t>
      </w:r>
      <w:r>
        <w:rPr>
          <w:rFonts w:ascii="Calibri" w:hAnsi="Calibri"/>
          <w:color w:val="222222"/>
          <w:sz w:val="20"/>
        </w:rPr>
        <w:t>Wireshark (Kali Linux GUI packet analyzer).</w:t>
      </w:r>
    </w:p>
    <w:p>
      <w:pPr>
        <w:pStyle w:val="ListBullet"/>
        <w:spacing w:before="0" w:after="50" w:line="276" w:lineRule="auto"/>
      </w:pPr>
      <w:r>
        <w:rPr>
          <w:rFonts w:ascii="Calibri" w:hAnsi="Calibri"/>
          <w:b/>
          <w:color w:val="2C3E50"/>
          <w:sz w:val="20"/>
        </w:rPr>
        <w:t xml:space="preserve">Interface: </w:t>
      </w:r>
      <w:r>
        <w:rPr>
          <w:rFonts w:ascii="Calibri" w:hAnsi="Calibri"/>
          <w:color w:val="222222"/>
          <w:sz w:val="20"/>
        </w:rPr>
        <w:t>eth0 (standard virtual machine Ethernet interface).</w:t>
      </w:r>
    </w:p>
    <w:p>
      <w:pPr>
        <w:pStyle w:val="ListBullet"/>
        <w:spacing w:before="0" w:after="50" w:line="276" w:lineRule="auto"/>
      </w:pPr>
      <w:r>
        <w:rPr>
          <w:rFonts w:ascii="Calibri" w:hAnsi="Calibri"/>
          <w:b/>
          <w:color w:val="2C3E50"/>
          <w:sz w:val="20"/>
        </w:rPr>
        <w:t xml:space="preserve">Traffic Generator: </w:t>
      </w:r>
      <w:r>
        <w:rPr>
          <w:rFonts w:ascii="Calibri" w:hAnsi="Calibri"/>
          <w:color w:val="222222"/>
          <w:sz w:val="20"/>
        </w:rPr>
        <w:t>ping 1.1.1.1 (generates ICMP Echo Request/Reply).</w:t>
      </w:r>
    </w:p>
    <w:p>
      <w:pPr>
        <w:pStyle w:val="ListBullet"/>
        <w:spacing w:before="0" w:after="50" w:line="276" w:lineRule="auto"/>
      </w:pPr>
      <w:r>
        <w:rPr>
          <w:rFonts w:ascii="Calibri" w:hAnsi="Calibri"/>
          <w:b/>
          <w:color w:val="2C3E50"/>
          <w:sz w:val="20"/>
        </w:rPr>
        <w:t xml:space="preserve">Protocol Hierarchy: </w:t>
      </w:r>
      <w:r>
        <w:rPr>
          <w:rFonts w:ascii="Calibri" w:hAnsi="Calibri"/>
          <w:color w:val="222222"/>
          <w:sz w:val="20"/>
        </w:rPr>
        <w:t>Frame -&gt; Ethernet II (MAC) -&gt; IPv4/IPv6 (IP) -&gt; TCP/UDP or ICMP.</w:t>
      </w:r>
    </w:p>
    <w:p>
      <w:pPr>
        <w:pStyle w:val="ListBullet"/>
        <w:spacing w:before="0" w:after="50" w:line="276" w:lineRule="auto"/>
      </w:pPr>
      <w:r>
        <w:rPr>
          <w:rFonts w:ascii="Calibri" w:hAnsi="Calibri"/>
          <w:b/>
          <w:color w:val="2C3E50"/>
          <w:sz w:val="20"/>
        </w:rPr>
        <w:t xml:space="preserve">Key Distinction: </w:t>
      </w:r>
      <w:r>
        <w:rPr>
          <w:rFonts w:ascii="Calibri" w:hAnsi="Calibri"/>
          <w:color w:val="222222"/>
          <w:sz w:val="20"/>
        </w:rPr>
        <w:t>ICMP packets contain Type/Code; they do NOT have TCP/UDP port numbers.</w:t>
      </w:r>
    </w:p>
    <w:p>
      <w:pPr>
        <w:pStyle w:val="ListBullet"/>
        <w:spacing w:before="0" w:after="50" w:line="276" w:lineRule="auto"/>
      </w:pPr>
      <w:r>
        <w:rPr>
          <w:rFonts w:ascii="Calibri" w:hAnsi="Calibri"/>
          <w:b/>
          <w:color w:val="2C3E50"/>
          <w:sz w:val="20"/>
        </w:rPr>
        <w:t xml:space="preserve">Display Filters: </w:t>
      </w:r>
      <w:r>
        <w:rPr>
          <w:rFonts w:ascii="Calibri" w:hAnsi="Calibri"/>
          <w:color w:val="222222"/>
          <w:sz w:val="20"/>
        </w:rPr>
        <w:t>icmp, tcp, udp, dns, http, ip.addr == &lt;IP&gt;, tcp.port == &lt;Port&gt;.</w:t>
      </w:r>
    </w:p>
    <w:p>
      <w:pPr>
        <w:pStyle w:val="ListBullet"/>
        <w:spacing w:before="0" w:after="50" w:line="276" w:lineRule="auto"/>
      </w:pPr>
      <w:r>
        <w:rPr>
          <w:rFonts w:ascii="Calibri" w:hAnsi="Calibri"/>
          <w:b/>
          <w:color w:val="2C3E50"/>
          <w:sz w:val="20"/>
        </w:rPr>
        <w:t xml:space="preserve">Capture Storage: </w:t>
      </w:r>
      <w:r>
        <w:rPr>
          <w:rFonts w:ascii="Calibri" w:hAnsi="Calibri"/>
          <w:color w:val="222222"/>
          <w:sz w:val="20"/>
        </w:rPr>
        <w:t>Saved as /home/kali/wireshark-practice.pcapng.</w:t>
      </w:r>
    </w:p>
    <w:p>
      <w:r>
        <w:br w:type="page"/>
      </w:r>
    </w:p>
    <w:p>
      <w:pPr>
        <w:keepNext/>
        <w:spacing w:before="280" w:after="80"/>
      </w:pPr>
      <w:r>
        <w:rPr>
          <w:rFonts w:ascii="Calibri" w:hAnsi="Calibri"/>
          <w:b/>
          <w:color w:val="1B365D"/>
          <w:sz w:val="30"/>
        </w:rPr>
        <w:t>2. Tool 2: Armitage (GUI Front End for Metasploit)</w:t>
      </w:r>
    </w:p>
    <w:p>
      <w:pPr>
        <w:spacing w:before="0" w:after="80" w:line="276" w:lineRule="auto"/>
      </w:pPr>
      <w:r>
        <w:rPr>
          <w:rFonts w:ascii="Calibri" w:hAnsi="Calibri"/>
          <w:b/>
          <w:color w:val="2C3E50"/>
          <w:sz w:val="20"/>
        </w:rPr>
        <w:t xml:space="preserve">Reference Context: </w:t>
      </w:r>
      <w:r>
        <w:rPr>
          <w:rFonts w:ascii="Calibri" w:hAnsi="Calibri"/>
          <w:color w:val="222222"/>
          <w:sz w:val="20"/>
        </w:rPr>
        <w:t>Platform: Kali Linux VM  |  Scope: Authorized Lab Network (10.0.2.0/24)  |  Mode: Graphical Attack Management</w:t>
      </w:r>
    </w:p>
    <w:p>
      <w:pPr>
        <w:keepNext/>
        <w:spacing w:before="200" w:after="60"/>
      </w:pPr>
      <w:r>
        <w:rPr>
          <w:rFonts w:ascii="Calibri" w:hAnsi="Calibri"/>
          <w:b/>
          <w:color w:val="2B4C7E"/>
          <w:sz w:val="24"/>
        </w:rPr>
        <w:t>Aim</w:t>
      </w:r>
    </w:p>
    <w:p>
      <w:pPr>
        <w:spacing w:before="0" w:after="80" w:line="276" w:lineRule="auto"/>
      </w:pPr>
      <w:r>
        <w:rPr>
          <w:rFonts w:ascii="Calibri" w:hAnsi="Calibri"/>
          <w:color w:val="222222"/>
          <w:sz w:val="20"/>
        </w:rPr>
        <w:t>To perform graphical host discovery, service enumeration, and attack-module analysis on an authorized virtual lab network using Armitage, the GUI front end for the Metasploit Framework.</w:t>
      </w:r>
    </w:p>
    <w:p>
      <w:pPr>
        <w:keepNext/>
        <w:spacing w:before="200" w:after="60"/>
      </w:pPr>
      <w:r>
        <w:rPr>
          <w:rFonts w:ascii="Calibri" w:hAnsi="Calibri"/>
          <w:b/>
          <w:color w:val="2B4C7E"/>
          <w:sz w:val="24"/>
        </w:rPr>
        <w:t>Introduction</w:t>
      </w:r>
    </w:p>
    <w:p>
      <w:pPr>
        <w:spacing w:before="0" w:after="80" w:line="276" w:lineRule="auto"/>
      </w:pPr>
      <w:r>
        <w:rPr>
          <w:rFonts w:ascii="Calibri" w:hAnsi="Calibri"/>
          <w:color w:val="222222"/>
          <w:sz w:val="20"/>
        </w:rPr>
        <w:t>Armitage is a graphical cyber attack management tool developed for the Metasploit Framework. It visualizes targets on an interactive canvas, organizes host assets by operating system, recommends applicable exploit modules, and manages multi-target penetration testing sessions. Armitage connects directly to the Metasploit RPC daemon (msfrpcd) backed by a PostgreSQL database, streamlining reconnaissance and vulnerability correlation into an intuitive point-and-click interface.</w:t>
      </w:r>
    </w:p>
    <w:p>
      <w:pPr>
        <w:spacing w:before="0" w:after="80" w:line="276" w:lineRule="auto"/>
      </w:pPr>
      <w:r>
        <w:rPr>
          <w:rFonts w:ascii="Calibri" w:hAnsi="Calibri"/>
          <w:color w:val="222222"/>
          <w:sz w:val="20"/>
        </w:rPr>
        <w:t>Armitage is pre-installed in Kali Linux and provides direct access to Metasploit's auxiliary, exploit, payload, and post-exploitation modules in an isolated laboratory setting.</w:t>
      </w:r>
      <w:r>
        <w:rPr>
          <w:rFonts w:ascii="Calibri" w:hAnsi="Calibri"/>
          <w:i/>
          <w:color w:val="646E78"/>
          <w:sz w:val="20"/>
        </w:rPr>
        <w:t xml:space="preserve"> (Environment Note)</w:t>
      </w:r>
    </w:p>
    <w:p>
      <w:pPr>
        <w:keepNext/>
        <w:spacing w:before="200" w:after="60"/>
      </w:pPr>
      <w:r>
        <w:rPr>
          <w:rFonts w:ascii="Calibri" w:hAnsi="Calibri"/>
          <w:b/>
          <w:color w:val="2B4C7E"/>
          <w:sz w:val="24"/>
        </w:rPr>
        <w:t>Step-by-Step Procedure</w:t>
      </w:r>
    </w:p>
    <w:p>
      <w:pPr>
        <w:keepNext/>
        <w:spacing w:before="140" w:after="40"/>
      </w:pPr>
      <w:r>
        <w:rPr>
          <w:rFonts w:ascii="Calibri" w:hAnsi="Calibri"/>
          <w:b/>
          <w:color w:val="2C3E50"/>
          <w:sz w:val="22"/>
        </w:rPr>
        <w:t>Step 1 — Check the Metasploit Database</w:t>
      </w:r>
    </w:p>
    <w:p>
      <w:pPr>
        <w:spacing w:before="20" w:after="60" w:line="276" w:lineRule="auto"/>
        <w:ind w:left="288"/>
      </w:pPr>
      <w:r>
        <w:rPr>
          <w:rFonts w:ascii="Calibri" w:hAnsi="Calibri"/>
          <w:b/>
          <w:color w:val="1B365D"/>
          <w:sz w:val="20"/>
        </w:rPr>
        <w:t xml:space="preserve">1. </w:t>
      </w:r>
      <w:r>
        <w:rPr>
          <w:rFonts w:ascii="Calibri" w:hAnsi="Calibri"/>
          <w:b/>
          <w:color w:val="2C3E50"/>
          <w:sz w:val="20"/>
        </w:rPr>
        <w:t xml:space="preserve">Check Database Status: </w:t>
      </w:r>
      <w:r>
        <w:rPr>
          <w:rFonts w:ascii="Calibri" w:hAnsi="Calibri"/>
          <w:color w:val="222222"/>
          <w:sz w:val="20"/>
        </w:rPr>
        <w:t>If Armitage is already open and connected, skip this step. Otherwise, verify the PostgreSQL database service:</w:t>
      </w:r>
    </w:p>
    <w:tbl>
      <w:tblPr>
        <w:tblW w:type="auto" w:w="0"/>
        <w:jc w:val="center"/>
        <w:tblLook w:firstColumn="1" w:firstRow="1" w:lastColumn="0" w:lastRow="0" w:noHBand="0" w:noVBand="1" w:val="04A0"/>
      </w:tblPr>
      <w:tblGrid>
        <w:gridCol w:w="10080"/>
      </w:tblGrid>
      <w:tr>
        <w:tc>
          <w:tcPr>
            <w:tcW w:type="dxa" w:w="10080"/>
            <w:shd w:fill="F6F8FA"/>
            <w:tcMar>
              <w:top w:w="100" w:type="dxa"/>
              <w:bottom w:w="100" w:type="dxa"/>
              <w:left w:w="140" w:type="dxa"/>
              <w:right w:w="140" w:type="dxa"/>
            </w:tcMar>
            <w:tcBorders>
              <w:top w:val="single" w:sz="4" w:space="0" w:color="D0D5DD"/>
              <w:left w:val="single" w:sz="12" w:space="0" w:color="2B4C7E"/>
              <w:bottom w:val="single" w:sz="4" w:space="0" w:color="D0D5DD"/>
              <w:right w:val="single" w:sz="4" w:space="0" w:color="D0D5DD"/>
            </w:tcBorders>
          </w:tcPr>
          <w:p>
            <w:pPr>
              <w:spacing w:before="0" w:after="0" w:line="276" w:lineRule="auto"/>
            </w:pPr>
            <w:r>
              <w:rPr>
                <w:rFonts w:ascii="Consolas" w:hAnsi="Consolas"/>
                <w:color w:val="1E2D3C"/>
                <w:sz w:val="18"/>
              </w:rPr>
              <w:t>sudo msfdb status</w:t>
            </w:r>
          </w:p>
        </w:tc>
      </w:tr>
    </w:tbl>
    <w:p>
      <w:pPr>
        <w:spacing w:before="0" w:after="80"/>
      </w:pPr>
    </w:p>
    <w:p>
      <w:pPr>
        <w:spacing w:before="20" w:after="60" w:line="276" w:lineRule="auto"/>
        <w:ind w:left="288"/>
      </w:pPr>
      <w:r>
        <w:rPr>
          <w:rFonts w:ascii="Calibri" w:hAnsi="Calibri"/>
          <w:b/>
          <w:color w:val="1B365D"/>
          <w:sz w:val="20"/>
        </w:rPr>
        <w:t xml:space="preserve">2. </w:t>
      </w:r>
      <w:r>
        <w:rPr>
          <w:rFonts w:ascii="Calibri" w:hAnsi="Calibri"/>
          <w:b/>
          <w:color w:val="2C3E50"/>
          <w:sz w:val="20"/>
        </w:rPr>
        <w:t xml:space="preserve">Handle Status: </w:t>
      </w:r>
      <w:r>
        <w:rPr>
          <w:rFonts w:ascii="Calibri" w:hAnsi="Calibri"/>
          <w:color w:val="222222"/>
          <w:sz w:val="20"/>
        </w:rPr>
        <w:t>If the database is running, proceed. If stopped, start it with sudo msfdb start. Only if it has never been initialized, initialize it once with sudo msfdb init.</w:t>
      </w:r>
    </w:p>
    <w:p>
      <w:pPr>
        <w:spacing w:before="20" w:after="60" w:line="276" w:lineRule="auto"/>
        <w:ind w:left="288"/>
      </w:pPr>
      <w:r>
        <w:rPr>
          <w:rFonts w:ascii="Calibri" w:hAnsi="Calibri"/>
          <w:b/>
          <w:color w:val="1B365D"/>
          <w:sz w:val="20"/>
        </w:rPr>
        <w:t xml:space="preserve">3. </w:t>
      </w:r>
      <w:r>
        <w:rPr>
          <w:rFonts w:ascii="Calibri" w:hAnsi="Calibri"/>
          <w:b/>
          <w:color w:val="2C3E50"/>
          <w:sz w:val="20"/>
        </w:rPr>
        <w:t xml:space="preserve">Launch Armitage: </w:t>
      </w:r>
      <w:r>
        <w:rPr>
          <w:rFonts w:ascii="Calibri" w:hAnsi="Calibri"/>
          <w:color w:val="222222"/>
          <w:sz w:val="20"/>
        </w:rPr>
        <w:t>Start Armitage with administrative privileges:</w:t>
      </w:r>
    </w:p>
    <w:tbl>
      <w:tblPr>
        <w:tblW w:type="auto" w:w="0"/>
        <w:jc w:val="center"/>
        <w:tblLook w:firstColumn="1" w:firstRow="1" w:lastColumn="0" w:lastRow="0" w:noHBand="0" w:noVBand="1" w:val="04A0"/>
      </w:tblPr>
      <w:tblGrid>
        <w:gridCol w:w="10080"/>
      </w:tblGrid>
      <w:tr>
        <w:tc>
          <w:tcPr>
            <w:tcW w:type="dxa" w:w="10080"/>
            <w:shd w:fill="F6F8FA"/>
            <w:tcMar>
              <w:top w:w="100" w:type="dxa"/>
              <w:bottom w:w="100" w:type="dxa"/>
              <w:left w:w="140" w:type="dxa"/>
              <w:right w:w="140" w:type="dxa"/>
            </w:tcMar>
            <w:tcBorders>
              <w:top w:val="single" w:sz="4" w:space="0" w:color="D0D5DD"/>
              <w:left w:val="single" w:sz="12" w:space="0" w:color="2B4C7E"/>
              <w:bottom w:val="single" w:sz="4" w:space="0" w:color="D0D5DD"/>
              <w:right w:val="single" w:sz="4" w:space="0" w:color="D0D5DD"/>
            </w:tcBorders>
          </w:tcPr>
          <w:p>
            <w:pPr>
              <w:spacing w:before="0" w:after="0" w:line="276" w:lineRule="auto"/>
            </w:pPr>
            <w:r>
              <w:rPr>
                <w:rFonts w:ascii="Consolas" w:hAnsi="Consolas"/>
                <w:color w:val="1E2D3C"/>
                <w:sz w:val="18"/>
              </w:rPr>
              <w:t>sudo armitage</w:t>
            </w:r>
          </w:p>
        </w:tc>
      </w:tr>
    </w:tbl>
    <w:p>
      <w:pPr>
        <w:spacing w:before="0" w:after="80"/>
      </w:pPr>
    </w:p>
    <w:p>
      <w:pPr>
        <w:spacing w:before="20" w:after="60" w:line="276" w:lineRule="auto"/>
        <w:ind w:left="288"/>
      </w:pPr>
      <w:r>
        <w:rPr>
          <w:rFonts w:ascii="Calibri" w:hAnsi="Calibri"/>
          <w:b/>
          <w:color w:val="1B365D"/>
          <w:sz w:val="20"/>
        </w:rPr>
        <w:t xml:space="preserve">4. </w:t>
      </w:r>
      <w:r>
        <w:rPr>
          <w:rFonts w:ascii="Calibri" w:hAnsi="Calibri"/>
          <w:b/>
          <w:color w:val="2C3E50"/>
          <w:sz w:val="20"/>
        </w:rPr>
        <w:t xml:space="preserve">Connect RPC: </w:t>
      </w:r>
      <w:r>
        <w:rPr>
          <w:rFonts w:ascii="Calibri" w:hAnsi="Calibri"/>
          <w:color w:val="222222"/>
          <w:sz w:val="20"/>
        </w:rPr>
        <w:t>In the connection dialog (127.0.0.1:55553), click Connect and allow Armitage to start msfrpcd automatically if prompted.</w:t>
      </w:r>
    </w:p>
    <w:p>
      <w:pPr>
        <w:spacing w:before="0" w:after="80" w:line="276" w:lineRule="auto"/>
      </w:pPr>
      <w:r>
        <w:rPr>
          <w:rFonts w:ascii="Calibri" w:hAnsi="Calibri"/>
          <w:color w:val="222222"/>
          <w:sz w:val="20"/>
        </w:rPr>
        <w:t>The Metasploit database stores discovered hosts, services, credentials, and sessions. Do not re-initialize the database unnecessarily on every run.</w:t>
      </w:r>
      <w:r>
        <w:rPr>
          <w:rFonts w:ascii="Calibri" w:hAnsi="Calibri"/>
          <w:i/>
          <w:color w:val="646E78"/>
          <w:sz w:val="20"/>
        </w:rPr>
        <w:t xml:space="preserve"> (Database Role)</w:t>
      </w:r>
    </w:p>
    <w:p>
      <w:pPr>
        <w:keepNext/>
        <w:spacing w:before="140" w:after="40"/>
      </w:pPr>
      <w:r>
        <w:rPr>
          <w:rFonts w:ascii="Calibri" w:hAnsi="Calibri"/>
          <w:b/>
          <w:color w:val="2C3E50"/>
          <w:sz w:val="22"/>
        </w:rPr>
        <w:t>Step 2 — Understand the Interface Layout</w:t>
      </w:r>
    </w:p>
    <w:p>
      <w:pPr>
        <w:spacing w:before="0" w:after="80" w:line="276" w:lineRule="auto"/>
      </w:pPr>
      <w:r>
        <w:rPr>
          <w:rFonts w:ascii="Calibri" w:hAnsi="Calibri"/>
          <w:b/>
          <w:color w:val="2C3E50"/>
          <w:sz w:val="20"/>
        </w:rPr>
        <w:t xml:space="preserve">Interface Components: </w:t>
      </w:r>
      <w:r>
        <w:rPr>
          <w:rFonts w:ascii="Calibri" w:hAnsi="Calibri"/>
          <w:color w:val="222222"/>
          <w:sz w:val="20"/>
        </w:rPr>
        <w:t>Armitage organizes its graphical interface into four primary areas:</w:t>
      </w:r>
    </w:p>
    <w:p>
      <w:pPr>
        <w:pStyle w:val="ListBullet"/>
        <w:spacing w:before="0" w:after="50" w:line="276" w:lineRule="auto"/>
      </w:pPr>
      <w:r>
        <w:rPr>
          <w:rFonts w:ascii="Calibri" w:hAnsi="Calibri"/>
          <w:b/>
          <w:color w:val="2C3E50"/>
          <w:sz w:val="20"/>
        </w:rPr>
        <w:t xml:space="preserve">Modules Panel (Left): </w:t>
      </w:r>
      <w:r>
        <w:rPr>
          <w:rFonts w:ascii="Calibri" w:hAnsi="Calibri"/>
          <w:color w:val="222222"/>
          <w:sz w:val="20"/>
        </w:rPr>
        <w:t>Hierarchical tree of auxiliary, exploit, payload, and post modules with instant keyword search.</w:t>
      </w:r>
    </w:p>
    <w:p>
      <w:pPr>
        <w:pStyle w:val="ListBullet"/>
        <w:spacing w:before="0" w:after="50" w:line="276" w:lineRule="auto"/>
      </w:pPr>
      <w:r>
        <w:rPr>
          <w:rFonts w:ascii="Calibri" w:hAnsi="Calibri"/>
          <w:b/>
          <w:color w:val="2C3E50"/>
          <w:sz w:val="20"/>
        </w:rPr>
        <w:t xml:space="preserve">Targets Canvas (Center): </w:t>
      </w:r>
      <w:r>
        <w:rPr>
          <w:rFonts w:ascii="Calibri" w:hAnsi="Calibri"/>
          <w:color w:val="222222"/>
          <w:sz w:val="20"/>
        </w:rPr>
        <w:t>Visual graph workspace displaying discovered hosts as computer icons.</w:t>
      </w:r>
    </w:p>
    <w:p>
      <w:pPr>
        <w:pStyle w:val="ListBullet"/>
        <w:spacing w:before="0" w:after="50" w:line="276" w:lineRule="auto"/>
      </w:pPr>
      <w:r>
        <w:rPr>
          <w:rFonts w:ascii="Calibri" w:hAnsi="Calibri"/>
          <w:b/>
          <w:color w:val="2C3E50"/>
          <w:sz w:val="20"/>
        </w:rPr>
        <w:t xml:space="preserve">Console Panel (Bottom): </w:t>
      </w:r>
      <w:r>
        <w:rPr>
          <w:rFonts w:ascii="Calibri" w:hAnsi="Calibri"/>
          <w:color w:val="222222"/>
          <w:sz w:val="20"/>
        </w:rPr>
        <w:t>Multi-tabbed terminal displaying Nmap scans and Metasploit console commands (msf &gt;).</w:t>
      </w:r>
    </w:p>
    <w:p>
      <w:pPr>
        <w:pStyle w:val="ListBullet"/>
        <w:spacing w:before="0" w:after="50" w:line="276" w:lineRule="auto"/>
      </w:pPr>
      <w:r>
        <w:rPr>
          <w:rFonts w:ascii="Calibri" w:hAnsi="Calibri"/>
          <w:b/>
          <w:color w:val="2C3E50"/>
          <w:sz w:val="20"/>
        </w:rPr>
        <w:t xml:space="preserve">Session Tabs: </w:t>
      </w:r>
      <w:r>
        <w:rPr>
          <w:rFonts w:ascii="Calibri" w:hAnsi="Calibri"/>
          <w:color w:val="222222"/>
          <w:sz w:val="20"/>
        </w:rPr>
        <w:t>Dynamic tabs that appear when active command shells or Meterpreter sessions are opened.</w:t>
      </w:r>
    </w:p>
    <w:p>
      <w:pPr>
        <w:spacing w:before="0" w:after="80" w:line="276" w:lineRule="auto"/>
      </w:pPr>
      <w:r>
        <w:rPr>
          <w:rFonts w:ascii="Calibri" w:hAnsi="Calibri"/>
          <w:color w:val="222222"/>
          <w:sz w:val="20"/>
        </w:rPr>
        <w:t>Screenshot Observation: Our active lab session displayed three host icons on the canvas: 10.0.2.2, 10.0.2.15, and 10.0.2.3. Address 10.0.2.15 represents the Kali Linux VM itself.</w:t>
      </w:r>
      <w:r>
        <w:rPr>
          <w:rFonts w:ascii="Calibri" w:hAnsi="Calibri"/>
          <w:i/>
          <w:color w:val="646E78"/>
          <w:sz w:val="20"/>
        </w:rPr>
        <w:t xml:space="preserve"> (Visual Observation)</w:t>
      </w:r>
    </w:p>
    <w:p>
      <w:pPr>
        <w:keepNext/>
        <w:spacing w:before="140" w:after="40"/>
      </w:pPr>
      <w:r>
        <w:rPr>
          <w:rFonts w:ascii="Calibri" w:hAnsi="Calibri"/>
          <w:b/>
          <w:color w:val="2C3E50"/>
          <w:sz w:val="22"/>
        </w:rPr>
        <w:t>Step 3 — Check the Network Route</w:t>
      </w:r>
    </w:p>
    <w:p>
      <w:pPr>
        <w:spacing w:before="20" w:after="60" w:line="276" w:lineRule="auto"/>
        <w:ind w:left="288"/>
      </w:pPr>
      <w:r>
        <w:rPr>
          <w:rFonts w:ascii="Calibri" w:hAnsi="Calibri"/>
          <w:b/>
          <w:color w:val="1B365D"/>
          <w:sz w:val="20"/>
        </w:rPr>
        <w:t xml:space="preserve">1. </w:t>
      </w:r>
      <w:r>
        <w:rPr>
          <w:rFonts w:ascii="Calibri" w:hAnsi="Calibri"/>
          <w:b/>
          <w:color w:val="2C3E50"/>
          <w:sz w:val="20"/>
        </w:rPr>
        <w:t xml:space="preserve">Inspect Route: </w:t>
      </w:r>
      <w:r>
        <w:rPr>
          <w:rFonts w:ascii="Calibri" w:hAnsi="Calibri"/>
          <w:color w:val="222222"/>
          <w:sz w:val="20"/>
        </w:rPr>
        <w:t>Open a Kali terminal and inspect your active routing table:</w:t>
      </w:r>
    </w:p>
    <w:tbl>
      <w:tblPr>
        <w:tblW w:type="auto" w:w="0"/>
        <w:jc w:val="center"/>
        <w:tblLook w:firstColumn="1" w:firstRow="1" w:lastColumn="0" w:lastRow="0" w:noHBand="0" w:noVBand="1" w:val="04A0"/>
      </w:tblPr>
      <w:tblGrid>
        <w:gridCol w:w="10080"/>
      </w:tblGrid>
      <w:tr>
        <w:tc>
          <w:tcPr>
            <w:tcW w:type="dxa" w:w="10080"/>
            <w:shd w:fill="F6F8FA"/>
            <w:tcMar>
              <w:top w:w="100" w:type="dxa"/>
              <w:bottom w:w="100" w:type="dxa"/>
              <w:left w:w="140" w:type="dxa"/>
              <w:right w:w="140" w:type="dxa"/>
            </w:tcMar>
            <w:tcBorders>
              <w:top w:val="single" w:sz="4" w:space="0" w:color="D0D5DD"/>
              <w:left w:val="single" w:sz="12" w:space="0" w:color="2B4C7E"/>
              <w:bottom w:val="single" w:sz="4" w:space="0" w:color="D0D5DD"/>
              <w:right w:val="single" w:sz="4" w:space="0" w:color="D0D5DD"/>
            </w:tcBorders>
          </w:tcPr>
          <w:p>
            <w:pPr>
              <w:spacing w:before="0" w:after="0" w:line="276" w:lineRule="auto"/>
            </w:pPr>
            <w:r>
              <w:rPr>
                <w:rFonts w:ascii="Consolas" w:hAnsi="Consolas"/>
                <w:color w:val="1E2D3C"/>
                <w:sz w:val="18"/>
              </w:rPr>
              <w:t>ip route</w:t>
            </w:r>
          </w:p>
        </w:tc>
      </w:tr>
    </w:tbl>
    <w:p>
      <w:pPr>
        <w:spacing w:before="0" w:after="80"/>
      </w:pPr>
    </w:p>
    <w:p>
      <w:pPr>
        <w:spacing w:before="20" w:after="60" w:line="276" w:lineRule="auto"/>
        <w:ind w:left="288"/>
      </w:pPr>
      <w:r>
        <w:rPr>
          <w:rFonts w:ascii="Calibri" w:hAnsi="Calibri"/>
          <w:b/>
          <w:color w:val="1B365D"/>
          <w:sz w:val="20"/>
        </w:rPr>
        <w:t xml:space="preserve">2. </w:t>
      </w:r>
      <w:r>
        <w:rPr>
          <w:rFonts w:ascii="Calibri" w:hAnsi="Calibri"/>
          <w:b/>
          <w:color w:val="2C3E50"/>
          <w:sz w:val="20"/>
        </w:rPr>
        <w:t xml:space="preserve">Analyze Output: </w:t>
      </w:r>
      <w:r>
        <w:rPr>
          <w:rFonts w:ascii="Calibri" w:hAnsi="Calibri"/>
          <w:color w:val="222222"/>
          <w:sz w:val="20"/>
        </w:rPr>
        <w:t>The routing table displays: default via 10.0.2.2 dev eth0; 10.0.2.0/24 dev eth0 proto kernel scope link src 10.0.2.15.</w:t>
      </w:r>
    </w:p>
    <w:p>
      <w:pPr>
        <w:pStyle w:val="ListBullet"/>
        <w:spacing w:before="0" w:after="50" w:line="276" w:lineRule="auto"/>
      </w:pPr>
      <w:r>
        <w:rPr>
          <w:rFonts w:ascii="Calibri" w:hAnsi="Calibri"/>
          <w:b/>
          <w:color w:val="2C3E50"/>
          <w:sz w:val="20"/>
        </w:rPr>
        <w:t xml:space="preserve">default via 10.0.2.2: </w:t>
      </w:r>
      <w:r>
        <w:rPr>
          <w:rFonts w:ascii="Calibri" w:hAnsi="Calibri"/>
          <w:color w:val="222222"/>
          <w:sz w:val="20"/>
        </w:rPr>
        <w:t>Identifies the virtual default gateway (10.0.2.2).</w:t>
      </w:r>
    </w:p>
    <w:p>
      <w:pPr>
        <w:pStyle w:val="ListBullet"/>
        <w:spacing w:before="0" w:after="50" w:line="276" w:lineRule="auto"/>
      </w:pPr>
      <w:r>
        <w:rPr>
          <w:rFonts w:ascii="Calibri" w:hAnsi="Calibri"/>
          <w:b/>
          <w:color w:val="2C3E50"/>
          <w:sz w:val="20"/>
        </w:rPr>
        <w:t xml:space="preserve">10.0.2.0/24: </w:t>
      </w:r>
      <w:r>
        <w:rPr>
          <w:rFonts w:ascii="Calibri" w:hAnsi="Calibri"/>
          <w:color w:val="222222"/>
          <w:sz w:val="20"/>
        </w:rPr>
        <w:t>Identifies the directly connected local Class C private subnet.</w:t>
      </w:r>
    </w:p>
    <w:p>
      <w:pPr>
        <w:pStyle w:val="ListBullet"/>
        <w:spacing w:before="0" w:after="50" w:line="276" w:lineRule="auto"/>
      </w:pPr>
      <w:r>
        <w:rPr>
          <w:rFonts w:ascii="Calibri" w:hAnsi="Calibri"/>
          <w:b/>
          <w:color w:val="2C3E50"/>
          <w:sz w:val="20"/>
        </w:rPr>
        <w:t xml:space="preserve">Scope Boundary: </w:t>
      </w:r>
      <w:r>
        <w:rPr>
          <w:rFonts w:ascii="Calibri" w:hAnsi="Calibri"/>
          <w:color w:val="222222"/>
          <w:sz w:val="20"/>
        </w:rPr>
        <w:t>The default gateway address alone does not define the scan scope. Use the directly connected subnet or target IP only when authorized by the lab instructor.</w:t>
      </w:r>
    </w:p>
    <w:p>
      <w:pPr>
        <w:spacing w:before="0" w:after="80" w:line="276" w:lineRule="auto"/>
      </w:pPr>
      <w:r>
        <w:rPr>
          <w:rFonts w:ascii="Calibri" w:hAnsi="Calibri"/>
          <w:color w:val="222222"/>
          <w:sz w:val="20"/>
        </w:rPr>
        <w:t>In our actual screenshot, Nmap scanned 256 addresses and found 3 hosts up in 15.07 seconds. Scan results depend on the active virtual network setup.</w:t>
      </w:r>
      <w:r>
        <w:rPr>
          <w:rFonts w:ascii="Calibri" w:hAnsi="Calibri"/>
          <w:i/>
          <w:color w:val="646E78"/>
          <w:sz w:val="20"/>
        </w:rPr>
        <w:t xml:space="preserve"> (Scan Note)</w:t>
      </w:r>
    </w:p>
    <w:p>
      <w:pPr>
        <w:keepNext/>
        <w:spacing w:before="140" w:after="40"/>
      </w:pPr>
      <w:r>
        <w:rPr>
          <w:rFonts w:ascii="Calibri" w:hAnsi="Calibri"/>
          <w:b/>
          <w:color w:val="2C3E50"/>
          <w:sz w:val="22"/>
        </w:rPr>
        <w:t>Step 4 — Run Host-Discovery Scan through the GUI</w:t>
      </w:r>
    </w:p>
    <w:p>
      <w:pPr>
        <w:spacing w:before="20" w:after="60" w:line="276" w:lineRule="auto"/>
        <w:ind w:left="288"/>
      </w:pPr>
      <w:r>
        <w:rPr>
          <w:rFonts w:ascii="Calibri" w:hAnsi="Calibri"/>
          <w:b/>
          <w:color w:val="1B365D"/>
          <w:sz w:val="20"/>
        </w:rPr>
        <w:t xml:space="preserve">1. </w:t>
      </w:r>
      <w:r>
        <w:rPr>
          <w:rFonts w:ascii="Calibri" w:hAnsi="Calibri"/>
          <w:b/>
          <w:color w:val="2C3E50"/>
          <w:sz w:val="20"/>
        </w:rPr>
        <w:t xml:space="preserve">Open Nmap Menu: </w:t>
      </w:r>
      <w:r>
        <w:rPr>
          <w:rFonts w:ascii="Calibri" w:hAnsi="Calibri"/>
          <w:color w:val="222222"/>
          <w:sz w:val="20"/>
        </w:rPr>
        <w:t>In Armitage, click Hosts on the top menu bar.</w:t>
      </w:r>
    </w:p>
    <w:p>
      <w:pPr>
        <w:spacing w:before="20" w:after="60" w:line="276" w:lineRule="auto"/>
        <w:ind w:left="288"/>
      </w:pPr>
      <w:r>
        <w:rPr>
          <w:rFonts w:ascii="Calibri" w:hAnsi="Calibri"/>
          <w:b/>
          <w:color w:val="1B365D"/>
          <w:sz w:val="20"/>
        </w:rPr>
        <w:t xml:space="preserve">2. </w:t>
      </w:r>
      <w:r>
        <w:rPr>
          <w:rFonts w:ascii="Calibri" w:hAnsi="Calibri"/>
          <w:b/>
          <w:color w:val="2C3E50"/>
          <w:sz w:val="20"/>
        </w:rPr>
        <w:t xml:space="preserve">Select Scan Type: </w:t>
      </w:r>
      <w:r>
        <w:rPr>
          <w:rFonts w:ascii="Calibri" w:hAnsi="Calibri"/>
          <w:color w:val="222222"/>
          <w:sz w:val="20"/>
        </w:rPr>
        <w:t>Select Nmap Scan -&gt; Quick Scan (or Quick Scan (OS detect)).</w:t>
      </w:r>
    </w:p>
    <w:p>
      <w:pPr>
        <w:spacing w:before="20" w:after="60" w:line="276" w:lineRule="auto"/>
        <w:ind w:left="288"/>
      </w:pPr>
      <w:r>
        <w:rPr>
          <w:rFonts w:ascii="Calibri" w:hAnsi="Calibri"/>
          <w:b/>
          <w:color w:val="1B365D"/>
          <w:sz w:val="20"/>
        </w:rPr>
        <w:t xml:space="preserve">3. </w:t>
      </w:r>
      <w:r>
        <w:rPr>
          <w:rFonts w:ascii="Calibri" w:hAnsi="Calibri"/>
          <w:b/>
          <w:color w:val="2C3E50"/>
          <w:sz w:val="20"/>
        </w:rPr>
        <w:t xml:space="preserve">Enter Target: </w:t>
      </w:r>
      <w:r>
        <w:rPr>
          <w:rFonts w:ascii="Calibri" w:hAnsi="Calibri"/>
          <w:color w:val="222222"/>
          <w:sz w:val="20"/>
        </w:rPr>
        <w:t>In the target input prompt, enter the authorized lab subnet (10.0.2.0/24) or authorized lab target IP.</w:t>
      </w:r>
    </w:p>
    <w:p>
      <w:pPr>
        <w:spacing w:before="20" w:after="60" w:line="276" w:lineRule="auto"/>
        <w:ind w:left="288"/>
      </w:pPr>
      <w:r>
        <w:rPr>
          <w:rFonts w:ascii="Calibri" w:hAnsi="Calibri"/>
          <w:b/>
          <w:color w:val="1B365D"/>
          <w:sz w:val="20"/>
        </w:rPr>
        <w:t xml:space="preserve">4. </w:t>
      </w:r>
      <w:r>
        <w:rPr>
          <w:rFonts w:ascii="Calibri" w:hAnsi="Calibri"/>
          <w:b/>
          <w:color w:val="2C3E50"/>
          <w:sz w:val="20"/>
        </w:rPr>
        <w:t xml:space="preserve">Run Scan: </w:t>
      </w:r>
      <w:r>
        <w:rPr>
          <w:rFonts w:ascii="Calibri" w:hAnsi="Calibri"/>
          <w:color w:val="222222"/>
          <w:sz w:val="20"/>
        </w:rPr>
        <w:t>Click OK. Observe the bottom nmap console tab as Nmap scans in the background.</w:t>
      </w:r>
    </w:p>
    <w:p>
      <w:pPr>
        <w:spacing w:before="20" w:after="60" w:line="276" w:lineRule="auto"/>
        <w:ind w:left="288"/>
      </w:pPr>
      <w:r>
        <w:rPr>
          <w:rFonts w:ascii="Calibri" w:hAnsi="Calibri"/>
          <w:b/>
          <w:color w:val="1B365D"/>
          <w:sz w:val="20"/>
        </w:rPr>
        <w:t xml:space="preserve">5. </w:t>
      </w:r>
      <w:r>
        <w:rPr>
          <w:rFonts w:ascii="Calibri" w:hAnsi="Calibri"/>
          <w:b/>
          <w:color w:val="2C3E50"/>
          <w:sz w:val="20"/>
        </w:rPr>
        <w:t xml:space="preserve">Wait for Completion: </w:t>
      </w:r>
      <w:r>
        <w:rPr>
          <w:rFonts w:ascii="Calibri" w:hAnsi="Calibri"/>
          <w:color w:val="222222"/>
          <w:sz w:val="20"/>
        </w:rPr>
        <w:t>Wait for the scan to finish and observe the main canvas dynamically populate with discovered host icons.</w:t>
      </w:r>
    </w:p>
    <w:p>
      <w:pPr>
        <w:spacing w:before="0" w:after="80" w:line="276" w:lineRule="auto"/>
      </w:pPr>
      <w:r>
        <w:rPr>
          <w:rFonts w:ascii="Calibri" w:hAnsi="Calibri"/>
          <w:color w:val="222222"/>
          <w:sz w:val="20"/>
        </w:rPr>
        <w:t>Never scan arbitrary public IP addresses. Scanning must be restricted exclusively to instructor-authorized virtual lab networks.</w:t>
      </w:r>
      <w:r>
        <w:rPr>
          <w:rFonts w:ascii="Calibri" w:hAnsi="Calibri"/>
          <w:i/>
          <w:color w:val="646E78"/>
          <w:sz w:val="20"/>
        </w:rPr>
        <w:t xml:space="preserve"> (Safety Rule)</w:t>
      </w:r>
    </w:p>
    <w:p>
      <w:pPr>
        <w:keepNext/>
        <w:spacing w:before="140" w:after="40"/>
      </w:pPr>
      <w:r>
        <w:rPr>
          <w:rFonts w:ascii="Calibri" w:hAnsi="Calibri"/>
          <w:b/>
          <w:color w:val="2C3E50"/>
          <w:sz w:val="22"/>
        </w:rPr>
        <w:t>Step 5 — Examine Discovered Hosts and Services</w:t>
      </w:r>
    </w:p>
    <w:p>
      <w:pPr>
        <w:spacing w:before="20" w:after="60" w:line="276" w:lineRule="auto"/>
        <w:ind w:left="288"/>
      </w:pPr>
      <w:r>
        <w:rPr>
          <w:rFonts w:ascii="Calibri" w:hAnsi="Calibri"/>
          <w:b/>
          <w:color w:val="1B365D"/>
          <w:sz w:val="20"/>
        </w:rPr>
        <w:t xml:space="preserve">1. </w:t>
      </w:r>
      <w:r>
        <w:rPr>
          <w:rFonts w:ascii="Calibri" w:hAnsi="Calibri"/>
          <w:b/>
          <w:color w:val="2C3E50"/>
          <w:sz w:val="20"/>
        </w:rPr>
        <w:t xml:space="preserve">Select Host: </w:t>
      </w:r>
      <w:r>
        <w:rPr>
          <w:rFonts w:ascii="Calibri" w:hAnsi="Calibri"/>
          <w:color w:val="222222"/>
          <w:sz w:val="20"/>
        </w:rPr>
        <w:t>Click on a discovered host on the main canvas (e.g., 10.0.2.2).</w:t>
      </w:r>
    </w:p>
    <w:p>
      <w:pPr>
        <w:spacing w:before="20" w:after="60" w:line="276" w:lineRule="auto"/>
        <w:ind w:left="288"/>
      </w:pPr>
      <w:r>
        <w:rPr>
          <w:rFonts w:ascii="Calibri" w:hAnsi="Calibri"/>
          <w:b/>
          <w:color w:val="1B365D"/>
          <w:sz w:val="20"/>
        </w:rPr>
        <w:t xml:space="preserve">2. </w:t>
      </w:r>
      <w:r>
        <w:rPr>
          <w:rFonts w:ascii="Calibri" w:hAnsi="Calibri"/>
          <w:b/>
          <w:color w:val="2C3E50"/>
          <w:sz w:val="20"/>
        </w:rPr>
        <w:t xml:space="preserve">View Services: </w:t>
      </w:r>
      <w:r>
        <w:rPr>
          <w:rFonts w:ascii="Calibri" w:hAnsi="Calibri"/>
          <w:color w:val="222222"/>
          <w:sz w:val="20"/>
        </w:rPr>
        <w:t>Right-click the host and select Services (or inspect the nmap console tab output).</w:t>
      </w:r>
    </w:p>
    <w:p>
      <w:pPr>
        <w:spacing w:before="20" w:after="60" w:line="276" w:lineRule="auto"/>
        <w:ind w:left="288"/>
      </w:pPr>
      <w:r>
        <w:rPr>
          <w:rFonts w:ascii="Calibri" w:hAnsi="Calibri"/>
          <w:b/>
          <w:color w:val="1B365D"/>
          <w:sz w:val="20"/>
        </w:rPr>
        <w:t xml:space="preserve">3. </w:t>
      </w:r>
      <w:r>
        <w:rPr>
          <w:rFonts w:ascii="Calibri" w:hAnsi="Calibri"/>
          <w:b/>
          <w:color w:val="2C3E50"/>
          <w:sz w:val="20"/>
        </w:rPr>
        <w:t xml:space="preserve">Record Services: </w:t>
      </w:r>
      <w:r>
        <w:rPr>
          <w:rFonts w:ascii="Calibri" w:hAnsi="Calibri"/>
          <w:color w:val="222222"/>
          <w:sz w:val="20"/>
        </w:rPr>
        <w:t>Record the actual open ports and service names shown:</w:t>
      </w:r>
    </w:p>
    <w:p>
      <w:pPr>
        <w:pStyle w:val="ListBullet"/>
        <w:spacing w:before="0" w:after="50" w:line="276" w:lineRule="auto"/>
      </w:pPr>
      <w:r>
        <w:rPr>
          <w:rFonts w:ascii="Calibri" w:hAnsi="Calibri"/>
          <w:b/>
          <w:color w:val="2C3E50"/>
          <w:sz w:val="20"/>
        </w:rPr>
        <w:t xml:space="preserve">10.0.2.2: </w:t>
      </w:r>
      <w:r>
        <w:rPr>
          <w:rFonts w:ascii="Calibri" w:hAnsi="Calibri"/>
          <w:color w:val="222222"/>
          <w:sz w:val="20"/>
        </w:rPr>
        <w:t>Open ports 135 (msrpc), 445 (microsoft-ds), 3000 (ppp), 5000 (upnp), 5432 (postgresql), 8000 (http-alt); MAC: 52:54:00:12:35:00.</w:t>
      </w:r>
    </w:p>
    <w:p>
      <w:pPr>
        <w:pStyle w:val="ListBullet"/>
        <w:spacing w:before="0" w:after="50" w:line="276" w:lineRule="auto"/>
      </w:pPr>
      <w:r>
        <w:rPr>
          <w:rFonts w:ascii="Calibri" w:hAnsi="Calibri"/>
          <w:b/>
          <w:color w:val="2C3E50"/>
          <w:sz w:val="20"/>
        </w:rPr>
        <w:t xml:space="preserve">10.0.2.3: </w:t>
      </w:r>
      <w:r>
        <w:rPr>
          <w:rFonts w:ascii="Calibri" w:hAnsi="Calibri"/>
          <w:color w:val="222222"/>
          <w:sz w:val="20"/>
        </w:rPr>
        <w:t>Open port 53 (domain / DNS); MAC: 52:54:00:12:35:00.</w:t>
      </w:r>
    </w:p>
    <w:p>
      <w:pPr>
        <w:pStyle w:val="ListBullet"/>
        <w:spacing w:before="0" w:after="50" w:line="276" w:lineRule="auto"/>
      </w:pPr>
      <w:r>
        <w:rPr>
          <w:rFonts w:ascii="Calibri" w:hAnsi="Calibri"/>
          <w:b/>
          <w:color w:val="2C3E50"/>
          <w:sz w:val="20"/>
        </w:rPr>
        <w:t xml:space="preserve">10.0.2.15: </w:t>
      </w:r>
      <w:r>
        <w:rPr>
          <w:rFonts w:ascii="Calibri" w:hAnsi="Calibri"/>
          <w:color w:val="222222"/>
          <w:sz w:val="20"/>
        </w:rPr>
        <w:t>All 100 scanned ports in ignored states (local Kali Linux VM).</w:t>
      </w:r>
    </w:p>
    <w:p>
      <w:pPr>
        <w:spacing w:before="0" w:after="80" w:line="276" w:lineRule="auto"/>
      </w:pPr>
      <w:r>
        <w:rPr>
          <w:rFonts w:ascii="Calibri" w:hAnsi="Calibri"/>
          <w:b/>
          <w:color w:val="2C3E50"/>
          <w:sz w:val="20"/>
        </w:rPr>
        <w:t xml:space="preserve">Technical Distinction: </w:t>
      </w:r>
      <w:r>
        <w:rPr>
          <w:rFonts w:ascii="Calibri" w:hAnsi="Calibri"/>
          <w:color w:val="222222"/>
          <w:sz w:val="20"/>
        </w:rPr>
        <w:t>An open port indicates an accessible listening service at the time of the scan. It is NOT proof that the host is vulnerable or exploitable.</w:t>
      </w:r>
    </w:p>
    <w:p>
      <w:pPr>
        <w:keepNext/>
        <w:spacing w:before="140" w:after="40"/>
      </w:pPr>
      <w:r>
        <w:rPr>
          <w:rFonts w:ascii="Calibri" w:hAnsi="Calibri"/>
          <w:b/>
          <w:color w:val="2C3E50"/>
          <w:sz w:val="22"/>
        </w:rPr>
        <w:t>Step 6 — Set the Exploit Rank Filter</w:t>
      </w:r>
    </w:p>
    <w:p>
      <w:pPr>
        <w:spacing w:before="20" w:after="60" w:line="276" w:lineRule="auto"/>
        <w:ind w:left="288"/>
      </w:pPr>
      <w:r>
        <w:rPr>
          <w:rFonts w:ascii="Calibri" w:hAnsi="Calibri"/>
          <w:b/>
          <w:color w:val="1B365D"/>
          <w:sz w:val="20"/>
        </w:rPr>
        <w:t xml:space="preserve">1. </w:t>
      </w:r>
      <w:r>
        <w:rPr>
          <w:rFonts w:ascii="Calibri" w:hAnsi="Calibri"/>
          <w:b/>
          <w:color w:val="2C3E50"/>
          <w:sz w:val="20"/>
        </w:rPr>
        <w:t xml:space="preserve">Open Attacks Menu: </w:t>
      </w:r>
      <w:r>
        <w:rPr>
          <w:rFonts w:ascii="Calibri" w:hAnsi="Calibri"/>
          <w:color w:val="222222"/>
          <w:sz w:val="20"/>
        </w:rPr>
        <w:t>Click Attacks on the top menu bar.</w:t>
      </w:r>
    </w:p>
    <w:p>
      <w:pPr>
        <w:spacing w:before="20" w:after="60" w:line="276" w:lineRule="auto"/>
        <w:ind w:left="288"/>
      </w:pPr>
      <w:r>
        <w:rPr>
          <w:rFonts w:ascii="Calibri" w:hAnsi="Calibri"/>
          <w:b/>
          <w:color w:val="1B365D"/>
          <w:sz w:val="20"/>
        </w:rPr>
        <w:t xml:space="preserve">2. </w:t>
      </w:r>
      <w:r>
        <w:rPr>
          <w:rFonts w:ascii="Calibri" w:hAnsi="Calibri"/>
          <w:b/>
          <w:color w:val="2C3E50"/>
          <w:sz w:val="20"/>
        </w:rPr>
        <w:t xml:space="preserve">Set Rank Filter: </w:t>
      </w:r>
      <w:r>
        <w:rPr>
          <w:rFonts w:ascii="Calibri" w:hAnsi="Calibri"/>
          <w:color w:val="222222"/>
          <w:sz w:val="20"/>
        </w:rPr>
        <w:t>In our verified workflow, set the exploit ranking filter to Poor before choosing Find Attacks.</w:t>
      </w:r>
    </w:p>
    <w:p>
      <w:pPr>
        <w:spacing w:before="20" w:after="60" w:line="276" w:lineRule="auto"/>
        <w:ind w:left="288"/>
      </w:pPr>
      <w:r>
        <w:rPr>
          <w:rFonts w:ascii="Calibri" w:hAnsi="Calibri"/>
          <w:b/>
          <w:color w:val="1B365D"/>
          <w:sz w:val="20"/>
        </w:rPr>
        <w:t xml:space="preserve">3. </w:t>
      </w:r>
      <w:r>
        <w:rPr>
          <w:rFonts w:ascii="Calibri" w:hAnsi="Calibri"/>
          <w:b/>
          <w:color w:val="2C3E50"/>
          <w:sz w:val="20"/>
        </w:rPr>
        <w:t xml:space="preserve">Understand Exploit Rank: </w:t>
      </w:r>
      <w:r>
        <w:rPr>
          <w:rFonts w:ascii="Calibri" w:hAnsi="Calibri"/>
          <w:color w:val="222222"/>
          <w:sz w:val="20"/>
        </w:rPr>
        <w:t>Metasploit ranks modules by reliability (Manual, Low, Average, Normal, Good, Great, Excellent).</w:t>
      </w:r>
    </w:p>
    <w:p>
      <w:pPr>
        <w:pStyle w:val="ListBullet"/>
        <w:spacing w:before="0" w:after="50" w:line="276" w:lineRule="auto"/>
      </w:pPr>
      <w:r>
        <w:rPr>
          <w:rFonts w:ascii="Calibri" w:hAnsi="Calibri"/>
          <w:b/>
          <w:color w:val="2C3E50"/>
          <w:sz w:val="20"/>
        </w:rPr>
        <w:t xml:space="preserve">Reliability Metric: </w:t>
      </w:r>
      <w:r>
        <w:rPr>
          <w:rFonts w:ascii="Calibri" w:hAnsi="Calibri"/>
          <w:color w:val="222222"/>
          <w:sz w:val="20"/>
        </w:rPr>
        <w:t>'Poor' is an exploit module reliability metric (indicating higher risk of service crash or instability).</w:t>
      </w:r>
    </w:p>
    <w:p>
      <w:pPr>
        <w:pStyle w:val="ListBullet"/>
        <w:spacing w:before="0" w:after="50" w:line="276" w:lineRule="auto"/>
      </w:pPr>
      <w:r>
        <w:rPr>
          <w:rFonts w:ascii="Calibri" w:hAnsi="Calibri"/>
          <w:b/>
          <w:color w:val="2C3E50"/>
          <w:sz w:val="20"/>
        </w:rPr>
        <w:t xml:space="preserve">Severity Distinction: </w:t>
      </w:r>
      <w:r>
        <w:rPr>
          <w:rFonts w:ascii="Calibri" w:hAnsi="Calibri"/>
          <w:color w:val="222222"/>
          <w:sz w:val="20"/>
        </w:rPr>
        <w:t>Poor is NOT a vulnerability severity rating (like CVSS Critical/High).</w:t>
      </w:r>
    </w:p>
    <w:p>
      <w:pPr>
        <w:pStyle w:val="ListBullet"/>
        <w:spacing w:before="0" w:after="50" w:line="276" w:lineRule="auto"/>
      </w:pPr>
      <w:r>
        <w:rPr>
          <w:rFonts w:ascii="Calibri" w:hAnsi="Calibri"/>
          <w:b/>
          <w:color w:val="2C3E50"/>
          <w:sz w:val="20"/>
        </w:rPr>
        <w:t xml:space="preserve">Practical Effect: </w:t>
      </w:r>
      <w:r>
        <w:rPr>
          <w:rFonts w:ascii="Calibri" w:hAnsi="Calibri"/>
          <w:color w:val="222222"/>
          <w:sz w:val="20"/>
        </w:rPr>
        <w:t>Setting rank to Poor broadens the candidate pool to include less reliable modules, but does not prove target exploitability.</w:t>
      </w:r>
    </w:p>
    <w:p>
      <w:pPr>
        <w:keepNext/>
        <w:spacing w:before="140" w:after="40"/>
      </w:pPr>
      <w:r>
        <w:rPr>
          <w:rFonts w:ascii="Calibri" w:hAnsi="Calibri"/>
          <w:b/>
          <w:color w:val="2C3E50"/>
          <w:sz w:val="22"/>
        </w:rPr>
        <w:t>Step 7 — Use Find Attacks</w:t>
      </w:r>
    </w:p>
    <w:p>
      <w:pPr>
        <w:spacing w:before="20" w:after="60" w:line="276" w:lineRule="auto"/>
        <w:ind w:left="288"/>
      </w:pPr>
      <w:r>
        <w:rPr>
          <w:rFonts w:ascii="Calibri" w:hAnsi="Calibri"/>
          <w:b/>
          <w:color w:val="1B365D"/>
          <w:sz w:val="20"/>
        </w:rPr>
        <w:t xml:space="preserve">1. </w:t>
      </w:r>
      <w:r>
        <w:rPr>
          <w:rFonts w:ascii="Calibri" w:hAnsi="Calibri"/>
          <w:b/>
          <w:color w:val="2C3E50"/>
          <w:sz w:val="20"/>
        </w:rPr>
        <w:t xml:space="preserve">Click Find Attacks: </w:t>
      </w:r>
      <w:r>
        <w:rPr>
          <w:rFonts w:ascii="Calibri" w:hAnsi="Calibri"/>
          <w:color w:val="222222"/>
          <w:sz w:val="20"/>
        </w:rPr>
        <w:t>Click Attacks -&gt; Find Attacks.</w:t>
      </w:r>
    </w:p>
    <w:p>
      <w:pPr>
        <w:spacing w:before="20" w:after="60" w:line="276" w:lineRule="auto"/>
        <w:ind w:left="288"/>
      </w:pPr>
      <w:r>
        <w:rPr>
          <w:rFonts w:ascii="Calibri" w:hAnsi="Calibri"/>
          <w:b/>
          <w:color w:val="1B365D"/>
          <w:sz w:val="20"/>
        </w:rPr>
        <w:t xml:space="preserve">2. </w:t>
      </w:r>
      <w:r>
        <w:rPr>
          <w:rFonts w:ascii="Calibri" w:hAnsi="Calibri"/>
          <w:b/>
          <w:color w:val="2C3E50"/>
          <w:sz w:val="20"/>
        </w:rPr>
        <w:t xml:space="preserve">Wait for Analysis: </w:t>
      </w:r>
      <w:r>
        <w:rPr>
          <w:rFonts w:ascii="Calibri" w:hAnsi="Calibri"/>
          <w:color w:val="222222"/>
          <w:sz w:val="20"/>
        </w:rPr>
        <w:t>Allow Armitage to correlate discovered open ports and service banners against Metasploit's module database.</w:t>
      </w:r>
    </w:p>
    <w:p>
      <w:pPr>
        <w:spacing w:before="20" w:after="60" w:line="276" w:lineRule="auto"/>
        <w:ind w:left="288"/>
      </w:pPr>
      <w:r>
        <w:rPr>
          <w:rFonts w:ascii="Calibri" w:hAnsi="Calibri"/>
          <w:b/>
          <w:color w:val="1B365D"/>
          <w:sz w:val="20"/>
        </w:rPr>
        <w:t xml:space="preserve">3. </w:t>
      </w:r>
      <w:r>
        <w:rPr>
          <w:rFonts w:ascii="Calibri" w:hAnsi="Calibri"/>
          <w:b/>
          <w:color w:val="2C3E50"/>
          <w:sz w:val="20"/>
        </w:rPr>
        <w:t xml:space="preserve">Inspect Attack Submenus: </w:t>
      </w:r>
      <w:r>
        <w:rPr>
          <w:rFonts w:ascii="Calibri" w:hAnsi="Calibri"/>
          <w:color w:val="222222"/>
          <w:sz w:val="20"/>
        </w:rPr>
        <w:t>Right-click a target host and inspect the newly populated Attack submenu categorized by protocol (e.g., smb, http, postgres).</w:t>
      </w:r>
    </w:p>
    <w:p>
      <w:pPr>
        <w:spacing w:before="0" w:after="80" w:line="276" w:lineRule="auto"/>
      </w:pPr>
      <w:r>
        <w:rPr>
          <w:rFonts w:ascii="Calibri" w:hAnsi="Calibri"/>
          <w:color w:val="222222"/>
          <w:sz w:val="20"/>
        </w:rPr>
        <w:t>The appearance of an attack module suggestion is merely a lead based on open ports. Do not execute modules unless explicitly authorized against an isolated vulnerable lab VM. For this practical, the workflow safely concludes with reviewing suggested attack modules.</w:t>
      </w:r>
      <w:r>
        <w:rPr>
          <w:rFonts w:ascii="Calibri" w:hAnsi="Calibri"/>
          <w:i/>
          <w:color w:val="646E78"/>
          <w:sz w:val="20"/>
        </w:rPr>
        <w:t xml:space="preserve"> (Assessment Scope)</w:t>
      </w:r>
    </w:p>
    <w:p>
      <w:pPr>
        <w:keepNext/>
        <w:spacing w:before="200" w:after="60"/>
      </w:pPr>
      <w:r>
        <w:rPr>
          <w:rFonts w:ascii="Calibri" w:hAnsi="Calibri"/>
          <w:b/>
          <w:color w:val="2B4C7E"/>
          <w:sz w:val="24"/>
        </w:rPr>
        <w:t>What to Observe</w:t>
      </w:r>
    </w:p>
    <w:p>
      <w:pPr>
        <w:pStyle w:val="ListBullet"/>
        <w:spacing w:before="0" w:after="50" w:line="276" w:lineRule="auto"/>
      </w:pPr>
      <w:r>
        <w:rPr>
          <w:rFonts w:ascii="Calibri" w:hAnsi="Calibri"/>
          <w:b/>
          <w:color w:val="2C3E50"/>
          <w:sz w:val="20"/>
        </w:rPr>
        <w:t xml:space="preserve">Host Visualization: </w:t>
      </w:r>
      <w:r>
        <w:rPr>
          <w:rFonts w:ascii="Calibri" w:hAnsi="Calibri"/>
          <w:color w:val="222222"/>
          <w:sz w:val="20"/>
        </w:rPr>
        <w:t>Visual monitors represent targets. Compromised hosts turn red with lightning bolts.</w:t>
      </w:r>
    </w:p>
    <w:p>
      <w:pPr>
        <w:pStyle w:val="ListBullet"/>
        <w:spacing w:before="0" w:after="50" w:line="276" w:lineRule="auto"/>
      </w:pPr>
      <w:r>
        <w:rPr>
          <w:rFonts w:ascii="Calibri" w:hAnsi="Calibri"/>
          <w:b/>
          <w:color w:val="2C3E50"/>
          <w:sz w:val="20"/>
        </w:rPr>
        <w:t xml:space="preserve">Service Enumeration: </w:t>
      </w:r>
      <w:r>
        <w:rPr>
          <w:rFonts w:ascii="Calibri" w:hAnsi="Calibri"/>
          <w:color w:val="222222"/>
          <w:sz w:val="20"/>
        </w:rPr>
        <w:t>Associating open ports (135, 445, 5432) with service banners reveals the attack surface.</w:t>
      </w:r>
    </w:p>
    <w:p>
      <w:pPr>
        <w:pStyle w:val="ListBullet"/>
        <w:spacing w:before="0" w:after="50" w:line="276" w:lineRule="auto"/>
      </w:pPr>
      <w:r>
        <w:rPr>
          <w:rFonts w:ascii="Calibri" w:hAnsi="Calibri"/>
          <w:b/>
          <w:color w:val="2C3E50"/>
          <w:sz w:val="20"/>
        </w:rPr>
        <w:t xml:space="preserve">Exploit Ranking: </w:t>
      </w:r>
      <w:r>
        <w:rPr>
          <w:rFonts w:ascii="Calibri" w:hAnsi="Calibri"/>
          <w:color w:val="222222"/>
          <w:sz w:val="20"/>
        </w:rPr>
        <w:t>Measures module reliability (Excellent to Poor), not vulnerability risk.</w:t>
      </w:r>
    </w:p>
    <w:p>
      <w:pPr>
        <w:pStyle w:val="ListBullet"/>
        <w:spacing w:before="0" w:after="50" w:line="276" w:lineRule="auto"/>
      </w:pPr>
      <w:r>
        <w:rPr>
          <w:rFonts w:ascii="Calibri" w:hAnsi="Calibri"/>
          <w:b/>
          <w:color w:val="2C3E50"/>
          <w:sz w:val="20"/>
        </w:rPr>
        <w:t xml:space="preserve">Attack Submenu: </w:t>
      </w:r>
      <w:r>
        <w:rPr>
          <w:rFonts w:ascii="Calibri" w:hAnsi="Calibri"/>
          <w:color w:val="222222"/>
          <w:sz w:val="20"/>
        </w:rPr>
        <w:t>Suggests candidate modules matching open services; requires manual verification.</w:t>
      </w:r>
    </w:p>
    <w:p>
      <w:pPr>
        <w:keepNext/>
        <w:spacing w:before="200" w:after="60"/>
      </w:pPr>
      <w:r>
        <w:rPr>
          <w:rFonts w:ascii="Calibri" w:hAnsi="Calibri"/>
          <w:b/>
          <w:color w:val="2B4C7E"/>
          <w:sz w:val="24"/>
        </w:rPr>
        <w:t>Observation for the Lab Record</w:t>
      </w:r>
    </w:p>
    <w:tbl>
      <w:tblPr>
        <w:tblW w:type="auto" w:w="0"/>
        <w:jc w:val="center"/>
        <w:tblLook w:firstColumn="1" w:firstRow="1" w:lastColumn="0" w:lastRow="0" w:noHBand="0" w:noVBand="1" w:val="04A0"/>
      </w:tblPr>
      <w:tblGrid>
        <w:gridCol w:w="10080"/>
      </w:tblGrid>
      <w:tr>
        <w:tc>
          <w:tcPr>
            <w:tcW w:type="dxa" w:w="10080"/>
            <w:shd w:fill="F0F4F8"/>
            <w:tcMar>
              <w:top w:w="120" w:type="dxa"/>
              <w:bottom w:w="120" w:type="dxa"/>
              <w:left w:w="180" w:type="dxa"/>
              <w:right w:w="160" w:type="dxa"/>
            </w:tcMar>
            <w:tcBorders>
              <w:top w:val="none"/>
              <w:left w:val="single" w:sz="24" w:space="0" w:color="1B365D"/>
              <w:bottom w:val="none"/>
              <w:right w:val="none"/>
            </w:tcBorders>
          </w:tcPr>
          <w:p>
            <w:pPr>
              <w:spacing w:before="0" w:after="40" w:line="276" w:lineRule="auto"/>
            </w:pPr>
            <w:r>
              <w:rPr>
                <w:rFonts w:ascii="Calibri" w:hAnsi="Calibri"/>
                <w:b/>
                <w:color w:val="1B365D"/>
                <w:sz w:val="19"/>
              </w:rPr>
              <w:t>OBSERVATION (ARMITAGE LAB RECORD):</w:t>
              <w:br/>
            </w:r>
            <w:r>
              <w:rPr>
                <w:rFonts w:ascii="Calibri" w:hAnsi="Calibri"/>
                <w:i w:val="0"/>
                <w:color w:val="222222"/>
                <w:sz w:val="19"/>
              </w:rPr>
              <w:t>Armitage was opened and connected to the Metasploit Framework. The authorised lab network (10.0.2.0/24) was examined using the Nmap Scan option. The discovered hosts (10.0.2.2, 10.0.2.15, and 10.0.2.3) and their available service information were reviewed. Host 10.0.2.2 showed open ports including 135 (msrpc), 445 (microsoft-ds), and 5432 (postgresql), while 10.0.2.3 exposed port 53 (domain). The exploit rank filter was set to Poor, and the Find Attacks feature was used to identify potentially relevant modules based on the collected information. (Note: Update host IPs and port counts to reflect your specific lab environment).</w:t>
            </w:r>
          </w:p>
        </w:tc>
      </w:tr>
    </w:tbl>
    <w:p>
      <w:pPr>
        <w:spacing w:before="0" w:after="80"/>
      </w:pPr>
    </w:p>
    <w:p>
      <w:pPr>
        <w:keepNext/>
        <w:spacing w:before="200" w:after="60"/>
      </w:pPr>
      <w:r>
        <w:rPr>
          <w:rFonts w:ascii="Calibri" w:hAnsi="Calibri"/>
          <w:b/>
          <w:color w:val="2B4C7E"/>
          <w:sz w:val="24"/>
        </w:rPr>
        <w:t>Result</w:t>
      </w:r>
    </w:p>
    <w:p>
      <w:pPr>
        <w:spacing w:before="0" w:after="80" w:line="276" w:lineRule="auto"/>
      </w:pPr>
      <w:r>
        <w:rPr>
          <w:rFonts w:ascii="Calibri" w:hAnsi="Calibri"/>
          <w:color w:val="222222"/>
          <w:sz w:val="20"/>
        </w:rPr>
        <w:t>Graphical network reconnaissance, host discovery, and attack-module mapping were successfully conducted on the authorized lab network using Armitage, correlating open service banners with Metasploit exploit modules.</w:t>
      </w:r>
    </w:p>
    <w:p>
      <w:pPr>
        <w:keepNext/>
        <w:spacing w:before="200" w:after="60"/>
      </w:pPr>
      <w:r>
        <w:rPr>
          <w:rFonts w:ascii="Calibri" w:hAnsi="Calibri"/>
          <w:b/>
          <w:color w:val="2B4C7E"/>
          <w:sz w:val="24"/>
        </w:rPr>
        <w:t>Viva Questions and Answers</w:t>
      </w:r>
    </w:p>
    <w:p>
      <w:pPr>
        <w:spacing w:before="0" w:after="80" w:line="276" w:lineRule="auto"/>
      </w:pPr>
      <w:r>
        <w:rPr>
          <w:rFonts w:ascii="Calibri" w:hAnsi="Calibri"/>
          <w:b/>
          <w:color w:val="2C3E50"/>
          <w:sz w:val="20"/>
        </w:rPr>
        <w:t>1. What is Armitage?</w:t>
        <w:br/>
      </w:r>
      <w:r>
        <w:rPr>
          <w:rFonts w:ascii="Calibri" w:hAnsi="Calibri"/>
          <w:color w:val="222222"/>
          <w:sz w:val="20"/>
        </w:rPr>
        <w:t>Answer: Armitage is a graphical cyber attack management tool for the Metasploit Framework that visualizes targets, recommends exploit modules, and manages multi-target sessions.</w:t>
      </w:r>
    </w:p>
    <w:p>
      <w:pPr>
        <w:spacing w:before="0" w:after="80" w:line="276" w:lineRule="auto"/>
      </w:pPr>
      <w:r>
        <w:rPr>
          <w:rFonts w:ascii="Calibri" w:hAnsi="Calibri"/>
          <w:b/>
          <w:color w:val="2C3E50"/>
          <w:sz w:val="20"/>
        </w:rPr>
        <w:t>2. What is Metasploit?</w:t>
        <w:br/>
      </w:r>
      <w:r>
        <w:rPr>
          <w:rFonts w:ascii="Calibri" w:hAnsi="Calibri"/>
          <w:color w:val="222222"/>
          <w:sz w:val="20"/>
        </w:rPr>
        <w:t>Answer: Metasploit is an open-source penetration testing framework used to develop, test, and execute exploit code against remote target systems using modular exploits, payloads, and auxiliary tools.</w:t>
      </w:r>
    </w:p>
    <w:p>
      <w:pPr>
        <w:spacing w:before="0" w:after="80" w:line="276" w:lineRule="auto"/>
      </w:pPr>
      <w:r>
        <w:rPr>
          <w:rFonts w:ascii="Calibri" w:hAnsi="Calibri"/>
          <w:b/>
          <w:color w:val="2C3E50"/>
          <w:sz w:val="20"/>
        </w:rPr>
        <w:t>3. What is Nmap Scan used for in Armitage?</w:t>
        <w:br/>
      </w:r>
      <w:r>
        <w:rPr>
          <w:rFonts w:ascii="Calibri" w:hAnsi="Calibri"/>
          <w:color w:val="222222"/>
          <w:sz w:val="20"/>
        </w:rPr>
        <w:t>Answer: The Nmap Scan feature executes network discovery and port scanning directly from the GUI, automatically populating the Armitage canvas with discovered host nodes and open services.</w:t>
      </w:r>
    </w:p>
    <w:p>
      <w:pPr>
        <w:spacing w:before="0" w:after="80" w:line="276" w:lineRule="auto"/>
      </w:pPr>
      <w:r>
        <w:rPr>
          <w:rFonts w:ascii="Calibri" w:hAnsi="Calibri"/>
          <w:b/>
          <w:color w:val="2C3E50"/>
          <w:sz w:val="20"/>
        </w:rPr>
        <w:t>4. What does Find Attacks do?</w:t>
        <w:br/>
      </w:r>
      <w:r>
        <w:rPr>
          <w:rFonts w:ascii="Calibri" w:hAnsi="Calibri"/>
          <w:color w:val="222222"/>
          <w:sz w:val="20"/>
        </w:rPr>
        <w:t>Answer: Find Attacks compares open ports and service banners of discovered hosts against Metasploit's module database and attaches matching exploit modules to each host's right-click context menu.</w:t>
      </w:r>
    </w:p>
    <w:p>
      <w:pPr>
        <w:spacing w:before="0" w:after="80" w:line="276" w:lineRule="auto"/>
      </w:pPr>
      <w:r>
        <w:rPr>
          <w:rFonts w:ascii="Calibri" w:hAnsi="Calibri"/>
          <w:b/>
          <w:color w:val="2C3E50"/>
          <w:sz w:val="20"/>
        </w:rPr>
        <w:t>5. What is the purpose of a workspace?</w:t>
        <w:br/>
      </w:r>
      <w:r>
        <w:rPr>
          <w:rFonts w:ascii="Calibri" w:hAnsi="Calibri"/>
          <w:color w:val="222222"/>
          <w:sz w:val="20"/>
        </w:rPr>
        <w:t>Answer: A workspace in Armitage/Metasploit isolates hosts, services, and credentials into independent database containers, keeping separate penetration testing engagements organized and distinct.</w:t>
      </w:r>
    </w:p>
    <w:p>
      <w:pPr>
        <w:spacing w:before="0" w:after="80" w:line="276" w:lineRule="auto"/>
      </w:pPr>
      <w:r>
        <w:rPr>
          <w:rFonts w:ascii="Calibri" w:hAnsi="Calibri"/>
          <w:b/>
          <w:color w:val="2C3E50"/>
          <w:sz w:val="20"/>
        </w:rPr>
        <w:t>6. What is the difference between an open port and an exploitable vulnerability?</w:t>
        <w:br/>
      </w:r>
      <w:r>
        <w:rPr>
          <w:rFonts w:ascii="Calibri" w:hAnsi="Calibri"/>
          <w:color w:val="222222"/>
          <w:sz w:val="20"/>
        </w:rPr>
        <w:t>Answer: An open port indicates an active network service accepting connections. An exploitable vulnerability is a specific software flaw or misconfiguration in that service that allows unauthorized actions or compromise.</w:t>
      </w:r>
    </w:p>
    <w:p>
      <w:pPr>
        <w:spacing w:before="0" w:after="80" w:line="276" w:lineRule="auto"/>
      </w:pPr>
      <w:r>
        <w:rPr>
          <w:rFonts w:ascii="Calibri" w:hAnsi="Calibri"/>
          <w:b/>
          <w:color w:val="2C3E50"/>
          <w:sz w:val="20"/>
        </w:rPr>
        <w:t>7. What is Meterpreter?</w:t>
        <w:br/>
      </w:r>
      <w:r>
        <w:rPr>
          <w:rFonts w:ascii="Calibri" w:hAnsi="Calibri"/>
          <w:color w:val="222222"/>
          <w:sz w:val="20"/>
        </w:rPr>
        <w:t>Answer: Meterpreter is an advanced, dynamically extensible payload that executes purely in-memory via reflective DLL injection, providing encrypted interactive control, command execution, and file inspection without touching the target hard drive.</w:t>
      </w:r>
    </w:p>
    <w:p>
      <w:pPr>
        <w:keepNext/>
        <w:spacing w:before="200" w:after="60"/>
      </w:pPr>
      <w:r>
        <w:rPr>
          <w:rFonts w:ascii="Calibri" w:hAnsi="Calibri"/>
          <w:b/>
          <w:color w:val="2B4C7E"/>
          <w:sz w:val="24"/>
        </w:rPr>
        <w:t>Quick Revision</w:t>
      </w:r>
    </w:p>
    <w:p>
      <w:pPr>
        <w:pStyle w:val="ListBullet"/>
        <w:spacing w:before="0" w:after="50" w:line="276" w:lineRule="auto"/>
      </w:pPr>
      <w:r>
        <w:rPr>
          <w:rFonts w:ascii="Calibri" w:hAnsi="Calibri"/>
          <w:b/>
          <w:color w:val="2C3E50"/>
          <w:sz w:val="20"/>
        </w:rPr>
        <w:t xml:space="preserve">Tool: </w:t>
      </w:r>
      <w:r>
        <w:rPr>
          <w:rFonts w:ascii="Calibri" w:hAnsi="Calibri"/>
          <w:color w:val="222222"/>
          <w:sz w:val="20"/>
        </w:rPr>
        <w:t>Armitage (Metasploit GUI front end by Raphael Mudge).</w:t>
      </w:r>
    </w:p>
    <w:p>
      <w:pPr>
        <w:pStyle w:val="ListBullet"/>
        <w:spacing w:before="0" w:after="50" w:line="276" w:lineRule="auto"/>
      </w:pPr>
      <w:r>
        <w:rPr>
          <w:rFonts w:ascii="Calibri" w:hAnsi="Calibri"/>
          <w:b/>
          <w:color w:val="2C3E50"/>
          <w:sz w:val="20"/>
        </w:rPr>
        <w:t xml:space="preserve">Backend: </w:t>
      </w:r>
      <w:r>
        <w:rPr>
          <w:rFonts w:ascii="Calibri" w:hAnsi="Calibri"/>
          <w:color w:val="222222"/>
          <w:sz w:val="20"/>
        </w:rPr>
        <w:t>PostgreSQL database managed via msfdb (sudo msfdb status).</w:t>
      </w:r>
    </w:p>
    <w:p>
      <w:pPr>
        <w:pStyle w:val="ListBullet"/>
        <w:spacing w:before="0" w:after="50" w:line="276" w:lineRule="auto"/>
      </w:pPr>
      <w:r>
        <w:rPr>
          <w:rFonts w:ascii="Calibri" w:hAnsi="Calibri"/>
          <w:b/>
          <w:color w:val="2C3E50"/>
          <w:sz w:val="20"/>
        </w:rPr>
        <w:t xml:space="preserve">Main GUI Areas: </w:t>
      </w:r>
      <w:r>
        <w:rPr>
          <w:rFonts w:ascii="Calibri" w:hAnsi="Calibri"/>
          <w:color w:val="222222"/>
          <w:sz w:val="20"/>
        </w:rPr>
        <w:t>Modules tree (left), Targets canvas (center), Console/nmap (bottom).</w:t>
      </w:r>
    </w:p>
    <w:p>
      <w:pPr>
        <w:pStyle w:val="ListBullet"/>
        <w:spacing w:before="0" w:after="50" w:line="276" w:lineRule="auto"/>
      </w:pPr>
      <w:r>
        <w:rPr>
          <w:rFonts w:ascii="Calibri" w:hAnsi="Calibri"/>
          <w:b/>
          <w:color w:val="2C3E50"/>
          <w:sz w:val="20"/>
        </w:rPr>
        <w:t xml:space="preserve">Routing Check: </w:t>
      </w:r>
      <w:r>
        <w:rPr>
          <w:rFonts w:ascii="Calibri" w:hAnsi="Calibri"/>
          <w:color w:val="222222"/>
          <w:sz w:val="20"/>
        </w:rPr>
        <w:t>ip route identifies default gateway (10.0.2.2) and subnet (10.0.2.0/24).</w:t>
      </w:r>
    </w:p>
    <w:p>
      <w:pPr>
        <w:pStyle w:val="ListBullet"/>
        <w:spacing w:before="0" w:after="50" w:line="276" w:lineRule="auto"/>
      </w:pPr>
      <w:r>
        <w:rPr>
          <w:rFonts w:ascii="Calibri" w:hAnsi="Calibri"/>
          <w:b/>
          <w:color w:val="2C3E50"/>
          <w:sz w:val="20"/>
        </w:rPr>
        <w:t xml:space="preserve">Scan Command: </w:t>
      </w:r>
      <w:r>
        <w:rPr>
          <w:rFonts w:ascii="Calibri" w:hAnsi="Calibri"/>
          <w:color w:val="222222"/>
          <w:sz w:val="20"/>
        </w:rPr>
        <w:t>Hosts -&gt; Nmap Scan -&gt; Quick Scan.</w:t>
      </w:r>
    </w:p>
    <w:p>
      <w:pPr>
        <w:pStyle w:val="ListBullet"/>
        <w:spacing w:before="0" w:after="50" w:line="276" w:lineRule="auto"/>
      </w:pPr>
      <w:r>
        <w:rPr>
          <w:rFonts w:ascii="Calibri" w:hAnsi="Calibri"/>
          <w:b/>
          <w:color w:val="2C3E50"/>
          <w:sz w:val="20"/>
        </w:rPr>
        <w:t xml:space="preserve">Observed Hosts: </w:t>
      </w:r>
      <w:r>
        <w:rPr>
          <w:rFonts w:ascii="Calibri" w:hAnsi="Calibri"/>
          <w:color w:val="222222"/>
          <w:sz w:val="20"/>
        </w:rPr>
        <w:t>10.0.2.2 (ports 135, 445, 5432), 10.0.2.3 (port 53), 10.0.2.15 (local Kali).</w:t>
      </w:r>
    </w:p>
    <w:p>
      <w:pPr>
        <w:pStyle w:val="ListBullet"/>
        <w:spacing w:before="0" w:after="50" w:line="276" w:lineRule="auto"/>
      </w:pPr>
      <w:r>
        <w:rPr>
          <w:rFonts w:ascii="Calibri" w:hAnsi="Calibri"/>
          <w:b/>
          <w:color w:val="2C3E50"/>
          <w:sz w:val="20"/>
        </w:rPr>
        <w:t xml:space="preserve">Exploit Ranking: </w:t>
      </w:r>
      <w:r>
        <w:rPr>
          <w:rFonts w:ascii="Calibri" w:hAnsi="Calibri"/>
          <w:color w:val="222222"/>
          <w:sz w:val="20"/>
        </w:rPr>
        <w:t>Measures module reliability (Excellent to Poor), NOT vulnerability severity.</w:t>
      </w:r>
    </w:p>
    <w:p>
      <w:pPr>
        <w:pStyle w:val="ListBullet"/>
        <w:spacing w:before="0" w:after="50" w:line="276" w:lineRule="auto"/>
      </w:pPr>
      <w:r>
        <w:rPr>
          <w:rFonts w:ascii="Calibri" w:hAnsi="Calibri"/>
          <w:b/>
          <w:color w:val="2C3E50"/>
          <w:sz w:val="20"/>
        </w:rPr>
        <w:t xml:space="preserve">Find Attacks: </w:t>
      </w:r>
      <w:r>
        <w:rPr>
          <w:rFonts w:ascii="Calibri" w:hAnsi="Calibri"/>
          <w:color w:val="222222"/>
          <w:sz w:val="20"/>
        </w:rPr>
        <w:t>Correlates open services with matching Metasploit exploit modules.</w:t>
      </w:r>
    </w:p>
    <w:p>
      <w:r>
        <w:br w:type="page"/>
      </w:r>
    </w:p>
    <w:p>
      <w:pPr>
        <w:keepNext/>
        <w:spacing w:before="280" w:after="80"/>
      </w:pPr>
      <w:r>
        <w:rPr>
          <w:rFonts w:ascii="Calibri" w:hAnsi="Calibri"/>
          <w:b/>
          <w:color w:val="1B365D"/>
          <w:sz w:val="30"/>
        </w:rPr>
        <w:t>3. Comparison and Comprehensive Practical Revision</w:t>
      </w:r>
    </w:p>
    <w:p>
      <w:pPr>
        <w:keepNext/>
        <w:spacing w:before="200" w:after="60"/>
      </w:pPr>
      <w:r>
        <w:rPr>
          <w:rFonts w:ascii="Calibri" w:hAnsi="Calibri"/>
          <w:b/>
          <w:color w:val="2B4C7E"/>
          <w:sz w:val="24"/>
        </w:rPr>
        <w:t>Overall Tool Comparison</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360"/>
        <w:gridCol w:w="3360"/>
        <w:gridCol w:w="3360"/>
      </w:tblGrid>
      <w:tr>
        <w:tc>
          <w:tcPr>
            <w:tcW w:type="dxa" w:w="2592"/>
            <w:shd w:fill="1B365D"/>
            <w:tcMar>
              <w:top w:w="100" w:type="dxa"/>
              <w:bottom w:w="100" w:type="dxa"/>
              <w:left w:w="100" w:type="dxa"/>
              <w:right w:w="100" w:type="dxa"/>
            </w:tcMar>
          </w:tcPr>
          <w:p>
            <w:pPr>
              <w:spacing w:before="0" w:after="0"/>
            </w:pPr>
            <w:r>
              <w:rPr>
                <w:rFonts w:ascii="Calibri" w:hAnsi="Calibri"/>
                <w:b/>
                <w:color w:val="FFFFFF"/>
                <w:sz w:val="19"/>
              </w:rPr>
              <w:t>Tool</w:t>
            </w:r>
          </w:p>
        </w:tc>
        <w:tc>
          <w:tcPr>
            <w:tcW w:type="dxa" w:w="3744"/>
            <w:shd w:fill="1B365D"/>
            <w:tcMar>
              <w:top w:w="100" w:type="dxa"/>
              <w:bottom w:w="100" w:type="dxa"/>
              <w:left w:w="100" w:type="dxa"/>
              <w:right w:w="100" w:type="dxa"/>
            </w:tcMar>
          </w:tcPr>
          <w:p>
            <w:pPr>
              <w:spacing w:before="0" w:after="0"/>
            </w:pPr>
            <w:r>
              <w:rPr>
                <w:rFonts w:ascii="Calibri" w:hAnsi="Calibri"/>
                <w:b/>
                <w:color w:val="FFFFFF"/>
                <w:sz w:val="19"/>
              </w:rPr>
              <w:t>Main Purpose</w:t>
            </w:r>
          </w:p>
        </w:tc>
        <w:tc>
          <w:tcPr>
            <w:tcW w:type="dxa" w:w="3744"/>
            <w:shd w:fill="1B365D"/>
            <w:tcMar>
              <w:top w:w="100" w:type="dxa"/>
              <w:bottom w:w="100" w:type="dxa"/>
              <w:left w:w="100" w:type="dxa"/>
              <w:right w:w="100" w:type="dxa"/>
            </w:tcMar>
          </w:tcPr>
          <w:p>
            <w:pPr>
              <w:spacing w:before="0" w:after="0"/>
            </w:pPr>
            <w:r>
              <w:rPr>
                <w:rFonts w:ascii="Calibri" w:hAnsi="Calibri"/>
                <w:b/>
                <w:color w:val="FFFFFF"/>
                <w:sz w:val="19"/>
              </w:rPr>
              <w:t>Main Output</w:t>
            </w:r>
          </w:p>
        </w:tc>
      </w:tr>
      <w:tr>
        <w:tc>
          <w:tcPr>
            <w:tcW w:type="dxa" w:w="2592"/>
            <w:shd w:fill="FFFFFF"/>
            <w:tcMar>
              <w:top w:w="80" w:type="dxa"/>
              <w:bottom w:w="80" w:type="dxa"/>
              <w:left w:w="100" w:type="dxa"/>
              <w:right w:w="100" w:type="dxa"/>
            </w:tcMar>
          </w:tcPr>
          <w:p>
            <w:pPr>
              <w:spacing w:before="0" w:after="0"/>
            </w:pPr>
            <w:r>
              <w:rPr>
                <w:rFonts w:ascii="Calibri" w:hAnsi="Calibri"/>
                <w:b/>
                <w:color w:val="1B365D"/>
                <w:sz w:val="18"/>
              </w:rPr>
              <w:t>Wireshark</w:t>
            </w:r>
          </w:p>
        </w:tc>
        <w:tc>
          <w:tcPr>
            <w:tcW w:type="dxa" w:w="3744"/>
            <w:shd w:fill="FFFFFF"/>
            <w:tcMar>
              <w:top w:w="80" w:type="dxa"/>
              <w:bottom w:w="80" w:type="dxa"/>
              <w:left w:w="100" w:type="dxa"/>
              <w:right w:w="100" w:type="dxa"/>
            </w:tcMar>
          </w:tcPr>
          <w:p>
            <w:pPr>
              <w:spacing w:before="0" w:after="0"/>
            </w:pPr>
            <w:r>
              <w:rPr>
                <w:rFonts w:ascii="Calibri" w:hAnsi="Calibri"/>
                <w:color w:val="222222"/>
                <w:sz w:val="18"/>
              </w:rPr>
              <w:t>Capture and inspect network packets across protocol layers</w:t>
            </w:r>
          </w:p>
        </w:tc>
        <w:tc>
          <w:tcPr>
            <w:tcW w:type="dxa" w:w="3744"/>
            <w:shd w:fill="FFFFFF"/>
            <w:tcMar>
              <w:top w:w="80" w:type="dxa"/>
              <w:bottom w:w="80" w:type="dxa"/>
              <w:left w:w="100" w:type="dxa"/>
              <w:right w:w="100" w:type="dxa"/>
            </w:tcMar>
          </w:tcPr>
          <w:p>
            <w:pPr>
              <w:spacing w:before="0" w:after="0"/>
            </w:pPr>
            <w:r>
              <w:rPr>
                <w:rFonts w:ascii="Calibri" w:hAnsi="Calibri"/>
                <w:color w:val="222222"/>
                <w:sz w:val="18"/>
              </w:rPr>
              <w:t>Packet list, protocol details (Frame, IP, TCP/UDP), and .pcapng file</w:t>
            </w:r>
          </w:p>
        </w:tc>
      </w:tr>
      <w:tr>
        <w:tc>
          <w:tcPr>
            <w:tcW w:type="dxa" w:w="2592"/>
            <w:shd w:fill="F8FAFC"/>
            <w:tcMar>
              <w:top w:w="80" w:type="dxa"/>
              <w:bottom w:w="80" w:type="dxa"/>
              <w:left w:w="100" w:type="dxa"/>
              <w:right w:w="100" w:type="dxa"/>
            </w:tcMar>
          </w:tcPr>
          <w:p>
            <w:pPr>
              <w:spacing w:before="0" w:after="0"/>
            </w:pPr>
            <w:r>
              <w:rPr>
                <w:rFonts w:ascii="Calibri" w:hAnsi="Calibri"/>
                <w:b/>
                <w:color w:val="1B365D"/>
                <w:sz w:val="18"/>
              </w:rPr>
              <w:t>Armitage</w:t>
            </w:r>
          </w:p>
        </w:tc>
        <w:tc>
          <w:tcPr>
            <w:tcW w:type="dxa" w:w="3744"/>
            <w:shd w:fill="F8FAFC"/>
            <w:tcMar>
              <w:top w:w="80" w:type="dxa"/>
              <w:bottom w:w="80" w:type="dxa"/>
              <w:left w:w="100" w:type="dxa"/>
              <w:right w:w="100" w:type="dxa"/>
            </w:tcMar>
          </w:tcPr>
          <w:p>
            <w:pPr>
              <w:spacing w:before="0" w:after="0"/>
            </w:pPr>
            <w:r>
              <w:rPr>
                <w:rFonts w:ascii="Calibri" w:hAnsi="Calibri"/>
                <w:color w:val="222222"/>
                <w:sz w:val="18"/>
              </w:rPr>
              <w:t>Graphically manage host discovery and Metasploit attack-module analysis</w:t>
            </w:r>
          </w:p>
        </w:tc>
        <w:tc>
          <w:tcPr>
            <w:tcW w:type="dxa" w:w="3744"/>
            <w:shd w:fill="F8FAFC"/>
            <w:tcMar>
              <w:top w:w="80" w:type="dxa"/>
              <w:bottom w:w="80" w:type="dxa"/>
              <w:left w:w="100" w:type="dxa"/>
              <w:right w:w="100" w:type="dxa"/>
            </w:tcMar>
          </w:tcPr>
          <w:p>
            <w:pPr>
              <w:spacing w:before="0" w:after="0"/>
            </w:pPr>
            <w:r>
              <w:rPr>
                <w:rFonts w:ascii="Calibri" w:hAnsi="Calibri"/>
                <w:color w:val="222222"/>
                <w:sz w:val="18"/>
              </w:rPr>
              <w:t>Host icons on canvas, service information, and suggested attack modules</w:t>
            </w:r>
          </w:p>
        </w:tc>
      </w:tr>
    </w:tbl>
    <w:p>
      <w:pPr>
        <w:spacing w:before="0" w:after="120"/>
      </w:pPr>
    </w:p>
    <w:p>
      <w:pPr>
        <w:keepNext/>
        <w:spacing w:before="200" w:after="60"/>
      </w:pPr>
      <w:r>
        <w:rPr>
          <w:rFonts w:ascii="Calibri" w:hAnsi="Calibri"/>
          <w:b/>
          <w:color w:val="2B4C7E"/>
          <w:sz w:val="24"/>
        </w:rPr>
        <w:t>One-Minute Record Summary (Aim, Procedure, Observation, Result)</w:t>
      </w:r>
    </w:p>
    <w:p>
      <w:pPr>
        <w:keepNext/>
        <w:spacing w:before="140" w:after="40"/>
      </w:pPr>
      <w:r>
        <w:rPr>
          <w:rFonts w:ascii="Calibri" w:hAnsi="Calibri"/>
          <w:b/>
          <w:color w:val="2C3E50"/>
          <w:sz w:val="22"/>
        </w:rPr>
        <w:t>Tool 1: Wireshark</w:t>
      </w:r>
    </w:p>
    <w:p>
      <w:pPr>
        <w:pStyle w:val="ListBullet"/>
        <w:spacing w:before="0" w:after="50" w:line="276" w:lineRule="auto"/>
      </w:pPr>
      <w:r>
        <w:rPr>
          <w:rFonts w:ascii="Calibri" w:hAnsi="Calibri"/>
          <w:b/>
          <w:color w:val="2C3E50"/>
          <w:sz w:val="20"/>
        </w:rPr>
        <w:t xml:space="preserve">Aim: </w:t>
      </w:r>
      <w:r>
        <w:rPr>
          <w:rFonts w:ascii="Calibri" w:hAnsi="Calibri"/>
          <w:color w:val="222222"/>
          <w:sz w:val="20"/>
        </w:rPr>
        <w:t>To capture and inspect live network packets, apply display filters, and analyze protocol layers using Wireshark.</w:t>
      </w:r>
    </w:p>
    <w:p>
      <w:pPr>
        <w:pStyle w:val="ListBullet"/>
        <w:spacing w:before="0" w:after="50" w:line="276" w:lineRule="auto"/>
      </w:pPr>
      <w:r>
        <w:rPr>
          <w:rFonts w:ascii="Calibri" w:hAnsi="Calibri"/>
          <w:b/>
          <w:color w:val="2C3E50"/>
          <w:sz w:val="20"/>
        </w:rPr>
        <w:t xml:space="preserve">Procedure: </w:t>
      </w:r>
      <w:r>
        <w:rPr>
          <w:rFonts w:ascii="Calibri" w:hAnsi="Calibri"/>
          <w:color w:val="222222"/>
          <w:sz w:val="20"/>
        </w:rPr>
        <w:t>Open Wireshark, select interface eth0, generate ICMP traffic using ping 1.1.1.1, stop capture, apply display filters (icmp, tcp), inspect packet headers across Frame, Ethernet II, and IPv4 layers, and save capture as /home/kali/wireshark-practice.pcapng.</w:t>
      </w:r>
    </w:p>
    <w:p>
      <w:pPr>
        <w:pStyle w:val="ListBullet"/>
        <w:spacing w:before="0" w:after="50" w:line="276" w:lineRule="auto"/>
      </w:pPr>
      <w:r>
        <w:rPr>
          <w:rFonts w:ascii="Calibri" w:hAnsi="Calibri"/>
          <w:b/>
          <w:color w:val="2C3E50"/>
          <w:sz w:val="20"/>
        </w:rPr>
        <w:t xml:space="preserve">Observation: </w:t>
      </w:r>
      <w:r>
        <w:rPr>
          <w:rFonts w:ascii="Calibri" w:hAnsi="Calibri"/>
          <w:color w:val="222222"/>
          <w:sz w:val="20"/>
        </w:rPr>
        <w:t>Wireshark captured live traffic on eth0; ping generated ICMP Echo Requests and Replies; packet details displayed MAC addresses under Ethernet II and IP addresses under IPv4; ICMP packets contained Type/Code fields without port numbers; display filters isolated traffic without deleting packets.</w:t>
      </w:r>
    </w:p>
    <w:p>
      <w:pPr>
        <w:pStyle w:val="ListBullet"/>
        <w:spacing w:before="0" w:after="50" w:line="276" w:lineRule="auto"/>
      </w:pPr>
      <w:r>
        <w:rPr>
          <w:rFonts w:ascii="Calibri" w:hAnsi="Calibri"/>
          <w:b/>
          <w:color w:val="2C3E50"/>
          <w:sz w:val="20"/>
        </w:rPr>
        <w:t xml:space="preserve">Result: </w:t>
      </w:r>
      <w:r>
        <w:rPr>
          <w:rFonts w:ascii="Calibri" w:hAnsi="Calibri"/>
          <w:color w:val="222222"/>
          <w:sz w:val="20"/>
        </w:rPr>
        <w:t>Network traffic was successfully captured, filtered, and analyzed at the packet layer using Wireshark.</w:t>
      </w:r>
    </w:p>
    <w:p>
      <w:pPr>
        <w:keepNext/>
        <w:spacing w:before="140" w:after="40"/>
      </w:pPr>
      <w:r>
        <w:rPr>
          <w:rFonts w:ascii="Calibri" w:hAnsi="Calibri"/>
          <w:b/>
          <w:color w:val="2C3E50"/>
          <w:sz w:val="22"/>
        </w:rPr>
        <w:t>Tool 2: Armitage</w:t>
      </w:r>
    </w:p>
    <w:p>
      <w:pPr>
        <w:pStyle w:val="ListBullet"/>
        <w:spacing w:before="0" w:after="50" w:line="276" w:lineRule="auto"/>
      </w:pPr>
      <w:r>
        <w:rPr>
          <w:rFonts w:ascii="Calibri" w:hAnsi="Calibri"/>
          <w:b/>
          <w:color w:val="2C3E50"/>
          <w:sz w:val="20"/>
        </w:rPr>
        <w:t xml:space="preserve">Aim: </w:t>
      </w:r>
      <w:r>
        <w:rPr>
          <w:rFonts w:ascii="Calibri" w:hAnsi="Calibri"/>
          <w:color w:val="222222"/>
          <w:sz w:val="20"/>
        </w:rPr>
        <w:t>To perform graphical host discovery, service enumeration, and exploit correlation on an authorized virtual network using Armitage.</w:t>
      </w:r>
    </w:p>
    <w:p>
      <w:pPr>
        <w:pStyle w:val="ListBullet"/>
        <w:spacing w:before="0" w:after="50" w:line="276" w:lineRule="auto"/>
      </w:pPr>
      <w:r>
        <w:rPr>
          <w:rFonts w:ascii="Calibri" w:hAnsi="Calibri"/>
          <w:b/>
          <w:color w:val="2C3E50"/>
          <w:sz w:val="20"/>
        </w:rPr>
        <w:t xml:space="preserve">Procedure: </w:t>
      </w:r>
      <w:r>
        <w:rPr>
          <w:rFonts w:ascii="Calibri" w:hAnsi="Calibri"/>
          <w:color w:val="222222"/>
          <w:sz w:val="20"/>
        </w:rPr>
        <w:t>Start Metasploit database (sudo msfdb status), launch sudo armitage, check network route (ip route), run Hosts -&gt; Nmap Scan -&gt; Quick Scan on 10.0.2.0/24, inspect discovered host icons (10.0.2.2, 10.0.2.15, 10.0.2.3), set exploit rank filter to Poor, and run Attacks -&gt; Find Attacks.</w:t>
      </w:r>
    </w:p>
    <w:p>
      <w:pPr>
        <w:pStyle w:val="ListBullet"/>
        <w:spacing w:before="0" w:after="50" w:line="276" w:lineRule="auto"/>
      </w:pPr>
      <w:r>
        <w:rPr>
          <w:rFonts w:ascii="Calibri" w:hAnsi="Calibri"/>
          <w:b/>
          <w:color w:val="2C3E50"/>
          <w:sz w:val="20"/>
        </w:rPr>
        <w:t xml:space="preserve">Observation: </w:t>
      </w:r>
      <w:r>
        <w:rPr>
          <w:rFonts w:ascii="Calibri" w:hAnsi="Calibri"/>
          <w:color w:val="222222"/>
          <w:sz w:val="20"/>
        </w:rPr>
        <w:t>Armitage connected to Metasploit; Nmap scan populated the canvas with 3 active hosts; host 10.0.2.2 showed open ports including 135, 445, and 5432; Find Attacks generated customized attack submenus for discovered services.</w:t>
      </w:r>
    </w:p>
    <w:p>
      <w:pPr>
        <w:pStyle w:val="ListBullet"/>
        <w:spacing w:before="0" w:after="50" w:line="276" w:lineRule="auto"/>
      </w:pPr>
      <w:r>
        <w:rPr>
          <w:rFonts w:ascii="Calibri" w:hAnsi="Calibri"/>
          <w:b/>
          <w:color w:val="2C3E50"/>
          <w:sz w:val="20"/>
        </w:rPr>
        <w:t xml:space="preserve">Result: </w:t>
      </w:r>
      <w:r>
        <w:rPr>
          <w:rFonts w:ascii="Calibri" w:hAnsi="Calibri"/>
          <w:color w:val="222222"/>
          <w:sz w:val="20"/>
        </w:rPr>
        <w:t>Graphical host discovery and automated attack-module correlation were successfully conducted using Armitage on the lab network.</w:t>
      </w:r>
    </w:p>
    <w:p>
      <w:pPr>
        <w:keepNext/>
        <w:spacing w:before="200" w:after="60"/>
      </w:pPr>
      <w:r>
        <w:rPr>
          <w:rFonts w:ascii="Calibri" w:hAnsi="Calibri"/>
          <w:b/>
          <w:color w:val="2B4C7E"/>
          <w:sz w:val="24"/>
        </w:rPr>
        <w:t>Final Practical Exam Viva Checklist</w:t>
      </w:r>
    </w:p>
    <w:p>
      <w:pPr>
        <w:pStyle w:val="ListBullet"/>
        <w:spacing w:before="0" w:after="50" w:line="276" w:lineRule="auto"/>
      </w:pPr>
      <w:r>
        <w:rPr>
          <w:rFonts w:ascii="Calibri" w:hAnsi="Calibri"/>
          <w:b/>
          <w:color w:val="2C3E50"/>
          <w:sz w:val="20"/>
        </w:rPr>
        <w:t>1. Why do ICMP ping packets lack port numbers?</w:t>
        <w:br/>
        <w:t xml:space="preserve">Answer: </w:t>
      </w:r>
      <w:r>
        <w:rPr>
          <w:rFonts w:ascii="Calibri" w:hAnsi="Calibri"/>
          <w:color w:val="222222"/>
          <w:sz w:val="20"/>
        </w:rPr>
        <w:t>ICMP is an internet-layer protocol encapsulated directly in IP packets (Protocol 1); port numbers belong exclusively to transport-layer protocols such as TCP and UDP.</w:t>
      </w:r>
    </w:p>
    <w:p>
      <w:pPr>
        <w:pStyle w:val="ListBullet"/>
        <w:spacing w:before="0" w:after="50" w:line="276" w:lineRule="auto"/>
      </w:pPr>
      <w:r>
        <w:rPr>
          <w:rFonts w:ascii="Calibri" w:hAnsi="Calibri"/>
          <w:b/>
          <w:color w:val="2C3E50"/>
          <w:sz w:val="20"/>
        </w:rPr>
        <w:t>2. What is the advantage of .pcapng over legacy .pcap?</w:t>
        <w:br/>
        <w:t xml:space="preserve">Answer: </w:t>
      </w:r>
      <w:r>
        <w:rPr>
          <w:rFonts w:ascii="Calibri" w:hAnsi="Calibri"/>
          <w:color w:val="222222"/>
          <w:sz w:val="20"/>
        </w:rPr>
        <w:t>.pcapng supports multi-interface captures, nanosecond timestamp precision, embedded interface metadata, and packet annotations.</w:t>
      </w:r>
    </w:p>
    <w:p>
      <w:pPr>
        <w:pStyle w:val="ListBullet"/>
        <w:spacing w:before="0" w:after="50" w:line="276" w:lineRule="auto"/>
      </w:pPr>
      <w:r>
        <w:rPr>
          <w:rFonts w:ascii="Calibri" w:hAnsi="Calibri"/>
          <w:b/>
          <w:color w:val="2C3E50"/>
          <w:sz w:val="20"/>
        </w:rPr>
        <w:t>3. Difference between capture and display filters?</w:t>
        <w:br/>
        <w:t xml:space="preserve">Answer: </w:t>
      </w:r>
      <w:r>
        <w:rPr>
          <w:rFonts w:ascii="Calibri" w:hAnsi="Calibri"/>
          <w:color w:val="222222"/>
          <w:sz w:val="20"/>
        </w:rPr>
        <w:t>Capture filters (BPF syntax) discard non-matching packets before capture at the driver level; display filters operate post-capture to filter the visible view without deleting data.</w:t>
      </w:r>
    </w:p>
    <w:p>
      <w:pPr>
        <w:pStyle w:val="ListBullet"/>
        <w:spacing w:before="0" w:after="50" w:line="276" w:lineRule="auto"/>
      </w:pPr>
      <w:r>
        <w:rPr>
          <w:rFonts w:ascii="Calibri" w:hAnsi="Calibri"/>
          <w:b/>
          <w:color w:val="2C3E50"/>
          <w:sz w:val="20"/>
        </w:rPr>
        <w:t>4. Backend services required for Armitage?</w:t>
        <w:br/>
        <w:t xml:space="preserve">Answer: </w:t>
      </w:r>
      <w:r>
        <w:rPr>
          <w:rFonts w:ascii="Calibri" w:hAnsi="Calibri"/>
          <w:color w:val="222222"/>
          <w:sz w:val="20"/>
        </w:rPr>
        <w:t>PostgreSQL database service (msfdb) and the Metasploit RPC daemon (msfrpcd).</w:t>
      </w:r>
    </w:p>
    <w:p>
      <w:pPr>
        <w:pStyle w:val="ListBullet"/>
        <w:spacing w:before="0" w:after="50" w:line="276" w:lineRule="auto"/>
      </w:pPr>
      <w:r>
        <w:rPr>
          <w:rFonts w:ascii="Calibri" w:hAnsi="Calibri"/>
          <w:b/>
          <w:color w:val="2C3E50"/>
          <w:sz w:val="20"/>
        </w:rPr>
        <w:t>5. Does Find Attacks prove a host is vulnerable?</w:t>
        <w:br/>
        <w:t xml:space="preserve">Answer: </w:t>
      </w:r>
      <w:r>
        <w:rPr>
          <w:rFonts w:ascii="Calibri" w:hAnsi="Calibri"/>
          <w:color w:val="222222"/>
          <w:sz w:val="20"/>
        </w:rPr>
        <w:t>No; Find Attacks only matches open ports and service banners to exploit modules. Actual exploitability requires manual verification.</w:t>
      </w:r>
    </w:p>
    <w:p>
      <w:pPr>
        <w:pStyle w:val="ListBullet"/>
        <w:spacing w:before="0" w:after="50" w:line="276" w:lineRule="auto"/>
      </w:pPr>
      <w:r>
        <w:rPr>
          <w:rFonts w:ascii="Calibri" w:hAnsi="Calibri"/>
          <w:b/>
          <w:color w:val="2C3E50"/>
          <w:sz w:val="20"/>
        </w:rPr>
        <w:t>6. What does an exploit rank of 'Poor' mean?</w:t>
        <w:br/>
        <w:t xml:space="preserve">Answer: </w:t>
      </w:r>
      <w:r>
        <w:rPr>
          <w:rFonts w:ascii="Calibri" w:hAnsi="Calibri"/>
          <w:color w:val="222222"/>
          <w:sz w:val="20"/>
        </w:rPr>
        <w:t>It indicates a low-reliability exploit module that may crash the target service or fail; it is NOT a measure of vulnerability risk or severity.</w:t>
      </w:r>
    </w:p>
    <w:p>
      <w:pPr>
        <w:pStyle w:val="ListBullet"/>
        <w:spacing w:before="0" w:after="50" w:line="276" w:lineRule="auto"/>
      </w:pPr>
      <w:r>
        <w:rPr>
          <w:rFonts w:ascii="Calibri" w:hAnsi="Calibri"/>
          <w:b/>
          <w:color w:val="2C3E50"/>
          <w:sz w:val="20"/>
        </w:rPr>
        <w:t>7. What is Meterpreter and why is it preferred?</w:t>
        <w:br/>
        <w:t xml:space="preserve">Answer: </w:t>
      </w:r>
      <w:r>
        <w:rPr>
          <w:rFonts w:ascii="Calibri" w:hAnsi="Calibri"/>
          <w:color w:val="222222"/>
          <w:sz w:val="20"/>
        </w:rPr>
        <w:t>Meterpreter operates in-memory via reflective DLL injection without writing to disk, offering encrypted comms and rich post-exploitation features (sysinfo, hashdump).</w:t>
      </w:r>
    </w:p>
    <w:sectPr w:rsidR="00FC693F" w:rsidRPr="0006063C" w:rsidSect="00034616">
      <w:headerReference w:type="default" r:id="rId9"/>
      <w:footerReference w:type="default" r:id="rId10"/>
      <w:pgSz w:w="12240" w:h="15840"/>
      <w:pgMar w:top="1080" w:right="1080" w:bottom="1080" w:left="108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828C"/>
        <w:sz w:val="17"/>
      </w:rPr>
      <w:t xml:space="preserve">Other GUI Tools Practical Manual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828C"/>
        <w:sz w:val="17"/>
      </w:rPr>
      <w:t>ICS1561 – Ethical Hacking Laboratory  |  Other GUI Tools Practical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