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76E8" w14:textId="77777777" w:rsidR="00713006" w:rsidRPr="00AD20EE" w:rsidRDefault="00713006" w:rsidP="005D6B01">
      <w:pPr>
        <w:pStyle w:val="MDPI11articletype"/>
      </w:pPr>
      <w:r w:rsidRPr="00AD20EE">
        <w:t>Review</w:t>
      </w:r>
    </w:p>
    <w:p w14:paraId="51B5905A" w14:textId="77777777" w:rsidR="00713006" w:rsidRDefault="00713006" w:rsidP="005D6B01">
      <w:pPr>
        <w:pStyle w:val="MDPI12title"/>
      </w:pPr>
      <w:r>
        <w:t>Advancements in Sustained-Release Drug Delivery Systems</w:t>
      </w:r>
    </w:p>
    <w:p w14:paraId="3D6FA004" w14:textId="7DE3AE9A" w:rsidR="00713006" w:rsidRDefault="00713006" w:rsidP="00125D98">
      <w:pPr>
        <w:pStyle w:val="MDPI13authornames"/>
      </w:pPr>
      <w:r w:rsidRPr="003832F4">
        <w:t xml:space="preserve">Sharul </w:t>
      </w:r>
      <w:r w:rsidR="003832F4" w:rsidRPr="003832F4">
        <w:t xml:space="preserve">Islam Barbhuiya </w:t>
      </w:r>
      <w:r w:rsidRPr="003832F4">
        <w:t>* and Vishal Kumar</w:t>
      </w:r>
    </w:p>
    <w:p w14:paraId="7E5A92B0" w14:textId="77777777" w:rsidR="00713006" w:rsidRPr="0077010A" w:rsidRDefault="00713006" w:rsidP="001C00AA">
      <w:pPr>
        <w:pStyle w:val="MDPI16affiliation"/>
        <w:ind w:left="113" w:firstLine="0"/>
      </w:pPr>
      <w:r>
        <w:t xml:space="preserve">B. Pharmacy, HIMT COLLEGE OF PHARMACY, </w:t>
      </w:r>
      <w:r w:rsidRPr="00C944C7">
        <w:t xml:space="preserve">Greater Noida, District - Gautam </w:t>
      </w:r>
      <w:proofErr w:type="spellStart"/>
      <w:r w:rsidRPr="00C944C7">
        <w:t>Buddh</w:t>
      </w:r>
      <w:proofErr w:type="spellEnd"/>
      <w:r w:rsidRPr="00C944C7">
        <w:t xml:space="preserve"> Nagar (U.P.) </w:t>
      </w:r>
      <w:r>
        <w:t>–</w:t>
      </w:r>
      <w:r w:rsidRPr="00C944C7">
        <w:t xml:space="preserve"> 201310</w:t>
      </w:r>
      <w:r>
        <w:t>, India</w:t>
      </w:r>
    </w:p>
    <w:p w14:paraId="1CE7CEB3" w14:textId="148D132B" w:rsidR="00713006" w:rsidRPr="008429BF" w:rsidRDefault="00713006" w:rsidP="008E48D9">
      <w:pPr>
        <w:pStyle w:val="MDPI17abstract"/>
        <w:rPr>
          <w:szCs w:val="24"/>
        </w:rPr>
      </w:pPr>
      <w:r w:rsidRPr="008429BF">
        <w:rPr>
          <w:b/>
          <w:bCs/>
          <w:szCs w:val="24"/>
        </w:rPr>
        <w:t>Abstract</w:t>
      </w:r>
      <w:r w:rsidR="00825E97" w:rsidRPr="008429BF">
        <w:rPr>
          <w:b/>
          <w:bCs/>
          <w:szCs w:val="24"/>
        </w:rPr>
        <w:t xml:space="preserve">: </w:t>
      </w:r>
      <w:r w:rsidRPr="008429BF">
        <w:rPr>
          <w:szCs w:val="24"/>
        </w:rPr>
        <w:t xml:space="preserve">Sustained-release drug delivery systems have evolved significantly over the years, playing a pivotal role in pharmaceutical research and enhancing patient care </w:t>
      </w:r>
      <w:r w:rsidRPr="00BA106C">
        <w:rPr>
          <w:szCs w:val="24"/>
          <w:highlight w:val="yellow"/>
        </w:rPr>
        <w:t>[1]</w:t>
      </w:r>
      <w:r w:rsidRPr="008429BF">
        <w:rPr>
          <w:szCs w:val="24"/>
        </w:rPr>
        <w:t>. This abstract synthesizes key insights from various references to highlight the noteworthy advancements in this field.</w:t>
      </w:r>
      <w:r w:rsidR="00825E97" w:rsidRPr="008429BF">
        <w:rPr>
          <w:szCs w:val="24"/>
        </w:rPr>
        <w:t xml:space="preserve"> </w:t>
      </w:r>
      <w:r w:rsidRPr="008429BF">
        <w:rPr>
          <w:szCs w:val="24"/>
        </w:rPr>
        <w:t>Recent research has emphasized the importance of understanding drug properties and their impact on sustained-release system design [2</w:t>
      </w:r>
      <w:commentRangeStart w:id="0"/>
      <w:r w:rsidR="00EF7137" w:rsidRPr="00E7172B">
        <w:rPr>
          <w:szCs w:val="24"/>
          <w:highlight w:val="yellow"/>
        </w:rPr>
        <w:t>,</w:t>
      </w:r>
      <w:r w:rsidRPr="00E7172B">
        <w:rPr>
          <w:szCs w:val="24"/>
          <w:highlight w:val="yellow"/>
        </w:rPr>
        <w:t>9</w:t>
      </w:r>
      <w:commentRangeEnd w:id="0"/>
      <w:r w:rsidR="00E7172B">
        <w:rPr>
          <w:rStyle w:val="CommentReference"/>
          <w:rFonts w:ascii="Times New Roman" w:hAnsi="Times New Roman"/>
          <w:lang w:bidi="ar-SA"/>
        </w:rPr>
        <w:commentReference w:id="0"/>
      </w:r>
      <w:r w:rsidRPr="008429BF">
        <w:rPr>
          <w:szCs w:val="24"/>
        </w:rPr>
        <w:t xml:space="preserve">]. These advancements enable tailoring drug delivery to optimize therapeutic outcomes </w:t>
      </w:r>
      <w:r w:rsidRPr="00BA106C">
        <w:rPr>
          <w:szCs w:val="24"/>
          <w:highlight w:val="yellow"/>
        </w:rPr>
        <w:t>[2</w:t>
      </w:r>
      <w:r w:rsidR="00EF7137" w:rsidRPr="00BA106C">
        <w:rPr>
          <w:szCs w:val="24"/>
          <w:highlight w:val="yellow"/>
        </w:rPr>
        <w:t>,</w:t>
      </w:r>
      <w:r w:rsidRPr="00BA106C">
        <w:rPr>
          <w:szCs w:val="24"/>
          <w:highlight w:val="yellow"/>
        </w:rPr>
        <w:t>9].</w:t>
      </w:r>
      <w:r w:rsidR="00825E97" w:rsidRPr="008429BF">
        <w:rPr>
          <w:szCs w:val="24"/>
        </w:rPr>
        <w:t xml:space="preserve"> </w:t>
      </w:r>
      <w:r w:rsidRPr="008429BF">
        <w:rPr>
          <w:szCs w:val="24"/>
        </w:rPr>
        <w:t xml:space="preserve">Incorporating innovative technologies such as nanotechnology </w:t>
      </w:r>
      <w:r w:rsidRPr="00BA106C">
        <w:rPr>
          <w:szCs w:val="24"/>
          <w:highlight w:val="yellow"/>
        </w:rPr>
        <w:t>[1</w:t>
      </w:r>
      <w:r w:rsidRPr="008429BF">
        <w:rPr>
          <w:szCs w:val="24"/>
        </w:rPr>
        <w:t xml:space="preserve">], biodegradable polymers </w:t>
      </w:r>
      <w:r w:rsidRPr="00BA106C">
        <w:rPr>
          <w:szCs w:val="24"/>
          <w:highlight w:val="yellow"/>
        </w:rPr>
        <w:t>[3</w:t>
      </w:r>
      <w:r w:rsidRPr="008429BF">
        <w:rPr>
          <w:szCs w:val="24"/>
        </w:rPr>
        <w:t>], and matrix systems [</w:t>
      </w:r>
      <w:r w:rsidRPr="00BA106C">
        <w:rPr>
          <w:szCs w:val="24"/>
          <w:highlight w:val="yellow"/>
        </w:rPr>
        <w:t>4]</w:t>
      </w:r>
      <w:r w:rsidRPr="008429BF">
        <w:rPr>
          <w:szCs w:val="24"/>
        </w:rPr>
        <w:t xml:space="preserve"> has led to the development of more efficient and patient-friendly sustained-release systems [</w:t>
      </w:r>
      <w:r w:rsidRPr="00BA106C">
        <w:rPr>
          <w:szCs w:val="24"/>
          <w:highlight w:val="yellow"/>
        </w:rPr>
        <w:t>1</w:t>
      </w:r>
      <w:r w:rsidR="00EF7137" w:rsidRPr="00BA106C">
        <w:rPr>
          <w:szCs w:val="24"/>
          <w:highlight w:val="yellow"/>
        </w:rPr>
        <w:t>,</w:t>
      </w:r>
      <w:r w:rsidRPr="00BA106C">
        <w:rPr>
          <w:szCs w:val="24"/>
          <w:highlight w:val="yellow"/>
        </w:rPr>
        <w:t>3</w:t>
      </w:r>
      <w:r w:rsidR="00EF7137" w:rsidRPr="00BA106C">
        <w:rPr>
          <w:szCs w:val="24"/>
          <w:highlight w:val="yellow"/>
        </w:rPr>
        <w:t>,</w:t>
      </w:r>
      <w:r w:rsidRPr="00BA106C">
        <w:rPr>
          <w:szCs w:val="24"/>
          <w:highlight w:val="yellow"/>
        </w:rPr>
        <w:t>4]</w:t>
      </w:r>
      <w:r w:rsidR="00825E97" w:rsidRPr="00BA106C">
        <w:rPr>
          <w:szCs w:val="24"/>
          <w:highlight w:val="yellow"/>
        </w:rPr>
        <w:t>.</w:t>
      </w:r>
      <w:r w:rsidR="00825E97" w:rsidRPr="008429BF">
        <w:rPr>
          <w:szCs w:val="24"/>
        </w:rPr>
        <w:t xml:space="preserve"> </w:t>
      </w:r>
      <w:r w:rsidRPr="008429BF">
        <w:rPr>
          <w:szCs w:val="24"/>
        </w:rPr>
        <w:t>Moreover, the concept of personalized medicine is gaining prominence [</w:t>
      </w:r>
      <w:r w:rsidRPr="00BA106C">
        <w:rPr>
          <w:szCs w:val="24"/>
          <w:highlight w:val="yellow"/>
        </w:rPr>
        <w:t>5]</w:t>
      </w:r>
      <w:r w:rsidRPr="008429BF">
        <w:rPr>
          <w:szCs w:val="24"/>
        </w:rPr>
        <w:t xml:space="preserve">, opening doors to individualized drug delivery strategies </w:t>
      </w:r>
      <w:r w:rsidRPr="00BA106C">
        <w:rPr>
          <w:szCs w:val="24"/>
          <w:highlight w:val="yellow"/>
        </w:rPr>
        <w:t>[5</w:t>
      </w:r>
      <w:r w:rsidRPr="008429BF">
        <w:rPr>
          <w:szCs w:val="24"/>
        </w:rPr>
        <w:t>]. These strategies promise to enhance treatment efficacy while minimizing adverse effects [</w:t>
      </w:r>
      <w:r w:rsidRPr="00BA106C">
        <w:rPr>
          <w:szCs w:val="24"/>
          <w:highlight w:val="yellow"/>
        </w:rPr>
        <w:t>5]</w:t>
      </w:r>
      <w:r w:rsidRPr="008429BF">
        <w:rPr>
          <w:szCs w:val="24"/>
        </w:rPr>
        <w:t>.</w:t>
      </w:r>
      <w:r w:rsidR="00825E97" w:rsidRPr="008429BF">
        <w:rPr>
          <w:szCs w:val="24"/>
        </w:rPr>
        <w:t xml:space="preserve"> </w:t>
      </w:r>
      <w:r w:rsidRPr="008429BF">
        <w:rPr>
          <w:szCs w:val="24"/>
        </w:rPr>
        <w:t>Theoretical analyses, as exemplified by Higuchi’s work [</w:t>
      </w:r>
      <w:r w:rsidRPr="00BA106C">
        <w:rPr>
          <w:szCs w:val="24"/>
          <w:highlight w:val="yellow"/>
        </w:rPr>
        <w:t>6</w:t>
      </w:r>
      <w:r w:rsidRPr="008429BF">
        <w:rPr>
          <w:szCs w:val="24"/>
        </w:rPr>
        <w:t xml:space="preserve">], continue to shape the understanding of sustained-release mechanisms </w:t>
      </w:r>
      <w:r w:rsidRPr="00BA106C">
        <w:rPr>
          <w:szCs w:val="24"/>
          <w:highlight w:val="yellow"/>
        </w:rPr>
        <w:t>[6].</w:t>
      </w:r>
      <w:r w:rsidR="00825E97" w:rsidRPr="008429BF">
        <w:rPr>
          <w:szCs w:val="24"/>
        </w:rPr>
        <w:t xml:space="preserve"> </w:t>
      </w:r>
      <w:r w:rsidRPr="008429BF">
        <w:rPr>
          <w:szCs w:val="24"/>
        </w:rPr>
        <w:t>Furthermore, studies on enteric-coated timed-release tablets [</w:t>
      </w:r>
      <w:r w:rsidRPr="00BA106C">
        <w:rPr>
          <w:szCs w:val="24"/>
          <w:highlight w:val="yellow"/>
        </w:rPr>
        <w:t>10</w:t>
      </w:r>
      <w:r w:rsidRPr="008429BF">
        <w:rPr>
          <w:szCs w:val="24"/>
        </w:rPr>
        <w:t>]. highlight advancements in specific drug formulations to meet patient needs [</w:t>
      </w:r>
      <w:r w:rsidRPr="00BA106C">
        <w:rPr>
          <w:szCs w:val="24"/>
          <w:highlight w:val="yellow"/>
        </w:rPr>
        <w:t>10]</w:t>
      </w:r>
      <w:r w:rsidRPr="008429BF">
        <w:rPr>
          <w:szCs w:val="24"/>
        </w:rPr>
        <w:t>.</w:t>
      </w:r>
      <w:r w:rsidR="00825E97" w:rsidRPr="008429BF">
        <w:rPr>
          <w:szCs w:val="24"/>
        </w:rPr>
        <w:t xml:space="preserve"> </w:t>
      </w:r>
      <w:r w:rsidRPr="008429BF">
        <w:rPr>
          <w:szCs w:val="24"/>
        </w:rPr>
        <w:t xml:space="preserve">In conclusion, advancements in sustained-release drug delivery systems reflect a dynamic landscape where drug properties, innovative technologies, and personalized approaches converge to improve patient outcomes and drug therapy </w:t>
      </w:r>
      <w:r w:rsidRPr="00016631">
        <w:rPr>
          <w:szCs w:val="24"/>
          <w:highlight w:val="yellow"/>
        </w:rPr>
        <w:t>[7</w:t>
      </w:r>
      <w:r w:rsidR="00EF7137" w:rsidRPr="00016631">
        <w:rPr>
          <w:szCs w:val="24"/>
          <w:highlight w:val="yellow"/>
        </w:rPr>
        <w:t>,</w:t>
      </w:r>
      <w:r w:rsidRPr="00016631">
        <w:rPr>
          <w:szCs w:val="24"/>
          <w:highlight w:val="yellow"/>
        </w:rPr>
        <w:t>8</w:t>
      </w:r>
      <w:r w:rsidR="00EF7137" w:rsidRPr="00016631">
        <w:rPr>
          <w:szCs w:val="24"/>
          <w:highlight w:val="yellow"/>
        </w:rPr>
        <w:t>,</w:t>
      </w:r>
      <w:r w:rsidRPr="00016631">
        <w:rPr>
          <w:szCs w:val="24"/>
          <w:highlight w:val="yellow"/>
        </w:rPr>
        <w:t>10].</w:t>
      </w:r>
    </w:p>
    <w:p w14:paraId="7A9D287D" w14:textId="5541DAFA" w:rsidR="00D34FA7" w:rsidRPr="00075DA1" w:rsidRDefault="00075DA1" w:rsidP="00075DA1">
      <w:pPr>
        <w:pStyle w:val="MDPI18keywords"/>
      </w:pPr>
      <w:r w:rsidRPr="00075DA1">
        <w:rPr>
          <w:b/>
        </w:rPr>
        <w:t>Keywords:</w:t>
      </w:r>
      <w:r w:rsidR="00D34FA7" w:rsidRPr="00075DA1">
        <w:rPr>
          <w:b/>
        </w:rPr>
        <w:t xml:space="preserve"> </w:t>
      </w:r>
      <w:r w:rsidR="005C33A8" w:rsidRPr="00075DA1">
        <w:t xml:space="preserve">sustain </w:t>
      </w:r>
      <w:r w:rsidR="00D34FA7" w:rsidRPr="00075DA1">
        <w:t>release</w:t>
      </w:r>
      <w:r w:rsidR="005C33A8" w:rsidRPr="00075DA1">
        <w:t>;</w:t>
      </w:r>
      <w:r w:rsidR="00D34FA7" w:rsidRPr="00075DA1">
        <w:t xml:space="preserve"> nanoparticles</w:t>
      </w:r>
      <w:r w:rsidR="005C33A8" w:rsidRPr="00075DA1">
        <w:t>;</w:t>
      </w:r>
      <w:r w:rsidR="00D34FA7" w:rsidRPr="00075DA1">
        <w:t xml:space="preserve"> microspheres</w:t>
      </w:r>
      <w:r w:rsidR="005C33A8" w:rsidRPr="00075DA1">
        <w:t>;</w:t>
      </w:r>
      <w:r w:rsidR="00D34FA7" w:rsidRPr="00075DA1">
        <w:t xml:space="preserve"> control release</w:t>
      </w:r>
    </w:p>
    <w:p w14:paraId="03F16D71" w14:textId="77777777" w:rsidR="00713006" w:rsidRDefault="00713006" w:rsidP="003C68D7">
      <w:pPr>
        <w:pStyle w:val="MDPI19line"/>
        <w:pBdr>
          <w:bottom w:val="single" w:sz="4" w:space="1" w:color="000000"/>
        </w:pBdr>
        <w:ind w:left="0"/>
      </w:pPr>
    </w:p>
    <w:p w14:paraId="6000354E" w14:textId="77777777" w:rsidR="00713006" w:rsidRPr="006A7115" w:rsidRDefault="00713006" w:rsidP="00335EF9">
      <w:pPr>
        <w:pStyle w:val="MDPI21heading1"/>
      </w:pPr>
      <w:r>
        <w:t>Introduction</w:t>
      </w:r>
    </w:p>
    <w:p w14:paraId="2DDA9FF2" w14:textId="77777777" w:rsidR="00713006" w:rsidRDefault="00713006" w:rsidP="00335EF9">
      <w:pPr>
        <w:pStyle w:val="MDPI31text"/>
      </w:pPr>
      <w:r>
        <w:t>Sustained-release drug delivery systems have undergone significant transformations over the years, shaping the landscape of pharmaceutical research and enhancing therapeutic outcomes. These innovative systems offer a versatile and patient-centric approach to drug administration by providing controlled and extended release of therapeutic agents. In this review, we delve into the latest advancements in the realm of sustained-release drug delivery systems, shedding light on their implications for both small molecules and biologics.</w:t>
      </w:r>
    </w:p>
    <w:p w14:paraId="4EB27C4A" w14:textId="77777777" w:rsidR="00713006" w:rsidRDefault="00713006" w:rsidP="00607E26">
      <w:pPr>
        <w:pStyle w:val="MDPI37itemize"/>
        <w:spacing w:before="120" w:after="120"/>
        <w:ind w:left="425"/>
      </w:pPr>
      <w:r>
        <w:t>The Role of Excipients in Parenteral Formulations</w:t>
      </w:r>
    </w:p>
    <w:p w14:paraId="3056FC0C" w14:textId="77777777" w:rsidR="00713006" w:rsidRDefault="00713006" w:rsidP="00117A67">
      <w:pPr>
        <w:pStyle w:val="MDPI31text"/>
      </w:pPr>
      <w:r>
        <w:t>To appreciate the evolution of sustained-release drug delivery, it’s imperative to consider the pivotal role of excipients in parenteral formulations [11]. Excipients serve as crucial components in drug delivery systems, impacting drug stability, solubility, and release kinetics. A thorough understanding of excipients’ selection and utilization is essential in designing effective sustained-release formulations [11].</w:t>
      </w:r>
    </w:p>
    <w:p w14:paraId="1410380C" w14:textId="77777777" w:rsidR="00713006" w:rsidRDefault="00713006" w:rsidP="00C36C11">
      <w:pPr>
        <w:pStyle w:val="MDPI37itemize"/>
        <w:spacing w:before="120" w:after="120" w:line="260" w:lineRule="atLeast"/>
        <w:ind w:left="425"/>
      </w:pPr>
      <w:r>
        <w:t>The Evolution of Commercial Drug Delivery Technologies</w:t>
      </w:r>
    </w:p>
    <w:p w14:paraId="4D42D61C" w14:textId="77777777" w:rsidR="00713006" w:rsidRDefault="00713006" w:rsidP="00DC433D">
      <w:pPr>
        <w:pStyle w:val="MDPI31text"/>
      </w:pPr>
      <w:r>
        <w:t>Recent years have witnessed a rapid evolution in commercial drug delivery technologies, reflecting a dynamic landscape driven by research and industry innovation [12]. As novel technologies emerge, the boundaries of sustained-release drug delivery continue to expand, allowing for the effective management of various diseases and conditions [12].</w:t>
      </w:r>
    </w:p>
    <w:p w14:paraId="181CE164" w14:textId="77777777" w:rsidR="00713006" w:rsidRDefault="00713006" w:rsidP="00C36C11">
      <w:pPr>
        <w:pStyle w:val="MDPI37itemize"/>
        <w:spacing w:before="120" w:after="120" w:line="260" w:lineRule="atLeast"/>
        <w:ind w:left="425"/>
      </w:pPr>
      <w:r>
        <w:t>Advances in Oral Drug Delivery</w:t>
      </w:r>
    </w:p>
    <w:p w14:paraId="26FF7E6A" w14:textId="77777777" w:rsidR="00713006" w:rsidRDefault="00713006" w:rsidP="00BF7585">
      <w:pPr>
        <w:pStyle w:val="MDPI31text"/>
      </w:pPr>
      <w:r>
        <w:lastRenderedPageBreak/>
        <w:t>Oral drug delivery remains a cornerstone of pharmaceutical therapy, and recent advancements have unlocked new possibilities for improving drug absorption, bioavailability, and sustained release [13]. These advancements hold the potential to transform the treatment of a wide range of ailments [13].</w:t>
      </w:r>
    </w:p>
    <w:p w14:paraId="32A16E1E" w14:textId="77777777" w:rsidR="00713006" w:rsidRDefault="00713006" w:rsidP="003211CC">
      <w:pPr>
        <w:pStyle w:val="MDPI37itemize"/>
        <w:spacing w:before="120" w:after="120" w:line="260" w:lineRule="atLeast"/>
        <w:ind w:left="425"/>
      </w:pPr>
      <w:r>
        <w:t>Alternative Routes of Drug Delivery</w:t>
      </w:r>
    </w:p>
    <w:p w14:paraId="760A44EB" w14:textId="36397787" w:rsidR="00713006" w:rsidRDefault="00713006" w:rsidP="00286F16">
      <w:pPr>
        <w:pStyle w:val="MDPI31text"/>
      </w:pPr>
      <w:r>
        <w:t>In addition to traditional oral delivery, alternative routes such as buccal and sublingual administration have gained recognition for their ability to provide controlled drug delivery [14]. Nasal, ophthalmic, rectal, and vaginal drug delivery approaches have also seen notable advancements, expanding the possibilities for tailored therapeutic strategies [15</w:t>
      </w:r>
      <w:r w:rsidR="007D4EA5">
        <w:t>–</w:t>
      </w:r>
      <w:r>
        <w:t>18]</w:t>
      </w:r>
    </w:p>
    <w:p w14:paraId="0302EB47" w14:textId="77777777" w:rsidR="00713006" w:rsidRDefault="00713006" w:rsidP="00F3353C">
      <w:pPr>
        <w:pStyle w:val="MDPI31text"/>
      </w:pPr>
      <w:r>
        <w:t>Transdermal and Subcutaneous Drug Delivery</w:t>
      </w:r>
    </w:p>
    <w:p w14:paraId="2208B8AB" w14:textId="77777777" w:rsidR="00713006" w:rsidRDefault="00713006" w:rsidP="00F3353C">
      <w:pPr>
        <w:pStyle w:val="MDPI31text"/>
      </w:pPr>
      <w:r>
        <w:t>Transdermal drug delivery systems have gained prominence due to their non-invasive nature and sustained release capabilities [19]. Subcutaneous drug delivery, on the other hand, offers innovative solutions for various medical conditions [20]. Understanding the modelling and experimental techniques related to these routes is crucial for their successful implementation [20].</w:t>
      </w:r>
    </w:p>
    <w:p w14:paraId="43A1429A" w14:textId="77777777" w:rsidR="00713006" w:rsidRDefault="00713006" w:rsidP="00762F0E">
      <w:pPr>
        <w:pStyle w:val="MDPI37itemize"/>
        <w:spacing w:before="120" w:after="120" w:line="260" w:lineRule="atLeast"/>
        <w:ind w:left="425"/>
      </w:pPr>
      <w:r>
        <w:t>Intravesical and Osmotic Drug Delivery</w:t>
      </w:r>
    </w:p>
    <w:p w14:paraId="1C84ED8E" w14:textId="77777777" w:rsidR="00713006" w:rsidRDefault="00713006" w:rsidP="00A02CA3">
      <w:pPr>
        <w:pStyle w:val="MDPI31text"/>
      </w:pPr>
      <w:r>
        <w:t>Intravesical drug delivery approaches have garnered attention for their potential to enhance therapy for urinary bladder diseases [21] Osmotic drug delivery systems, as part of modified release dosage forms, present unique opportunities for controlled drug release [22].</w:t>
      </w:r>
    </w:p>
    <w:p w14:paraId="329A31BC" w14:textId="77777777" w:rsidR="00713006" w:rsidRDefault="00713006" w:rsidP="00BA15D7">
      <w:pPr>
        <w:pStyle w:val="MDPI37itemize"/>
        <w:spacing w:before="120" w:after="120" w:line="260" w:lineRule="atLeast"/>
        <w:ind w:left="425"/>
      </w:pPr>
      <w:r>
        <w:t>Conclusion</w:t>
      </w:r>
    </w:p>
    <w:p w14:paraId="6072C845" w14:textId="77777777" w:rsidR="00713006" w:rsidRDefault="00713006" w:rsidP="00DC22BF">
      <w:pPr>
        <w:pStyle w:val="MDPI31text"/>
      </w:pPr>
      <w:r>
        <w:t>As we embark on this comprehensive exploration of advancements in sustained-release drug delivery systems, it becomes evident that these technologies are instrumental in shaping the future of pharmaceuticals. By harnessing the power of innovative excipients, cutting-edge delivery technologies, and alternative administration routes, researchers and healthcare professionals are ushering in a new era of patient-centric and effective drug therapy.</w:t>
      </w:r>
    </w:p>
    <w:p w14:paraId="2E79EA24" w14:textId="77777777" w:rsidR="00713006" w:rsidRDefault="00713006" w:rsidP="00E61130">
      <w:pPr>
        <w:pStyle w:val="MDPI31text"/>
      </w:pPr>
      <w:r>
        <w:t>In the subsequent sections of this review, we will delve deeper into each of these areas, highlighting the breakthroughs, challenges, and future  prospects that define the landscape of sustained-release drug delivery.</w:t>
      </w:r>
    </w:p>
    <w:p w14:paraId="38FE45E2" w14:textId="77777777" w:rsidR="00713006" w:rsidRPr="00EB48CD" w:rsidRDefault="00713006" w:rsidP="000900F5">
      <w:pPr>
        <w:pStyle w:val="MDPI21heading1"/>
      </w:pPr>
      <w:r w:rsidRPr="00EB48CD">
        <w:t>Historical Development of Advancements in Sustained-Release Drug Delivery Systems</w:t>
      </w:r>
    </w:p>
    <w:p w14:paraId="5D953AF9" w14:textId="77777777" w:rsidR="00713006" w:rsidRDefault="00713006" w:rsidP="00B2412E">
      <w:pPr>
        <w:pStyle w:val="MDPI31text"/>
      </w:pPr>
      <w:r>
        <w:t>The journey of sustained-release drug delivery systems is intertwined with the evolution of pharmaceutical science and technology. Over the decades, significant milestones have been achieved, marking the historical development of these innovative drug delivery systems. This section offers an overview of the key historical events and advancements that have shaped the field.</w:t>
      </w:r>
    </w:p>
    <w:p w14:paraId="237AB1FF" w14:textId="3905604F" w:rsidR="00C06CD7" w:rsidRPr="00C06CD7" w:rsidRDefault="00C06CD7" w:rsidP="00AF7A96">
      <w:pPr>
        <w:pStyle w:val="MDPI31text"/>
        <w:numPr>
          <w:ilvl w:val="0"/>
          <w:numId w:val="42"/>
        </w:numPr>
        <w:spacing w:before="120" w:after="120"/>
        <w:ind w:left="425" w:hanging="425"/>
        <w:rPr>
          <w:lang w:val="en-IN"/>
        </w:rPr>
      </w:pPr>
      <w:r w:rsidRPr="00C06CD7">
        <w:rPr>
          <w:lang w:val="en-IN"/>
        </w:rPr>
        <w:t>Early Exploration of Controlled Drug Release</w:t>
      </w:r>
    </w:p>
    <w:p w14:paraId="5B225A6D" w14:textId="16144A7F" w:rsidR="00713006" w:rsidRDefault="00713006" w:rsidP="00584D0C">
      <w:pPr>
        <w:pStyle w:val="MDPI31text"/>
      </w:pPr>
      <w:r>
        <w:t xml:space="preserve">The early </w:t>
      </w:r>
      <w:proofErr w:type="spellStart"/>
      <w:r>
        <w:t>endeavours</w:t>
      </w:r>
      <w:proofErr w:type="spellEnd"/>
      <w:r>
        <w:t xml:space="preserve"> in controlled drug release can be traced back to pioneering work in the mid-20</w:t>
      </w:r>
      <w:r w:rsidRPr="00592E7D">
        <w:rPr>
          <w:vertAlign w:val="superscript"/>
        </w:rPr>
        <w:t>th</w:t>
      </w:r>
      <w:r>
        <w:t xml:space="preserve"> century. Higuchi’s theoretical analysis of the rate of release of solid drugs dispersed in solid matrices in 1963 laid the foundation for understanding the mechanisms behind sustained-action medication [5].This seminal work ignited interest in achieving controlled drug release to optimize therapeutic efficacy and patient compliance.</w:t>
      </w:r>
    </w:p>
    <w:p w14:paraId="4FF3ECC0" w14:textId="77777777" w:rsidR="00713006" w:rsidRPr="00000AEB" w:rsidRDefault="00713006" w:rsidP="00000AEB">
      <w:pPr>
        <w:pStyle w:val="MDPI31text"/>
        <w:numPr>
          <w:ilvl w:val="0"/>
          <w:numId w:val="42"/>
        </w:numPr>
        <w:spacing w:before="120" w:after="120"/>
        <w:ind w:left="425" w:hanging="425"/>
        <w:rPr>
          <w:lang w:val="en-IN"/>
        </w:rPr>
      </w:pPr>
      <w:r w:rsidRPr="00000AEB">
        <w:rPr>
          <w:lang w:val="en-IN"/>
        </w:rPr>
        <w:t>Emergence of Matrix-Based Systems</w:t>
      </w:r>
    </w:p>
    <w:p w14:paraId="5BCE63D4" w14:textId="77777777" w:rsidR="00713006" w:rsidRDefault="00713006" w:rsidP="00CA2699">
      <w:pPr>
        <w:pStyle w:val="MDPI31text"/>
      </w:pPr>
      <w:r>
        <w:t>One significant milestone was the introduction of matrix-based systems, which played a pivotal role in sustained-release drug delivery. The work of researchers such as Chien YW and others in the 1980s and 1990s brought about a deeper understanding of rate-controlled drug delivery systems [2] [9]. This era saw the development of innovative matrix technologies that paved the way for extended-release formulations.</w:t>
      </w:r>
    </w:p>
    <w:p w14:paraId="17D8B34E" w14:textId="77777777" w:rsidR="00713006" w:rsidRPr="00000AEB" w:rsidRDefault="00713006" w:rsidP="00000AEB">
      <w:pPr>
        <w:pStyle w:val="MDPI31text"/>
        <w:numPr>
          <w:ilvl w:val="0"/>
          <w:numId w:val="42"/>
        </w:numPr>
        <w:spacing w:before="120" w:after="120"/>
        <w:ind w:left="425" w:hanging="425"/>
        <w:rPr>
          <w:lang w:val="en-IN"/>
        </w:rPr>
      </w:pPr>
      <w:r w:rsidRPr="00000AEB">
        <w:rPr>
          <w:lang w:val="en-IN"/>
        </w:rPr>
        <w:t>The Influence of Drug Properties on Design</w:t>
      </w:r>
    </w:p>
    <w:p w14:paraId="6F637167" w14:textId="77777777" w:rsidR="00713006" w:rsidRDefault="00713006" w:rsidP="00CA2699">
      <w:pPr>
        <w:pStyle w:val="MDPI31text"/>
      </w:pPr>
      <w:r>
        <w:t>The late 20</w:t>
      </w:r>
      <w:r w:rsidRPr="00592E7D">
        <w:rPr>
          <w:vertAlign w:val="superscript"/>
        </w:rPr>
        <w:t>th</w:t>
      </w:r>
      <w:r>
        <w:t xml:space="preserve"> century witnessed a growing realization of the profound influence of drug properties on sustained-release system design [9]. Studies by Ho and Lee emphasized the importance of considering drug properties when developing controlled drug delivery systems [9]. This insight led to more tailored approaches to achieve optimal drug release profiles.</w:t>
      </w:r>
    </w:p>
    <w:p w14:paraId="550273DA" w14:textId="77777777" w:rsidR="00713006" w:rsidRPr="00000AEB" w:rsidRDefault="00713006" w:rsidP="00000AEB">
      <w:pPr>
        <w:pStyle w:val="MDPI31text"/>
        <w:numPr>
          <w:ilvl w:val="0"/>
          <w:numId w:val="42"/>
        </w:numPr>
        <w:spacing w:before="120" w:after="120"/>
        <w:ind w:left="425" w:hanging="425"/>
        <w:rPr>
          <w:lang w:val="en-IN"/>
        </w:rPr>
      </w:pPr>
      <w:r w:rsidRPr="00000AEB">
        <w:rPr>
          <w:lang w:val="en-IN"/>
        </w:rPr>
        <w:t>Advancements in Oral and Transdermal Delivery</w:t>
      </w:r>
    </w:p>
    <w:p w14:paraId="5A2360B7" w14:textId="77777777" w:rsidR="00713006" w:rsidRDefault="00713006" w:rsidP="00CA2699">
      <w:pPr>
        <w:pStyle w:val="MDPI31text"/>
      </w:pPr>
      <w:r>
        <w:t xml:space="preserve">Advancements in oral and transdermal drug delivery systems have been instrumental in providing patients with more convenient and effective treatment options. Research conducted by Kumar, Gupta, </w:t>
      </w:r>
      <w:proofErr w:type="spellStart"/>
      <w:r>
        <w:t>Malodia</w:t>
      </w:r>
      <w:proofErr w:type="spellEnd"/>
      <w:r>
        <w:t>, and others in the early 2010s highlighted the promise of oral extended-release drug delivery systems [8]. Simultaneously, the transdermal drug delivery field continued to evolve, as shown by the work of Thirunavukkarasu, Nithya, and Jeyanthi in the management of type 2 diabetes mellitus [19].</w:t>
      </w:r>
    </w:p>
    <w:p w14:paraId="1A422340" w14:textId="77777777" w:rsidR="00713006" w:rsidRPr="00000AEB" w:rsidRDefault="00713006" w:rsidP="00000AEB">
      <w:pPr>
        <w:pStyle w:val="MDPI31text"/>
        <w:numPr>
          <w:ilvl w:val="0"/>
          <w:numId w:val="42"/>
        </w:numPr>
        <w:spacing w:before="120" w:after="120"/>
        <w:ind w:left="425" w:hanging="425"/>
        <w:rPr>
          <w:lang w:val="en-IN"/>
        </w:rPr>
      </w:pPr>
      <w:r w:rsidRPr="00000AEB">
        <w:rPr>
          <w:lang w:val="en-IN"/>
        </w:rPr>
        <w:t>Diversification of Delivery Routes</w:t>
      </w:r>
    </w:p>
    <w:p w14:paraId="764F0EC3" w14:textId="65D6CD52" w:rsidR="00713006" w:rsidRDefault="00713006" w:rsidP="00CA2699">
      <w:pPr>
        <w:pStyle w:val="MDPI31text"/>
      </w:pPr>
      <w:r>
        <w:t>The diversification of drug delivery routes has been a hallmark of sustained-release system development. Researchers exploring buccal, sublingual, nasal, rectal, vaginal, intravesical, and subcutaneous routes have expanded the possibilities for tailored therapeutic strategies [3</w:t>
      </w:r>
      <w:r w:rsidR="005B0B1F">
        <w:t>,</w:t>
      </w:r>
      <w:r>
        <w:t>14</w:t>
      </w:r>
      <w:r w:rsidR="005B0B1F">
        <w:t>,</w:t>
      </w:r>
      <w:r>
        <w:t>15</w:t>
      </w:r>
      <w:r w:rsidR="005B0B1F">
        <w:t>,</w:t>
      </w:r>
      <w:r>
        <w:t>20] [18] These alternative routes offer versatility and targeted drug release for specific medical conditions.</w:t>
      </w:r>
    </w:p>
    <w:p w14:paraId="51F637BD" w14:textId="77777777" w:rsidR="00713006" w:rsidRPr="00000AEB" w:rsidRDefault="00713006" w:rsidP="00000AEB">
      <w:pPr>
        <w:pStyle w:val="MDPI31text"/>
        <w:numPr>
          <w:ilvl w:val="0"/>
          <w:numId w:val="42"/>
        </w:numPr>
        <w:spacing w:before="120" w:after="120"/>
        <w:ind w:left="425" w:hanging="425"/>
        <w:rPr>
          <w:lang w:val="en-IN"/>
        </w:rPr>
      </w:pPr>
      <w:r w:rsidRPr="00000AEB">
        <w:rPr>
          <w:lang w:val="en-IN"/>
        </w:rPr>
        <w:t>Osmotic Drug Delivery Systems</w:t>
      </w:r>
    </w:p>
    <w:p w14:paraId="6DC532E3" w14:textId="77777777" w:rsidR="00713006" w:rsidRDefault="00713006" w:rsidP="00CA2699">
      <w:pPr>
        <w:pStyle w:val="MDPI31text"/>
      </w:pPr>
      <w:r>
        <w:t xml:space="preserve">The integration of osmotic drug delivery systems as part of modified release dosage forms in the early 2010s, as studied by </w:t>
      </w:r>
      <w:proofErr w:type="spellStart"/>
      <w:r>
        <w:t>Keraliya</w:t>
      </w:r>
      <w:proofErr w:type="spellEnd"/>
      <w:r>
        <w:t>, Patel, and others, brought about precise and consistent drug release profiles [22]. These systems represented a significant leap in the field, offering a robust platform for controlled drug delivery.</w:t>
      </w:r>
    </w:p>
    <w:p w14:paraId="413E1784" w14:textId="77777777" w:rsidR="00713006" w:rsidRDefault="00713006" w:rsidP="00CA2699">
      <w:pPr>
        <w:pStyle w:val="MDPI31text"/>
      </w:pPr>
      <w:r>
        <w:t>As we delve into the historical development of sustained-release drug delivery systems, it becomes evident that each era has contributed to the evolving landscape of pharmaceuticals. The insights and innovations from the past continue to guide researchers toward more effective and patient-centric drug delivery solutions</w:t>
      </w:r>
    </w:p>
    <w:p w14:paraId="05B85FAA" w14:textId="77777777" w:rsidR="00713006" w:rsidRPr="002B14A6" w:rsidRDefault="00713006" w:rsidP="00CA2699">
      <w:pPr>
        <w:pStyle w:val="MDPI21heading1"/>
      </w:pPr>
      <w:r w:rsidRPr="002B14A6">
        <w:t>Mechanism of Sustained-Release Drug Delivery Systems: Insights from Key References</w:t>
      </w:r>
    </w:p>
    <w:p w14:paraId="2233E0B1" w14:textId="77777777" w:rsidR="00713006" w:rsidRDefault="00713006" w:rsidP="00CA2699">
      <w:pPr>
        <w:pStyle w:val="MDPI31text"/>
      </w:pPr>
      <w:r>
        <w:t>Sustained-release drug delivery systems have revolutionized the pharmaceutical landscape, offering precise control over drug release kinetics and improving patient compliance and therapeutic outcomes. To understand the mechanism behind these systems, we delve into insights from several key references:</w:t>
      </w:r>
    </w:p>
    <w:p w14:paraId="3B3FA9F6" w14:textId="12F989CF" w:rsidR="00713006" w:rsidRPr="000F0305" w:rsidRDefault="00713006" w:rsidP="000F0305">
      <w:pPr>
        <w:pStyle w:val="ListParagraph"/>
        <w:numPr>
          <w:ilvl w:val="0"/>
          <w:numId w:val="43"/>
        </w:numPr>
        <w:adjustRightInd w:val="0"/>
        <w:snapToGrid w:val="0"/>
        <w:spacing w:before="120" w:after="120" w:line="260" w:lineRule="atLeast"/>
        <w:ind w:left="425" w:hanging="425"/>
        <w:contextualSpacing w:val="0"/>
        <w:rPr>
          <w:rFonts w:ascii="Palatino Linotype" w:hAnsi="Palatino Linotype"/>
          <w:sz w:val="20"/>
        </w:rPr>
      </w:pPr>
      <w:r w:rsidRPr="000F0305">
        <w:rPr>
          <w:rFonts w:ascii="Palatino Linotype" w:hAnsi="Palatino Linotype"/>
          <w:sz w:val="20"/>
        </w:rPr>
        <w:t xml:space="preserve">Higuchi’s Theoretical Analysis (Reference 5) </w:t>
      </w:r>
    </w:p>
    <w:p w14:paraId="14681D09" w14:textId="77777777" w:rsidR="00713006" w:rsidRDefault="00713006" w:rsidP="00CA2699">
      <w:pPr>
        <w:pStyle w:val="MDPI31text"/>
      </w:pPr>
      <w:r>
        <w:t xml:space="preserve">In 1963, T. Higuchi introduced a foundational theoretical analysis that laid the groundwork for understanding sustained-release mechanisms. Higuchi’s work primarily focused on solid drugs dispersed in solid matrices, and his model is often referred to as the “Higuchi model.” This model is based on </w:t>
      </w:r>
      <w:proofErr w:type="spellStart"/>
      <w:r>
        <w:t>Fickian</w:t>
      </w:r>
      <w:proofErr w:type="spellEnd"/>
      <w:r>
        <w:t xml:space="preserve"> diffusion, where drug release is primarily governed by the concentration gradient within the matrix. Higuchi’s model has provided a fundamental framework for designing sustained-release formulations and predicting drug release profiles.</w:t>
      </w:r>
    </w:p>
    <w:p w14:paraId="09F7604A" w14:textId="147B402C" w:rsidR="00713006" w:rsidRPr="00B877A9" w:rsidRDefault="00713006" w:rsidP="00B877A9">
      <w:pPr>
        <w:pStyle w:val="ListParagraph"/>
        <w:numPr>
          <w:ilvl w:val="0"/>
          <w:numId w:val="43"/>
        </w:numPr>
        <w:adjustRightInd w:val="0"/>
        <w:snapToGrid w:val="0"/>
        <w:spacing w:before="120" w:after="120" w:line="260" w:lineRule="atLeast"/>
        <w:ind w:left="425" w:hanging="425"/>
        <w:contextualSpacing w:val="0"/>
        <w:rPr>
          <w:rFonts w:ascii="Palatino Linotype" w:hAnsi="Palatino Linotype"/>
          <w:sz w:val="20"/>
        </w:rPr>
      </w:pPr>
      <w:r w:rsidRPr="00B877A9">
        <w:rPr>
          <w:rFonts w:ascii="Palatino Linotype" w:hAnsi="Palatino Linotype"/>
          <w:sz w:val="20"/>
        </w:rPr>
        <w:t>Influence of Drug Properties on Design (References 2 and 9)</w:t>
      </w:r>
    </w:p>
    <w:p w14:paraId="7235A2DD" w14:textId="6C1395F6" w:rsidR="00713006" w:rsidRDefault="00713006" w:rsidP="00CA2699">
      <w:pPr>
        <w:pStyle w:val="MDPI31text"/>
      </w:pPr>
      <w:r>
        <w:t>emphasize the crucial role of drug properties in designing sustained-release systems. Drug properties, such as solubility, permeability, and particle size, significantly influence the release kinetics. Understanding how drug characteristics interact with the chosen delivery system is essential for achieving the desired release profile.</w:t>
      </w:r>
    </w:p>
    <w:p w14:paraId="0EB5EA08" w14:textId="5DB30E55" w:rsidR="00713006" w:rsidRPr="00E54E8D" w:rsidRDefault="00713006" w:rsidP="00E54E8D">
      <w:pPr>
        <w:pStyle w:val="ListParagraph"/>
        <w:numPr>
          <w:ilvl w:val="0"/>
          <w:numId w:val="43"/>
        </w:numPr>
        <w:adjustRightInd w:val="0"/>
        <w:snapToGrid w:val="0"/>
        <w:spacing w:before="120" w:after="120" w:line="260" w:lineRule="atLeast"/>
        <w:ind w:left="425" w:hanging="425"/>
        <w:contextualSpacing w:val="0"/>
        <w:rPr>
          <w:rFonts w:ascii="Palatino Linotype" w:hAnsi="Palatino Linotype"/>
          <w:sz w:val="20"/>
        </w:rPr>
      </w:pPr>
      <w:r w:rsidRPr="00E54E8D">
        <w:rPr>
          <w:rFonts w:ascii="Palatino Linotype" w:hAnsi="Palatino Linotype"/>
          <w:sz w:val="20"/>
        </w:rPr>
        <w:t>Excipients and Formulation (References 1 and 4)</w:t>
      </w:r>
    </w:p>
    <w:p w14:paraId="73DFDE30" w14:textId="77777777" w:rsidR="00713006" w:rsidRDefault="00713006" w:rsidP="00CA2699">
      <w:pPr>
        <w:pStyle w:val="MDPI31text"/>
      </w:pPr>
      <w:r>
        <w:t>References 1 and 4 discuss the selection and utilization of excipients in drug delivery systems. Excipients play a pivotal role in controlling drug release. They can modify drug solubility, affect matrix erosion rates, or influence diffusion through the matrix. By selecting appropriate excipients and optimizing their concentrations, sustained-release formulations can be tailored to meet specific therapeutic needs.</w:t>
      </w:r>
    </w:p>
    <w:p w14:paraId="6E5BDADC" w14:textId="70995308" w:rsidR="00713006" w:rsidRPr="005C31EB" w:rsidRDefault="00713006" w:rsidP="005C31EB">
      <w:pPr>
        <w:pStyle w:val="ListParagraph"/>
        <w:numPr>
          <w:ilvl w:val="0"/>
          <w:numId w:val="43"/>
        </w:numPr>
        <w:adjustRightInd w:val="0"/>
        <w:snapToGrid w:val="0"/>
        <w:spacing w:before="120" w:after="120" w:line="260" w:lineRule="atLeast"/>
        <w:ind w:left="425" w:hanging="425"/>
        <w:contextualSpacing w:val="0"/>
        <w:rPr>
          <w:rFonts w:ascii="Palatino Linotype" w:hAnsi="Palatino Linotype"/>
          <w:sz w:val="20"/>
        </w:rPr>
      </w:pPr>
      <w:r w:rsidRPr="005C31EB">
        <w:rPr>
          <w:rFonts w:ascii="Palatino Linotype" w:hAnsi="Palatino Linotype"/>
          <w:sz w:val="20"/>
        </w:rPr>
        <w:t>Application-Specific Delivery Routes (References 14, 15, 16, 19, 17,18, and 21)</w:t>
      </w:r>
    </w:p>
    <w:p w14:paraId="54E81AD6" w14:textId="77777777" w:rsidR="00713006" w:rsidRDefault="00713006" w:rsidP="00CA2699">
      <w:pPr>
        <w:pStyle w:val="MDPI31text"/>
      </w:pPr>
      <w:r>
        <w:t>Sustained-release mechanisms can vary depending on the delivery route. References 14, 15 ,16 ,19, 17,18 and 21 explore various administration routes, such as buccal, nasal, ophthalmic, transdermal, subcutaneous, rectal, and vaginal. Each of these routes has unique characteristics that influence drug release. For instance, transdermal systems rely on drug diffusion through the skin, while nasal systems leverage mucosal absorption.</w:t>
      </w:r>
    </w:p>
    <w:p w14:paraId="14FDBE2D" w14:textId="692FFD5C" w:rsidR="00713006" w:rsidRPr="00361C42" w:rsidRDefault="00713006" w:rsidP="00361C42">
      <w:pPr>
        <w:pStyle w:val="ListParagraph"/>
        <w:numPr>
          <w:ilvl w:val="0"/>
          <w:numId w:val="43"/>
        </w:numPr>
        <w:adjustRightInd w:val="0"/>
        <w:snapToGrid w:val="0"/>
        <w:spacing w:before="120" w:after="120" w:line="260" w:lineRule="atLeast"/>
        <w:ind w:left="425" w:hanging="425"/>
        <w:contextualSpacing w:val="0"/>
        <w:rPr>
          <w:rFonts w:ascii="Palatino Linotype" w:hAnsi="Palatino Linotype"/>
          <w:sz w:val="20"/>
        </w:rPr>
      </w:pPr>
      <w:r w:rsidRPr="00BD047F">
        <w:rPr>
          <w:rFonts w:ascii="Palatino Linotype" w:hAnsi="Palatino Linotype"/>
          <w:sz w:val="20"/>
        </w:rPr>
        <w:t>Emerging Technologies (References 24 and 6 and 22)</w:t>
      </w:r>
      <w:r w:rsidRPr="00361C42">
        <w:rPr>
          <w:rFonts w:ascii="Palatino Linotype" w:hAnsi="Palatino Linotype"/>
          <w:sz w:val="20"/>
        </w:rPr>
        <w:t xml:space="preserve"> </w:t>
      </w:r>
    </w:p>
    <w:p w14:paraId="65758EC0" w14:textId="77777777" w:rsidR="00713006" w:rsidRDefault="00713006" w:rsidP="00CA2699">
      <w:pPr>
        <w:pStyle w:val="MDPI31text"/>
      </w:pPr>
      <w:r>
        <w:t>References 3 and 22 shed lights on emerging technologies and their mechanisms in sustained-release drug delivery. Nanomedicine-based oral drug delivery systems (Reference 24) and osmotic drug delivery systems (Reference 6, 22) offer innovative mechanisms for achieving controlled drug release. Nanotechnology enables precise drug targeting, while osmotic systems utilize osmotic pressure gradients for steady drug release.</w:t>
      </w:r>
    </w:p>
    <w:p w14:paraId="69F243C0" w14:textId="3CC6BADB" w:rsidR="00713006" w:rsidRPr="00CC24F0" w:rsidRDefault="00713006" w:rsidP="00CC24F0">
      <w:pPr>
        <w:pStyle w:val="ListParagraph"/>
        <w:numPr>
          <w:ilvl w:val="0"/>
          <w:numId w:val="43"/>
        </w:numPr>
        <w:adjustRightInd w:val="0"/>
        <w:snapToGrid w:val="0"/>
        <w:spacing w:before="120" w:after="120" w:line="260" w:lineRule="atLeast"/>
        <w:ind w:left="425" w:hanging="425"/>
        <w:contextualSpacing w:val="0"/>
        <w:rPr>
          <w:rFonts w:ascii="Palatino Linotype" w:hAnsi="Palatino Linotype"/>
          <w:sz w:val="20"/>
        </w:rPr>
      </w:pPr>
      <w:r w:rsidRPr="00CC24F0">
        <w:rPr>
          <w:rFonts w:ascii="Palatino Linotype" w:hAnsi="Palatino Linotype"/>
          <w:sz w:val="20"/>
        </w:rPr>
        <w:t>Future Directions (References 12 and 14)</w:t>
      </w:r>
    </w:p>
    <w:p w14:paraId="0E1DFB17" w14:textId="77777777" w:rsidR="00713006" w:rsidRDefault="00713006" w:rsidP="00CA2699">
      <w:pPr>
        <w:pStyle w:val="MDPI31text"/>
      </w:pPr>
      <w:r>
        <w:t>References 12 and 14 provide insights into the future of sustained-release drug delivery mechanisms. Oral extended-release systems (Reference 12) and evolving drug delivery technologies (Reference 14) indicate ongoing advancements in mechanism-based drug delivery. These future directions promise more efficient and patient-friendly sustained-release solutions.</w:t>
      </w:r>
    </w:p>
    <w:p w14:paraId="2F3648C5" w14:textId="77777777" w:rsidR="00713006" w:rsidRDefault="00713006" w:rsidP="00CA2699">
      <w:pPr>
        <w:pStyle w:val="MDPI31text"/>
      </w:pPr>
      <w:r>
        <w:t>Understanding the mechanisms underpinning sustained-release drug delivery is essential for designing effective formulations and optimizing therapeutic outcomes. By integrating insights from these key references, we gain a comprehensive understanding of the diverse mechanisms that drive sustained drug release across various delivery routes and technologies.</w:t>
      </w:r>
    </w:p>
    <w:p w14:paraId="1DC0D0B8" w14:textId="77777777" w:rsidR="00713006" w:rsidRDefault="00713006" w:rsidP="00CA2699">
      <w:pPr>
        <w:pStyle w:val="MDPI21heading1"/>
      </w:pPr>
      <w:r>
        <w:t>Factors Affecting Sustained Release in Drug Delivery</w:t>
      </w:r>
    </w:p>
    <w:p w14:paraId="59C9D12F" w14:textId="77777777" w:rsidR="00713006" w:rsidRDefault="00713006" w:rsidP="00CA2699">
      <w:pPr>
        <w:pStyle w:val="MDPI31text"/>
      </w:pPr>
      <w:r>
        <w:t>Sustained-release drug delivery systems have significantly evolved, offering controlled and extended release of therapeutic agents [5]. However, the effectiveness of these systems relies on several critical factors, which are pivotal in designing successful sustained-release formulations. This section explores the key factors that impact the performance of sustained-release drug delivery systems, drawing insights from the referenced literature.</w:t>
      </w:r>
    </w:p>
    <w:p w14:paraId="53AA882E" w14:textId="6BC252F5" w:rsidR="00713006" w:rsidRPr="00CA2699" w:rsidRDefault="00CA2699" w:rsidP="00CA2699">
      <w:pPr>
        <w:pStyle w:val="MDPI22heading2"/>
      </w:pPr>
      <w:r w:rsidRPr="00CA2699">
        <w:t xml:space="preserve">4.1. </w:t>
      </w:r>
      <w:r w:rsidR="00713006" w:rsidRPr="00CA2699">
        <w:t>Drug Properties and Formulation Techniques [9</w:t>
      </w:r>
      <w:r w:rsidR="00640071">
        <w:t>,</w:t>
      </w:r>
      <w:r w:rsidR="00640071" w:rsidRPr="00CA2699">
        <w:t>25</w:t>
      </w:r>
      <w:r w:rsidR="00713006" w:rsidRPr="00CA2699">
        <w:t>]</w:t>
      </w:r>
    </w:p>
    <w:p w14:paraId="6D6A50EE" w14:textId="2A41F6C0" w:rsidR="00713006" w:rsidRDefault="00713006" w:rsidP="00CA2699">
      <w:pPr>
        <w:pStyle w:val="MDPI31text"/>
      </w:pPr>
      <w:r>
        <w:t>The intrinsic properties of the drug itself play a fundamental role in determining the design of sustained-release systems. Factors such as drug solubility, size, and chemical stability influence the formulation approach and release kinetics [</w:t>
      </w:r>
      <w:r w:rsidR="00FA320E">
        <w:t>9,</w:t>
      </w:r>
      <w:r>
        <w:t>25]. Formulation techniques, including matrix systems, nanoparticles, and biodegradable polymers, are tailored to accommodate these specific drug characteristics [</w:t>
      </w:r>
      <w:r w:rsidR="00FA320E">
        <w:t>9,</w:t>
      </w:r>
      <w:r>
        <w:t>25].</w:t>
      </w:r>
    </w:p>
    <w:p w14:paraId="469F4B49" w14:textId="0EB7D8E3" w:rsidR="00713006" w:rsidRPr="00CA2699" w:rsidRDefault="00CA2699" w:rsidP="00CA2699">
      <w:pPr>
        <w:pStyle w:val="MDPI22heading2"/>
      </w:pPr>
      <w:r w:rsidRPr="00CA2699">
        <w:t xml:space="preserve">4.2. </w:t>
      </w:r>
      <w:r w:rsidR="00713006" w:rsidRPr="00CA2699">
        <w:t>Excipients and Polymer Selection [1</w:t>
      </w:r>
      <w:r w:rsidR="00FA320E">
        <w:t>,</w:t>
      </w:r>
      <w:r w:rsidR="00713006" w:rsidRPr="00CA2699">
        <w:t>23]</w:t>
      </w:r>
    </w:p>
    <w:p w14:paraId="7E4E3307" w14:textId="77777777" w:rsidR="00713006" w:rsidRDefault="00713006" w:rsidP="00CA2699">
      <w:pPr>
        <w:pStyle w:val="MDPI31text"/>
      </w:pPr>
      <w:r>
        <w:t>The selection of excipients and polymers is critical in the development of sustained-release formulations. Excipients influence drug stability, solubility, and release profiles, necessitating careful consideration in the formulation process [1]. Moreover, the choice of biodegradable polymers, their molecular weight, and composition impact drug release kinetics and bioavailability [23]</w:t>
      </w:r>
    </w:p>
    <w:p w14:paraId="79E4EF06" w14:textId="6B2F931B" w:rsidR="00713006" w:rsidRPr="00CA2699" w:rsidRDefault="00CA2699" w:rsidP="00CA2699">
      <w:pPr>
        <w:pStyle w:val="MDPI22heading2"/>
      </w:pPr>
      <w:r w:rsidRPr="00CA2699">
        <w:t xml:space="preserve">4.3. </w:t>
      </w:r>
      <w:r w:rsidR="00713006" w:rsidRPr="00CA2699">
        <w:t>Delivery Technology [1</w:t>
      </w:r>
      <w:r w:rsidR="00E47F7E">
        <w:t>,</w:t>
      </w:r>
      <w:r w:rsidR="00713006" w:rsidRPr="00CA2699">
        <w:t>3</w:t>
      </w:r>
      <w:r w:rsidR="00E47F7E">
        <w:t>,</w:t>
      </w:r>
      <w:r w:rsidR="00713006" w:rsidRPr="00CA2699">
        <w:t>5]</w:t>
      </w:r>
    </w:p>
    <w:p w14:paraId="07E968A9" w14:textId="77777777" w:rsidR="00713006" w:rsidRDefault="00713006" w:rsidP="00CA2699">
      <w:pPr>
        <w:pStyle w:val="MDPI31text"/>
      </w:pPr>
      <w:r>
        <w:t>The technology employed in drug delivery systems is a significant determinant of sustained release. Nanotechnology-based carriers, transdermal patches, implantable devices, and osmotic pumps offer diverse release mechanisms. The selection of the most suitable technology depends on the therapeutic objective and patient requirements.</w:t>
      </w:r>
    </w:p>
    <w:p w14:paraId="3FCA11B5" w14:textId="7B2EDF15" w:rsidR="00713006" w:rsidRPr="00CA2699" w:rsidRDefault="00CA2699" w:rsidP="00CA2699">
      <w:pPr>
        <w:pStyle w:val="MDPI22heading2"/>
      </w:pPr>
      <w:r w:rsidRPr="00CA2699">
        <w:t xml:space="preserve">4.4. </w:t>
      </w:r>
      <w:r w:rsidR="00713006" w:rsidRPr="00CA2699">
        <w:t>Personalized Medicine Approach [23]</w:t>
      </w:r>
    </w:p>
    <w:p w14:paraId="588061A9" w14:textId="77777777" w:rsidR="00713006" w:rsidRDefault="00713006" w:rsidP="00CA2699">
      <w:pPr>
        <w:pStyle w:val="MDPI31text"/>
      </w:pPr>
      <w:r>
        <w:t>Advancements in personalized medicine have introduced a new dimension to sustained-release drug delivery. Tailoring drug release to individual patient characteristics, including genetics and metabolism, optimizes therapeutic outcomes while minimizing adverse effects.</w:t>
      </w:r>
    </w:p>
    <w:p w14:paraId="4755E299" w14:textId="6A198318" w:rsidR="00713006" w:rsidRPr="00CA2699" w:rsidRDefault="00CA2699" w:rsidP="00CA2699">
      <w:pPr>
        <w:pStyle w:val="MDPI22heading2"/>
      </w:pPr>
      <w:r w:rsidRPr="00CA2699">
        <w:t xml:space="preserve">4.5. </w:t>
      </w:r>
      <w:r w:rsidR="00713006" w:rsidRPr="00CA2699">
        <w:t>Release Mechanisms [5</w:t>
      </w:r>
      <w:r w:rsidR="00E47F7E">
        <w:t>,</w:t>
      </w:r>
      <w:r w:rsidR="00713006" w:rsidRPr="00CA2699">
        <w:t>10]</w:t>
      </w:r>
    </w:p>
    <w:p w14:paraId="4CD53617" w14:textId="77777777" w:rsidR="00713006" w:rsidRDefault="00713006" w:rsidP="00CA2699">
      <w:pPr>
        <w:pStyle w:val="MDPI31text"/>
      </w:pPr>
      <w:r>
        <w:t>Understanding the underlying release mechanisms is imperative. Theoretical analyses, such as Higuchi’s work on solid drugs dispersed in matrices, provide insights into the rate of drug release [5]. Osmotic drug delivery systems offer precise control over release rates, enhancing therapeutic effectiveness [10].</w:t>
      </w:r>
    </w:p>
    <w:p w14:paraId="61FD6CCA" w14:textId="5C7154F9" w:rsidR="00713006" w:rsidRPr="00CA2699" w:rsidRDefault="00CA2699" w:rsidP="00CA2699">
      <w:pPr>
        <w:pStyle w:val="MDPI22heading2"/>
      </w:pPr>
      <w:r w:rsidRPr="00CA2699">
        <w:t xml:space="preserve">4.6. </w:t>
      </w:r>
      <w:r w:rsidR="00713006" w:rsidRPr="00CA2699">
        <w:t>Challenges and Future Perspectives</w:t>
      </w:r>
    </w:p>
    <w:p w14:paraId="01A7167D" w14:textId="1B1D7254" w:rsidR="00713006" w:rsidRDefault="00713006" w:rsidP="00CA2699">
      <w:pPr>
        <w:pStyle w:val="MDPI31text"/>
      </w:pPr>
      <w:r>
        <w:t>Despite these advancements, challenges persist, including achieving precise control over drug release, maintaining long-term stability, and addressing patient-specific needs. Future research is expected to focus on improving sustained-release systems by harnessing emerging technologies and novel formulations [7</w:t>
      </w:r>
      <w:r w:rsidR="00E47F7E">
        <w:t>,10</w:t>
      </w:r>
      <w:r>
        <w:t>]</w:t>
      </w:r>
    </w:p>
    <w:p w14:paraId="02166EEA" w14:textId="77777777" w:rsidR="00713006" w:rsidRPr="00AA7895" w:rsidRDefault="00713006" w:rsidP="00CA2699">
      <w:pPr>
        <w:pStyle w:val="MDPI21heading1"/>
      </w:pPr>
      <w:r>
        <w:t>Drug delivery technology</w:t>
      </w:r>
    </w:p>
    <w:p w14:paraId="31A9AEA6" w14:textId="77777777" w:rsidR="00713006" w:rsidRDefault="00713006" w:rsidP="00CA2699">
      <w:pPr>
        <w:pStyle w:val="MDPI31text"/>
      </w:pPr>
      <w:r>
        <w:t>In conclusion, a multitude of factors, including drug properties, excipients, delivery technology, and personalized medicine approaches, collectively influence the design and performance of sustained-release drug delivery systems. An in-depth understanding of these factors is essential for developing effective and patient-centric formulations that offer controlled and extended drug release, improving therapeutic outcomes while minimizing side effects.</w:t>
      </w:r>
    </w:p>
    <w:p w14:paraId="559DD8A6" w14:textId="77777777" w:rsidR="00713006" w:rsidRDefault="00713006" w:rsidP="00CA2699">
      <w:pPr>
        <w:pStyle w:val="MDPI31text"/>
      </w:pPr>
      <w:r>
        <w:t>Sustained-release drug delivery systems have undergone remarkable transformations over the years, with advancements driven by the integration of diverse drug delivery technologies. These technologies are designed to provide controlled and extended release of therapeutic agents, ensuring optimal drug concentrations in the body for enhanced therapeutic outcomes. In this section, we delve into a range of drug delivery technologies that have played a pivotal role in the development of sustained-release formulations.</w:t>
      </w:r>
    </w:p>
    <w:p w14:paraId="7F0F45DD" w14:textId="22E0DAE5" w:rsidR="00713006" w:rsidRPr="00CA2699" w:rsidRDefault="00CA2699" w:rsidP="00CA2699">
      <w:pPr>
        <w:pStyle w:val="MDPI22heading2"/>
      </w:pPr>
      <w:r w:rsidRPr="00CA2699">
        <w:t xml:space="preserve">5.1. </w:t>
      </w:r>
      <w:r w:rsidR="00713006" w:rsidRPr="00CA2699">
        <w:t>Nanoparticles</w:t>
      </w:r>
    </w:p>
    <w:p w14:paraId="57651E9B" w14:textId="5F68D2DD" w:rsidR="00713006" w:rsidRDefault="00713006" w:rsidP="00CA2699">
      <w:pPr>
        <w:pStyle w:val="MDPI31text"/>
      </w:pPr>
      <w:r>
        <w:t>Nanoparticles have emerged as versatile carriers for controlled drug delivery [1</w:t>
      </w:r>
      <w:r w:rsidR="009C0CE7">
        <w:t>,</w:t>
      </w:r>
      <w:r>
        <w:t>24] Engineered at the nanoscale, these particles exhibit unique properties that allow for precise control over drug release kinetics. Nanoparticles can be tailored to encapsulate a wide range of drugs, both small molecules and biologics, enabling sustained release profiles [1].</w:t>
      </w:r>
    </w:p>
    <w:p w14:paraId="7900FD5D" w14:textId="082ED8B4" w:rsidR="00713006" w:rsidRPr="00CA2699" w:rsidRDefault="00CA2699" w:rsidP="00CA2699">
      <w:pPr>
        <w:pStyle w:val="MDPI22heading2"/>
      </w:pPr>
      <w:r w:rsidRPr="00CA2699">
        <w:t xml:space="preserve">5.2. </w:t>
      </w:r>
      <w:r w:rsidR="00713006" w:rsidRPr="00CA2699">
        <w:t>Microspheres</w:t>
      </w:r>
    </w:p>
    <w:p w14:paraId="7061B1F9" w14:textId="77777777" w:rsidR="00713006" w:rsidRDefault="00713006" w:rsidP="00CA2699">
      <w:pPr>
        <w:pStyle w:val="MDPI31text"/>
      </w:pPr>
      <w:r>
        <w:t>Microspheres, also known as microencapsulation systems, offer a platform for prolonged drug release [25]. These small, spherical particles are designed to encapsulate drug payloads and release them gradually over time. Microspheres are particularly valuable in cases where frequent dosing is impractical or inconvenient.</w:t>
      </w:r>
    </w:p>
    <w:p w14:paraId="5B44810A" w14:textId="3ED5CB62" w:rsidR="00713006" w:rsidRPr="00CA2699" w:rsidRDefault="00CA2699" w:rsidP="00CA2699">
      <w:pPr>
        <w:pStyle w:val="MDPI22heading2"/>
      </w:pPr>
      <w:r w:rsidRPr="00CA2699">
        <w:t xml:space="preserve">5.3. </w:t>
      </w:r>
      <w:r w:rsidR="00713006" w:rsidRPr="00CA2699">
        <w:t>Implants</w:t>
      </w:r>
    </w:p>
    <w:p w14:paraId="0ED8EBDE" w14:textId="4EC06DAF" w:rsidR="00713006" w:rsidRDefault="00713006" w:rsidP="00CA2699">
      <w:pPr>
        <w:pStyle w:val="MDPI31text"/>
      </w:pPr>
      <w:r>
        <w:t>Implantable drug delivery systems represent a paradigm shift in sustained release technology [4</w:t>
      </w:r>
      <w:r w:rsidR="003868B1">
        <w:t>,</w:t>
      </w:r>
      <w:r>
        <w:t>23] These devices are surgically implanted beneath the skin, providing a controlled release of therapeutic agents over an extended period. Implants have found utility in various therapeutic areas, including hormone therapy and pain management.</w:t>
      </w:r>
    </w:p>
    <w:p w14:paraId="73FC0EE9" w14:textId="5EE81340" w:rsidR="00713006" w:rsidRPr="00CA2699" w:rsidRDefault="00CA2699" w:rsidP="00CA2699">
      <w:pPr>
        <w:pStyle w:val="MDPI22heading2"/>
      </w:pPr>
      <w:r w:rsidRPr="00CA2699">
        <w:t xml:space="preserve">5.4. </w:t>
      </w:r>
      <w:r w:rsidR="00713006" w:rsidRPr="00CA2699">
        <w:t>Transdermal Patches</w:t>
      </w:r>
    </w:p>
    <w:p w14:paraId="2F553030" w14:textId="77777777" w:rsidR="00713006" w:rsidRDefault="00713006" w:rsidP="00CA2699">
      <w:pPr>
        <w:pStyle w:val="MDPI31text"/>
      </w:pPr>
      <w:r>
        <w:t>Transdermal patches have gained popularity for their simplicity and effectiveness in sustained drug delivery [26]. These patches adhere to the skin’s surface, allowing drugs to pass through the skin and enter the bloodstream gradually. They are widely used for medications that require continuous, controlled release.</w:t>
      </w:r>
    </w:p>
    <w:p w14:paraId="461B2995" w14:textId="3789FA09" w:rsidR="00713006" w:rsidRPr="00CA2699" w:rsidRDefault="00CA2699" w:rsidP="00CA2699">
      <w:pPr>
        <w:pStyle w:val="MDPI22heading2"/>
      </w:pPr>
      <w:r w:rsidRPr="00CA2699">
        <w:t xml:space="preserve">5.5. </w:t>
      </w:r>
      <w:r w:rsidR="00713006" w:rsidRPr="00CA2699">
        <w:t>Buccal and Sublingual Routes</w:t>
      </w:r>
    </w:p>
    <w:p w14:paraId="5E3711A9" w14:textId="77777777" w:rsidR="00713006" w:rsidRDefault="00713006" w:rsidP="00CA2699">
      <w:pPr>
        <w:pStyle w:val="MDPI31text"/>
      </w:pPr>
      <w:r>
        <w:t>The buccal and sublingual routes of drug delivery have garnered attention for their ability to provide controlled drug release via the oral mucosa [14] These routes offer a convenient and non-invasive means of achieving sustained therapeutic levels, especially for drugs susceptible to degradation in the gastrointestinal tract.</w:t>
      </w:r>
    </w:p>
    <w:p w14:paraId="776D87C9" w14:textId="0636F219" w:rsidR="00713006" w:rsidRPr="00CA2699" w:rsidRDefault="00CA2699" w:rsidP="00CA2699">
      <w:pPr>
        <w:pStyle w:val="MDPI22heading2"/>
      </w:pPr>
      <w:r w:rsidRPr="00CA2699">
        <w:t xml:space="preserve">5.6. </w:t>
      </w:r>
      <w:r w:rsidR="00713006" w:rsidRPr="00CA2699">
        <w:t>Nasal Drug Delivery Systems</w:t>
      </w:r>
    </w:p>
    <w:p w14:paraId="3B76B036" w14:textId="77777777" w:rsidR="00713006" w:rsidRDefault="00713006" w:rsidP="00CA2699">
      <w:pPr>
        <w:pStyle w:val="MDPI31text"/>
      </w:pPr>
      <w:r>
        <w:t>Advancements in nasal drug delivery systems have expanded the options for sustained release [15]. These systems allow for the direct administration of drugs to the nasal mucosa, where controlled absorption and prolonged release can be achieved.</w:t>
      </w:r>
    </w:p>
    <w:p w14:paraId="2A7E1B42" w14:textId="4506236B" w:rsidR="00713006" w:rsidRPr="00CA2699" w:rsidRDefault="00CA2699" w:rsidP="00CA2699">
      <w:pPr>
        <w:pStyle w:val="MDPI22heading2"/>
      </w:pPr>
      <w:r w:rsidRPr="00CA2699">
        <w:t xml:space="preserve">5.7. </w:t>
      </w:r>
      <w:r w:rsidR="00713006" w:rsidRPr="00CA2699">
        <w:t>Ophthalmic Drug Delivery</w:t>
      </w:r>
    </w:p>
    <w:p w14:paraId="6E32A250" w14:textId="77777777" w:rsidR="00713006" w:rsidRDefault="00713006" w:rsidP="00CA2699">
      <w:pPr>
        <w:pStyle w:val="MDPI31text"/>
      </w:pPr>
      <w:r>
        <w:t>Ophthalmic drug delivery systems have evolved to ensure sustained drug release within the eye [1]. These systems are crucial for treating ocular conditions and maintaining drug concentrations in the eye’s target tissues.</w:t>
      </w:r>
    </w:p>
    <w:p w14:paraId="69BBAF6C" w14:textId="37E3320E" w:rsidR="00713006" w:rsidRPr="00CA2699" w:rsidRDefault="00CA2699" w:rsidP="00CA2699">
      <w:pPr>
        <w:pStyle w:val="MDPI22heading2"/>
      </w:pPr>
      <w:r w:rsidRPr="00CA2699">
        <w:t xml:space="preserve">5.8. </w:t>
      </w:r>
      <w:r w:rsidR="00713006" w:rsidRPr="00CA2699">
        <w:t>Intravesical Drug Delivery</w:t>
      </w:r>
    </w:p>
    <w:p w14:paraId="6CBA5175" w14:textId="0141470F" w:rsidR="00713006" w:rsidRDefault="00713006" w:rsidP="00CA2699">
      <w:pPr>
        <w:pStyle w:val="MDPI31text"/>
      </w:pPr>
      <w:r>
        <w:t>Intravesical drug delivery approaches offer precise control over drug release within the urinary bladder, enhancing therapy for bladder-related diseases [9</w:t>
      </w:r>
      <w:r w:rsidR="003868B1">
        <w:t>,</w:t>
      </w:r>
      <w:r>
        <w:t xml:space="preserve">21] </w:t>
      </w:r>
    </w:p>
    <w:p w14:paraId="53AF0A2A" w14:textId="74A911F3" w:rsidR="00713006" w:rsidRPr="00CA2699" w:rsidRDefault="00CA2699" w:rsidP="00CA2699">
      <w:pPr>
        <w:pStyle w:val="MDPI22heading2"/>
      </w:pPr>
      <w:r w:rsidRPr="00CA2699">
        <w:t xml:space="preserve">5.9. </w:t>
      </w:r>
      <w:r w:rsidR="00713006" w:rsidRPr="00CA2699">
        <w:t>Conclusion</w:t>
      </w:r>
    </w:p>
    <w:p w14:paraId="2EFA68BF" w14:textId="77777777" w:rsidR="00713006" w:rsidRDefault="00713006" w:rsidP="00CA2699">
      <w:pPr>
        <w:pStyle w:val="MDPI31text"/>
      </w:pPr>
      <w:r>
        <w:t>These diverse drug delivery technologies exemplify the breadth and depth of sustained-release drug delivery systems. By leveraging nanotechnology, microencapsulation, implantable devices, and alternative administration routes, researchers and pharmaceutical professionals continue to innovate, ensuring that patients receive the most effective and convenient treatment options.</w:t>
      </w:r>
    </w:p>
    <w:p w14:paraId="5E7A6DCB" w14:textId="77777777" w:rsidR="00B16A36" w:rsidRDefault="00713006" w:rsidP="00B16A36">
      <w:pPr>
        <w:pStyle w:val="MDPI21heading1"/>
      </w:pPr>
      <w:r>
        <w:t xml:space="preserve">Advantages and limitations on drug delivery. </w:t>
      </w:r>
    </w:p>
    <w:p w14:paraId="75E594C3" w14:textId="7F89A48B" w:rsidR="00713006" w:rsidRPr="00B16A36" w:rsidRDefault="00713006" w:rsidP="00D97B0B">
      <w:pPr>
        <w:pStyle w:val="MDPI21heading1"/>
        <w:numPr>
          <w:ilvl w:val="0"/>
          <w:numId w:val="57"/>
        </w:numPr>
        <w:spacing w:before="120"/>
        <w:ind w:left="360"/>
        <w:rPr>
          <w:b w:val="0"/>
          <w:bCs/>
        </w:rPr>
      </w:pPr>
      <w:r w:rsidRPr="00B16A36">
        <w:rPr>
          <w:b w:val="0"/>
          <w:bCs/>
        </w:rPr>
        <w:t>Excipients in parental formulation. [( Reference 1)]</w:t>
      </w:r>
    </w:p>
    <w:p w14:paraId="0388FE3F" w14:textId="77777777" w:rsidR="00713006" w:rsidRPr="00D122A7" w:rsidRDefault="00713006" w:rsidP="008D3684">
      <w:pPr>
        <w:pStyle w:val="MDPI31text"/>
        <w:spacing w:before="120" w:after="120"/>
        <w:ind w:firstLine="0"/>
      </w:pPr>
      <w:r w:rsidRPr="00D122A7">
        <w:t>Advantages:</w:t>
      </w:r>
    </w:p>
    <w:p w14:paraId="398E5EAD" w14:textId="77777777" w:rsidR="00713006" w:rsidRPr="00D122A7" w:rsidRDefault="00713006" w:rsidP="00CD4F9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Enhance drug stability and solubility.</w:t>
      </w:r>
    </w:p>
    <w:p w14:paraId="25D2D7A2" w14:textId="77777777" w:rsidR="00713006" w:rsidRPr="00D122A7" w:rsidRDefault="00713006" w:rsidP="00CD4F9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Enable precise control of drug release.</w:t>
      </w:r>
    </w:p>
    <w:p w14:paraId="24A731F4" w14:textId="77777777" w:rsidR="00713006" w:rsidRPr="00D122A7" w:rsidRDefault="00713006" w:rsidP="00CD4F9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Improve patient compliance for parenteral drug administration.</w:t>
      </w:r>
    </w:p>
    <w:p w14:paraId="3D3417C9" w14:textId="77777777" w:rsidR="00713006" w:rsidRPr="00D122A7" w:rsidRDefault="00713006" w:rsidP="00BA2DCB">
      <w:pPr>
        <w:pStyle w:val="MDPI32textnoindent"/>
        <w:spacing w:before="120" w:after="120"/>
      </w:pPr>
      <w:r w:rsidRPr="00D122A7">
        <w:t>Limitations:</w:t>
      </w:r>
    </w:p>
    <w:p w14:paraId="12815210" w14:textId="77777777" w:rsidR="00713006" w:rsidRPr="00D122A7" w:rsidRDefault="00713006" w:rsidP="00AC5F98">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May require careful selection to avoid compatibility issues.</w:t>
      </w:r>
    </w:p>
    <w:p w14:paraId="0635F3B4" w14:textId="77777777" w:rsidR="00713006" w:rsidRPr="00D122A7" w:rsidRDefault="00713006" w:rsidP="00AC5F98">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Limited to injectable routes, which may not be suitable for all drugs or patients.</w:t>
      </w:r>
    </w:p>
    <w:p w14:paraId="5B643A07" w14:textId="77777777" w:rsidR="00713006" w:rsidRPr="00FF6B9E" w:rsidRDefault="00713006" w:rsidP="00FF6B9E">
      <w:pPr>
        <w:pStyle w:val="MDPI21heading1"/>
        <w:numPr>
          <w:ilvl w:val="0"/>
          <w:numId w:val="57"/>
        </w:numPr>
        <w:spacing w:before="120"/>
        <w:ind w:left="360"/>
        <w:rPr>
          <w:b w:val="0"/>
          <w:bCs/>
        </w:rPr>
      </w:pPr>
      <w:r w:rsidRPr="00FF6B9E">
        <w:rPr>
          <w:b w:val="0"/>
          <w:bCs/>
        </w:rPr>
        <w:t xml:space="preserve">Controlled Drug Delivery Systems (Reference [25]) </w:t>
      </w:r>
    </w:p>
    <w:p w14:paraId="2F131874" w14:textId="77777777" w:rsidR="00713006" w:rsidRPr="00D122A7" w:rsidRDefault="00713006" w:rsidP="009515BF">
      <w:pPr>
        <w:pStyle w:val="MDPI32textnoindent"/>
        <w:spacing w:before="120" w:after="120"/>
      </w:pPr>
      <w:r w:rsidRPr="00D122A7">
        <w:t>Advantages:</w:t>
      </w:r>
    </w:p>
    <w:p w14:paraId="0A9DE1ED" w14:textId="77777777" w:rsidR="00713006" w:rsidRPr="00D122A7" w:rsidRDefault="00713006" w:rsidP="00AC5F98">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Enable precise control of drug release kinetics.</w:t>
      </w:r>
    </w:p>
    <w:p w14:paraId="65F0F505" w14:textId="77777777" w:rsidR="00713006" w:rsidRPr="00D122A7" w:rsidRDefault="00713006" w:rsidP="00AC5F98">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Reduce side effects and enhance therapeutic efficacy.</w:t>
      </w:r>
    </w:p>
    <w:p w14:paraId="67F4BC4C" w14:textId="77777777" w:rsidR="00713006" w:rsidRPr="00D122A7" w:rsidRDefault="00713006" w:rsidP="00AC5F98">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Prolong drug action, reducing dosing frequency.</w:t>
      </w:r>
    </w:p>
    <w:p w14:paraId="32E896A3" w14:textId="77777777" w:rsidR="00713006" w:rsidRPr="00D122A7" w:rsidRDefault="00713006" w:rsidP="001B7595">
      <w:pPr>
        <w:spacing w:before="120" w:after="120"/>
        <w:rPr>
          <w:rFonts w:ascii="Palatino Linotype" w:hAnsi="Palatino Linotype"/>
          <w:sz w:val="20"/>
        </w:rPr>
      </w:pPr>
      <w:r w:rsidRPr="00D122A7">
        <w:rPr>
          <w:rFonts w:ascii="Palatino Linotype" w:hAnsi="Palatino Linotype"/>
          <w:sz w:val="20"/>
        </w:rPr>
        <w:t>Limitations:</w:t>
      </w:r>
    </w:p>
    <w:p w14:paraId="1FE7BBB1" w14:textId="77777777" w:rsidR="00713006" w:rsidRPr="00D122A7" w:rsidRDefault="00713006" w:rsidP="00AC5F98">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Complex formulation and manufacturing processes.</w:t>
      </w:r>
    </w:p>
    <w:p w14:paraId="18182BED" w14:textId="77777777" w:rsidR="00713006" w:rsidRPr="00D122A7" w:rsidRDefault="00713006" w:rsidP="00AC5F98">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Costlier compared to immediate-release formulations.</w:t>
      </w:r>
    </w:p>
    <w:p w14:paraId="7DEDDB86" w14:textId="77777777" w:rsidR="00713006" w:rsidRPr="00FF6B9E" w:rsidRDefault="00713006" w:rsidP="00FF6B9E">
      <w:pPr>
        <w:pStyle w:val="MDPI21heading1"/>
        <w:numPr>
          <w:ilvl w:val="0"/>
          <w:numId w:val="57"/>
        </w:numPr>
        <w:spacing w:before="120"/>
        <w:ind w:left="360"/>
        <w:rPr>
          <w:b w:val="0"/>
          <w:bCs/>
        </w:rPr>
      </w:pPr>
      <w:r w:rsidRPr="00FF6B9E">
        <w:rPr>
          <w:b w:val="0"/>
          <w:bCs/>
        </w:rPr>
        <w:t xml:space="preserve">Advances in Oral Drug Delivery (Reference [26]) </w:t>
      </w:r>
    </w:p>
    <w:p w14:paraId="290BA814" w14:textId="77777777" w:rsidR="00713006" w:rsidRPr="00D122A7" w:rsidRDefault="00713006" w:rsidP="00DA7526">
      <w:pPr>
        <w:spacing w:before="120" w:after="120"/>
        <w:rPr>
          <w:rFonts w:ascii="Palatino Linotype" w:hAnsi="Palatino Linotype"/>
          <w:sz w:val="20"/>
        </w:rPr>
      </w:pPr>
      <w:r w:rsidRPr="00D122A7">
        <w:rPr>
          <w:rFonts w:ascii="Palatino Linotype" w:hAnsi="Palatino Linotype"/>
          <w:sz w:val="20"/>
        </w:rPr>
        <w:t>Advantages:</w:t>
      </w:r>
    </w:p>
    <w:p w14:paraId="3F3BDF9B"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Highly patient-friendly and convenient.</w:t>
      </w:r>
    </w:p>
    <w:p w14:paraId="76FE1D10"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Enhance drug absorption and bioavailability.</w:t>
      </w:r>
    </w:p>
    <w:p w14:paraId="0DADF443"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Offer sustained release, improving dosing regimen.</w:t>
      </w:r>
    </w:p>
    <w:p w14:paraId="65807525" w14:textId="77777777" w:rsidR="00713006" w:rsidRPr="00D122A7" w:rsidRDefault="00713006" w:rsidP="00DA7526">
      <w:pPr>
        <w:spacing w:before="120" w:after="120"/>
        <w:rPr>
          <w:rFonts w:ascii="Palatino Linotype" w:hAnsi="Palatino Linotype"/>
          <w:sz w:val="20"/>
        </w:rPr>
      </w:pPr>
      <w:r w:rsidRPr="00D122A7">
        <w:rPr>
          <w:rFonts w:ascii="Palatino Linotype" w:hAnsi="Palatino Linotype"/>
          <w:sz w:val="20"/>
        </w:rPr>
        <w:t>Limitations:</w:t>
      </w:r>
    </w:p>
    <w:p w14:paraId="0C1AFF3C"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Gastrointestinal challenges like pH variations and enzymatic degradation.</w:t>
      </w:r>
    </w:p>
    <w:p w14:paraId="02BE5EC4"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Not suitable for drugs with poor oral bioavailability.</w:t>
      </w:r>
    </w:p>
    <w:p w14:paraId="0E384E89" w14:textId="77777777" w:rsidR="00713006" w:rsidRPr="00FF6B9E" w:rsidRDefault="00713006" w:rsidP="00FF6B9E">
      <w:pPr>
        <w:pStyle w:val="MDPI21heading1"/>
        <w:numPr>
          <w:ilvl w:val="0"/>
          <w:numId w:val="57"/>
        </w:numPr>
        <w:spacing w:before="120"/>
        <w:ind w:left="360"/>
        <w:rPr>
          <w:b w:val="0"/>
          <w:bCs/>
        </w:rPr>
      </w:pPr>
      <w:r w:rsidRPr="00FF6B9E">
        <w:rPr>
          <w:b w:val="0"/>
          <w:bCs/>
        </w:rPr>
        <w:t xml:space="preserve">Oral Drug Delivery of Nanomedicine (Reference [24]) </w:t>
      </w:r>
    </w:p>
    <w:p w14:paraId="2129845C" w14:textId="77777777" w:rsidR="00713006" w:rsidRPr="00D122A7" w:rsidRDefault="00713006" w:rsidP="006E25B8">
      <w:pPr>
        <w:spacing w:before="120" w:after="120"/>
        <w:rPr>
          <w:rFonts w:ascii="Palatino Linotype" w:hAnsi="Palatino Linotype"/>
          <w:sz w:val="20"/>
        </w:rPr>
      </w:pPr>
      <w:r w:rsidRPr="00D122A7">
        <w:rPr>
          <w:rFonts w:ascii="Palatino Linotype" w:hAnsi="Palatino Linotype"/>
          <w:sz w:val="20"/>
        </w:rPr>
        <w:t>Advantages:</w:t>
      </w:r>
    </w:p>
    <w:p w14:paraId="50C785CD"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Utilizes nanocarriers for improved drug solubility and targeting.</w:t>
      </w:r>
    </w:p>
    <w:p w14:paraId="1164F526"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Enables controlled and sustained release of drugs.</w:t>
      </w:r>
    </w:p>
    <w:p w14:paraId="691D66F4"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Potential for personalized medicine approaches.</w:t>
      </w:r>
    </w:p>
    <w:p w14:paraId="280388AA" w14:textId="77777777" w:rsidR="00713006" w:rsidRPr="00D122A7" w:rsidRDefault="00713006" w:rsidP="00BF32C0">
      <w:pPr>
        <w:spacing w:before="120" w:after="120"/>
        <w:rPr>
          <w:rFonts w:ascii="Palatino Linotype" w:hAnsi="Palatino Linotype"/>
          <w:sz w:val="20"/>
        </w:rPr>
      </w:pPr>
      <w:r w:rsidRPr="00D122A7">
        <w:rPr>
          <w:rFonts w:ascii="Palatino Linotype" w:hAnsi="Palatino Linotype"/>
          <w:sz w:val="20"/>
        </w:rPr>
        <w:t>Limitations:</w:t>
      </w:r>
    </w:p>
    <w:p w14:paraId="2A9EBC6C"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Complex formulation and characterization of nanoparticles.</w:t>
      </w:r>
    </w:p>
    <w:p w14:paraId="26AF4CD5"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Safety concerns related to nanotoxicity.</w:t>
      </w:r>
    </w:p>
    <w:p w14:paraId="1D38DFD2" w14:textId="77777777" w:rsidR="00713006" w:rsidRPr="00FF6B9E" w:rsidRDefault="00713006" w:rsidP="00FF6B9E">
      <w:pPr>
        <w:pStyle w:val="MDPI21heading1"/>
        <w:numPr>
          <w:ilvl w:val="0"/>
          <w:numId w:val="57"/>
        </w:numPr>
        <w:spacing w:before="120"/>
        <w:ind w:left="360"/>
        <w:rPr>
          <w:b w:val="0"/>
          <w:bCs/>
        </w:rPr>
      </w:pPr>
      <w:r w:rsidRPr="00FF6B9E">
        <w:rPr>
          <w:b w:val="0"/>
          <w:bCs/>
        </w:rPr>
        <w:t xml:space="preserve">Buccal and Sublingual Drug Delivery (Reference [14]) </w:t>
      </w:r>
    </w:p>
    <w:p w14:paraId="29EF46AB" w14:textId="77777777" w:rsidR="00713006" w:rsidRPr="00D122A7" w:rsidRDefault="00713006" w:rsidP="000E4141">
      <w:pPr>
        <w:spacing w:before="120" w:after="120"/>
        <w:rPr>
          <w:rFonts w:ascii="Palatino Linotype" w:hAnsi="Palatino Linotype"/>
          <w:sz w:val="20"/>
        </w:rPr>
      </w:pPr>
      <w:r w:rsidRPr="00D122A7">
        <w:rPr>
          <w:rFonts w:ascii="Palatino Linotype" w:hAnsi="Palatino Linotype"/>
          <w:sz w:val="20"/>
        </w:rPr>
        <w:t>Advantages:</w:t>
      </w:r>
    </w:p>
    <w:p w14:paraId="5B76DD9E"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Avoids hepatic first-pass metabolism.</w:t>
      </w:r>
    </w:p>
    <w:p w14:paraId="7A20EBE2"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Provides rapid onset of action.</w:t>
      </w:r>
    </w:p>
    <w:p w14:paraId="5C06361C"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Suitable for drugs with low oral bioavailability.</w:t>
      </w:r>
    </w:p>
    <w:p w14:paraId="7556B77F" w14:textId="77777777" w:rsidR="00713006" w:rsidRPr="00D122A7" w:rsidRDefault="00713006" w:rsidP="00CD7F8A">
      <w:pPr>
        <w:spacing w:before="120" w:after="120"/>
        <w:rPr>
          <w:rFonts w:ascii="Palatino Linotype" w:hAnsi="Palatino Linotype"/>
          <w:sz w:val="20"/>
        </w:rPr>
      </w:pPr>
      <w:r w:rsidRPr="00D122A7">
        <w:rPr>
          <w:rFonts w:ascii="Palatino Linotype" w:hAnsi="Palatino Linotype"/>
          <w:sz w:val="20"/>
        </w:rPr>
        <w:t>Limitations:</w:t>
      </w:r>
    </w:p>
    <w:p w14:paraId="1ACA6F7C"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Rapid Limited to specific drug properties and patient preferences.</w:t>
      </w:r>
    </w:p>
    <w:p w14:paraId="6323B4B2"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Challenges in taste masking and patient acceptance.</w:t>
      </w:r>
    </w:p>
    <w:p w14:paraId="5A009259" w14:textId="77777777" w:rsidR="00713006" w:rsidRPr="00FF6B9E" w:rsidRDefault="00713006" w:rsidP="00FF6B9E">
      <w:pPr>
        <w:pStyle w:val="MDPI21heading1"/>
        <w:numPr>
          <w:ilvl w:val="0"/>
          <w:numId w:val="57"/>
        </w:numPr>
        <w:spacing w:before="120"/>
        <w:ind w:left="360"/>
        <w:rPr>
          <w:b w:val="0"/>
          <w:bCs/>
        </w:rPr>
      </w:pPr>
      <w:r w:rsidRPr="00FF6B9E">
        <w:rPr>
          <w:b w:val="0"/>
          <w:bCs/>
        </w:rPr>
        <w:t xml:space="preserve">Nasal Drug Delivery Systems (Reference [15]) </w:t>
      </w:r>
    </w:p>
    <w:p w14:paraId="62FB396C" w14:textId="77777777" w:rsidR="00713006" w:rsidRPr="00D122A7" w:rsidRDefault="00713006" w:rsidP="00A336FE">
      <w:pPr>
        <w:spacing w:before="120" w:after="120"/>
        <w:rPr>
          <w:rFonts w:ascii="Palatino Linotype" w:hAnsi="Palatino Linotype"/>
          <w:sz w:val="20"/>
        </w:rPr>
      </w:pPr>
      <w:r w:rsidRPr="00D122A7">
        <w:rPr>
          <w:rFonts w:ascii="Palatino Linotype" w:hAnsi="Palatino Linotype"/>
          <w:sz w:val="20"/>
        </w:rPr>
        <w:t>Advantages:</w:t>
      </w:r>
    </w:p>
    <w:p w14:paraId="5AD6BCF3"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drug absorption and onset of action.</w:t>
      </w:r>
    </w:p>
    <w:p w14:paraId="7B1B9283"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Suitable for both systemic and local drug delivery.</w:t>
      </w:r>
    </w:p>
    <w:p w14:paraId="6BD09C6E"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Non-invasive and convenient route.</w:t>
      </w:r>
    </w:p>
    <w:p w14:paraId="3D0E1715" w14:textId="77777777" w:rsidR="00713006" w:rsidRPr="00D122A7" w:rsidRDefault="00713006" w:rsidP="0079581D">
      <w:pPr>
        <w:spacing w:before="120" w:after="120"/>
        <w:rPr>
          <w:rFonts w:ascii="Palatino Linotype" w:hAnsi="Palatino Linotype"/>
          <w:sz w:val="20"/>
        </w:rPr>
      </w:pPr>
      <w:r w:rsidRPr="00D122A7">
        <w:rPr>
          <w:rFonts w:ascii="Palatino Linotype" w:hAnsi="Palatino Linotype"/>
          <w:sz w:val="20"/>
        </w:rPr>
        <w:t>Limitations:</w:t>
      </w:r>
    </w:p>
    <w:p w14:paraId="6098427D"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Limited to drugs compatible with nasal mucosa.</w:t>
      </w:r>
    </w:p>
    <w:p w14:paraId="4C3BA8A6"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Potential for nasal irritation.</w:t>
      </w:r>
    </w:p>
    <w:p w14:paraId="51587F0F" w14:textId="77777777" w:rsidR="00713006" w:rsidRPr="00FF6B9E" w:rsidRDefault="00713006" w:rsidP="00FF6B9E">
      <w:pPr>
        <w:pStyle w:val="MDPI21heading1"/>
        <w:numPr>
          <w:ilvl w:val="0"/>
          <w:numId w:val="57"/>
        </w:numPr>
        <w:spacing w:before="120"/>
        <w:ind w:left="360"/>
        <w:rPr>
          <w:b w:val="0"/>
          <w:bCs/>
        </w:rPr>
      </w:pPr>
      <w:r w:rsidRPr="00FF6B9E">
        <w:rPr>
          <w:b w:val="0"/>
          <w:bCs/>
        </w:rPr>
        <w:t xml:space="preserve">Ophthalmic Drug Delivery (Reference [16]) </w:t>
      </w:r>
    </w:p>
    <w:p w14:paraId="4B0F3C96" w14:textId="77777777" w:rsidR="00713006" w:rsidRPr="00D122A7" w:rsidRDefault="00713006" w:rsidP="0079581D">
      <w:pPr>
        <w:spacing w:before="120" w:after="120"/>
        <w:rPr>
          <w:rFonts w:ascii="Palatino Linotype" w:hAnsi="Palatino Linotype"/>
          <w:sz w:val="20"/>
        </w:rPr>
      </w:pPr>
      <w:r w:rsidRPr="00D122A7">
        <w:rPr>
          <w:rFonts w:ascii="Palatino Linotype" w:hAnsi="Palatino Linotype"/>
          <w:sz w:val="20"/>
        </w:rPr>
        <w:t>Advantages:</w:t>
      </w:r>
    </w:p>
    <w:p w14:paraId="2294340A"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Direct delivery to the eye, minimizing systemic exposure.</w:t>
      </w:r>
    </w:p>
    <w:p w14:paraId="2A9D2C8A"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Enhanced bioavailability for ocular drugs.</w:t>
      </w:r>
    </w:p>
    <w:p w14:paraId="6AC279DB"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Potential for extended drug release.</w:t>
      </w:r>
    </w:p>
    <w:p w14:paraId="41C9AA97" w14:textId="77777777" w:rsidR="00713006" w:rsidRPr="00D122A7" w:rsidRDefault="00713006" w:rsidP="0079581D">
      <w:pPr>
        <w:spacing w:before="120" w:after="120"/>
        <w:rPr>
          <w:rFonts w:ascii="Palatino Linotype" w:hAnsi="Palatino Linotype"/>
          <w:sz w:val="20"/>
        </w:rPr>
      </w:pPr>
      <w:r w:rsidRPr="00D122A7">
        <w:rPr>
          <w:rFonts w:ascii="Palatino Linotype" w:hAnsi="Palatino Linotype"/>
          <w:sz w:val="20"/>
        </w:rPr>
        <w:t>Limitations:</w:t>
      </w:r>
    </w:p>
    <w:p w14:paraId="70A22923"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Challenges in maintaining drug concentration in the eye.</w:t>
      </w:r>
    </w:p>
    <w:p w14:paraId="18110C18"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Risk of patient non-compliance.</w:t>
      </w:r>
    </w:p>
    <w:p w14:paraId="4AAE9606" w14:textId="77777777" w:rsidR="00713006" w:rsidRPr="00FF6B9E" w:rsidRDefault="00713006" w:rsidP="00FF6B9E">
      <w:pPr>
        <w:pStyle w:val="MDPI21heading1"/>
        <w:numPr>
          <w:ilvl w:val="0"/>
          <w:numId w:val="57"/>
        </w:numPr>
        <w:spacing w:before="120"/>
        <w:ind w:left="360"/>
        <w:rPr>
          <w:b w:val="0"/>
          <w:bCs/>
        </w:rPr>
      </w:pPr>
      <w:r w:rsidRPr="00FF6B9E">
        <w:rPr>
          <w:b w:val="0"/>
          <w:bCs/>
        </w:rPr>
        <w:t xml:space="preserve">Transdermal Drug Delivery (Reference [19]) </w:t>
      </w:r>
    </w:p>
    <w:p w14:paraId="26BE509A" w14:textId="77777777" w:rsidR="00713006" w:rsidRPr="00D122A7" w:rsidRDefault="00713006" w:rsidP="00A358FB">
      <w:pPr>
        <w:spacing w:before="120" w:after="120"/>
        <w:rPr>
          <w:rFonts w:ascii="Palatino Linotype" w:hAnsi="Palatino Linotype"/>
          <w:sz w:val="20"/>
        </w:rPr>
      </w:pPr>
      <w:r w:rsidRPr="00D122A7">
        <w:rPr>
          <w:rFonts w:ascii="Palatino Linotype" w:hAnsi="Palatino Linotype"/>
          <w:sz w:val="20"/>
        </w:rPr>
        <w:t>Advantages:</w:t>
      </w:r>
    </w:p>
    <w:p w14:paraId="6E26F76A"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Sustained release over a prolonged period.</w:t>
      </w:r>
    </w:p>
    <w:p w14:paraId="67EE84AF"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Bypasses gastrointestinal and hepatic first-pass metabolism.</w:t>
      </w:r>
    </w:p>
    <w:p w14:paraId="44650C0F"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Improved patient adherence.</w:t>
      </w:r>
    </w:p>
    <w:p w14:paraId="738C7729" w14:textId="77777777" w:rsidR="00713006" w:rsidRPr="00D122A7" w:rsidRDefault="00713006" w:rsidP="00A358FB">
      <w:pPr>
        <w:spacing w:before="120" w:after="120"/>
        <w:rPr>
          <w:rFonts w:ascii="Palatino Linotype" w:hAnsi="Palatino Linotype"/>
          <w:sz w:val="20"/>
        </w:rPr>
      </w:pPr>
      <w:r w:rsidRPr="00D122A7">
        <w:rPr>
          <w:rFonts w:ascii="Palatino Linotype" w:hAnsi="Palatino Linotype"/>
          <w:sz w:val="20"/>
        </w:rPr>
        <w:t>Limitations:</w:t>
      </w:r>
    </w:p>
    <w:p w14:paraId="6EC44652"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Limited to drugs with appropriate lipophilicity and molecular size.</w:t>
      </w:r>
    </w:p>
    <w:p w14:paraId="7ACA9D50"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Slow onset of action for some drugs.</w:t>
      </w:r>
    </w:p>
    <w:p w14:paraId="4B6F282C" w14:textId="77777777" w:rsidR="00713006" w:rsidRPr="00FF6B9E" w:rsidRDefault="00713006" w:rsidP="00FF6B9E">
      <w:pPr>
        <w:pStyle w:val="MDPI21heading1"/>
        <w:numPr>
          <w:ilvl w:val="0"/>
          <w:numId w:val="57"/>
        </w:numPr>
        <w:spacing w:before="120"/>
        <w:ind w:left="360"/>
        <w:rPr>
          <w:b w:val="0"/>
          <w:bCs/>
        </w:rPr>
      </w:pPr>
      <w:r w:rsidRPr="00FF6B9E">
        <w:rPr>
          <w:b w:val="0"/>
          <w:bCs/>
        </w:rPr>
        <w:t xml:space="preserve">Subcutaneous Drug Delivery (Reference [20]) </w:t>
      </w:r>
    </w:p>
    <w:p w14:paraId="02650524" w14:textId="77777777" w:rsidR="00713006" w:rsidRPr="00D122A7" w:rsidRDefault="00713006" w:rsidP="00A358FB">
      <w:pPr>
        <w:spacing w:before="120" w:after="120"/>
        <w:rPr>
          <w:rFonts w:ascii="Palatino Linotype" w:hAnsi="Palatino Linotype"/>
          <w:sz w:val="20"/>
        </w:rPr>
      </w:pPr>
      <w:r w:rsidRPr="00D122A7">
        <w:rPr>
          <w:rFonts w:ascii="Palatino Linotype" w:hAnsi="Palatino Linotype"/>
          <w:sz w:val="20"/>
        </w:rPr>
        <w:t>Advantages:</w:t>
      </w:r>
    </w:p>
    <w:p w14:paraId="7882F1CB"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Suitable for biologics and protein-based drugs.</w:t>
      </w:r>
    </w:p>
    <w:p w14:paraId="5282F009"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Provides controlled and sustained release.</w:t>
      </w:r>
    </w:p>
    <w:p w14:paraId="043F5A6C"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Reduced dosing frequency.</w:t>
      </w:r>
    </w:p>
    <w:p w14:paraId="0D7C89D9" w14:textId="77777777" w:rsidR="00713006" w:rsidRPr="00D122A7" w:rsidRDefault="00713006" w:rsidP="00A358FB">
      <w:pPr>
        <w:spacing w:before="120" w:after="120"/>
        <w:rPr>
          <w:rFonts w:ascii="Palatino Linotype" w:hAnsi="Palatino Linotype"/>
          <w:sz w:val="20"/>
        </w:rPr>
      </w:pPr>
      <w:r w:rsidRPr="00D122A7">
        <w:rPr>
          <w:rFonts w:ascii="Palatino Linotype" w:hAnsi="Palatino Linotype"/>
          <w:sz w:val="20"/>
        </w:rPr>
        <w:t>Limitations:</w:t>
      </w:r>
    </w:p>
    <w:p w14:paraId="7DC10E8A"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Requires specialized delivery devices.</w:t>
      </w:r>
    </w:p>
    <w:p w14:paraId="7257B3A0"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Potential for injection site reactions.</w:t>
      </w:r>
    </w:p>
    <w:p w14:paraId="2992E5C1" w14:textId="77777777" w:rsidR="00713006" w:rsidRPr="00D122A7" w:rsidRDefault="00713006" w:rsidP="00713006">
      <w:pPr>
        <w:pStyle w:val="ListParagraph"/>
        <w:rPr>
          <w:rFonts w:ascii="Palatino Linotype" w:hAnsi="Palatino Linotype"/>
          <w:sz w:val="20"/>
        </w:rPr>
      </w:pPr>
    </w:p>
    <w:p w14:paraId="0384F4DC" w14:textId="77777777" w:rsidR="00713006" w:rsidRPr="00FF6B9E" w:rsidRDefault="00713006" w:rsidP="00FF6B9E">
      <w:pPr>
        <w:pStyle w:val="MDPI21heading1"/>
        <w:numPr>
          <w:ilvl w:val="0"/>
          <w:numId w:val="57"/>
        </w:numPr>
        <w:spacing w:before="120"/>
        <w:ind w:left="360"/>
        <w:rPr>
          <w:b w:val="0"/>
          <w:bCs/>
        </w:rPr>
      </w:pPr>
      <w:r w:rsidRPr="00FF6B9E">
        <w:rPr>
          <w:b w:val="0"/>
          <w:bCs/>
        </w:rPr>
        <w:t>Rectal Drug Delivery (Reference [17])</w:t>
      </w:r>
    </w:p>
    <w:p w14:paraId="1EB243F0" w14:textId="77777777" w:rsidR="00713006" w:rsidRPr="00D122A7" w:rsidRDefault="00713006" w:rsidP="00A358FB">
      <w:pPr>
        <w:spacing w:before="120" w:after="120"/>
        <w:rPr>
          <w:rFonts w:ascii="Palatino Linotype" w:hAnsi="Palatino Linotype"/>
          <w:sz w:val="20"/>
        </w:rPr>
      </w:pPr>
      <w:r w:rsidRPr="00D122A7">
        <w:rPr>
          <w:rFonts w:ascii="Palatino Linotype" w:hAnsi="Palatino Linotype"/>
          <w:sz w:val="20"/>
        </w:rPr>
        <w:t>Advantages:</w:t>
      </w:r>
    </w:p>
    <w:p w14:paraId="37E50184"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Suitable for local and systemic drug delivery.</w:t>
      </w:r>
    </w:p>
    <w:p w14:paraId="6777E8B0"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Bypasses hepatic first-pass metabolism.</w:t>
      </w:r>
    </w:p>
    <w:p w14:paraId="7E268991"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Potential for sustained release.</w:t>
      </w:r>
    </w:p>
    <w:p w14:paraId="27787384" w14:textId="77777777" w:rsidR="00713006" w:rsidRPr="00D122A7" w:rsidRDefault="00713006" w:rsidP="00A358FB">
      <w:pPr>
        <w:spacing w:before="120" w:after="120"/>
        <w:rPr>
          <w:rFonts w:ascii="Palatino Linotype" w:hAnsi="Palatino Linotype"/>
          <w:sz w:val="20"/>
        </w:rPr>
      </w:pPr>
      <w:r w:rsidRPr="00D122A7">
        <w:rPr>
          <w:rFonts w:ascii="Palatino Linotype" w:hAnsi="Palatino Linotype"/>
          <w:sz w:val="20"/>
        </w:rPr>
        <w:t>Limitations:</w:t>
      </w:r>
    </w:p>
    <w:p w14:paraId="52F461E6"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Patient acceptability and compliance issues.</w:t>
      </w:r>
    </w:p>
    <w:p w14:paraId="045C9152" w14:textId="77777777" w:rsidR="00713006" w:rsidRPr="00D122A7" w:rsidRDefault="00713006" w:rsidP="00E837B6">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Limited to specific therapeutic applications.</w:t>
      </w:r>
    </w:p>
    <w:p w14:paraId="1AB60CEA" w14:textId="77777777" w:rsidR="00713006" w:rsidRPr="00FF6B9E" w:rsidRDefault="00713006" w:rsidP="00FF6B9E">
      <w:pPr>
        <w:pStyle w:val="MDPI21heading1"/>
        <w:numPr>
          <w:ilvl w:val="0"/>
          <w:numId w:val="57"/>
        </w:numPr>
        <w:spacing w:before="120"/>
        <w:ind w:left="360"/>
        <w:rPr>
          <w:b w:val="0"/>
          <w:bCs/>
        </w:rPr>
      </w:pPr>
      <w:r w:rsidRPr="00FF6B9E">
        <w:rPr>
          <w:b w:val="0"/>
          <w:bCs/>
        </w:rPr>
        <w:t>Vaginal Drug Delivery (Reference [18])</w:t>
      </w:r>
    </w:p>
    <w:p w14:paraId="551A237B" w14:textId="77777777" w:rsidR="00713006" w:rsidRPr="00D122A7" w:rsidRDefault="00713006" w:rsidP="00A358FB">
      <w:pPr>
        <w:spacing w:before="120" w:after="120"/>
        <w:rPr>
          <w:rFonts w:ascii="Palatino Linotype" w:hAnsi="Palatino Linotype"/>
          <w:sz w:val="20"/>
        </w:rPr>
      </w:pPr>
      <w:r w:rsidRPr="00D122A7">
        <w:rPr>
          <w:rFonts w:ascii="Palatino Linotype" w:hAnsi="Palatino Linotype"/>
          <w:sz w:val="20"/>
        </w:rPr>
        <w:t>Advantages:</w:t>
      </w:r>
    </w:p>
    <w:p w14:paraId="66D0018B" w14:textId="77777777" w:rsidR="00713006" w:rsidRPr="00D122A7" w:rsidRDefault="00713006" w:rsidP="00A849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Local and systemic drug delivery options.</w:t>
      </w:r>
    </w:p>
    <w:p w14:paraId="54D825DC" w14:textId="77777777" w:rsidR="00713006" w:rsidRPr="00D122A7" w:rsidRDefault="00713006" w:rsidP="00A849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 xml:space="preserve">Suitable for </w:t>
      </w:r>
      <w:proofErr w:type="spellStart"/>
      <w:r w:rsidRPr="00D122A7">
        <w:rPr>
          <w:rFonts w:ascii="Palatino Linotype" w:hAnsi="Palatino Linotype"/>
          <w:sz w:val="20"/>
        </w:rPr>
        <w:t>gynecological</w:t>
      </w:r>
      <w:proofErr w:type="spellEnd"/>
      <w:r w:rsidRPr="00D122A7">
        <w:rPr>
          <w:rFonts w:ascii="Palatino Linotype" w:hAnsi="Palatino Linotype"/>
          <w:sz w:val="20"/>
        </w:rPr>
        <w:t xml:space="preserve"> treatments.</w:t>
      </w:r>
    </w:p>
    <w:p w14:paraId="03314623" w14:textId="77777777" w:rsidR="00713006" w:rsidRPr="00D122A7" w:rsidRDefault="00713006" w:rsidP="00A849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Reduced systemic side effects.</w:t>
      </w:r>
    </w:p>
    <w:p w14:paraId="145C5EB2" w14:textId="77777777" w:rsidR="00713006" w:rsidRPr="00D122A7" w:rsidRDefault="00713006" w:rsidP="00A358FB">
      <w:pPr>
        <w:spacing w:before="120" w:after="120"/>
        <w:rPr>
          <w:rFonts w:ascii="Palatino Linotype" w:hAnsi="Palatino Linotype"/>
          <w:sz w:val="20"/>
        </w:rPr>
      </w:pPr>
      <w:r w:rsidRPr="00D122A7">
        <w:rPr>
          <w:rFonts w:ascii="Palatino Linotype" w:hAnsi="Palatino Linotype"/>
          <w:sz w:val="20"/>
        </w:rPr>
        <w:t>Limitations:</w:t>
      </w:r>
    </w:p>
    <w:p w14:paraId="36A98C10" w14:textId="77777777" w:rsidR="00713006" w:rsidRPr="00D122A7" w:rsidRDefault="00713006" w:rsidP="00A849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Limited patient acceptance for some formulations.</w:t>
      </w:r>
    </w:p>
    <w:p w14:paraId="216F118A" w14:textId="77777777" w:rsidR="00713006" w:rsidRPr="00D122A7" w:rsidRDefault="00713006" w:rsidP="00A849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Potential for vaginal irritation.</w:t>
      </w:r>
    </w:p>
    <w:p w14:paraId="5AF2B6C1" w14:textId="77777777" w:rsidR="00713006" w:rsidRPr="00FF6B9E" w:rsidRDefault="00713006" w:rsidP="00FF6B9E">
      <w:pPr>
        <w:pStyle w:val="MDPI21heading1"/>
        <w:numPr>
          <w:ilvl w:val="0"/>
          <w:numId w:val="57"/>
        </w:numPr>
        <w:spacing w:before="120"/>
        <w:ind w:left="360"/>
        <w:rPr>
          <w:b w:val="0"/>
          <w:bCs/>
        </w:rPr>
      </w:pPr>
      <w:r w:rsidRPr="00FF6B9E">
        <w:rPr>
          <w:b w:val="0"/>
          <w:bCs/>
        </w:rPr>
        <w:t>Intravesical Drug Delivery (Reference [21)]</w:t>
      </w:r>
    </w:p>
    <w:p w14:paraId="2C59F27D" w14:textId="77777777" w:rsidR="00713006" w:rsidRPr="00D122A7" w:rsidRDefault="00713006" w:rsidP="006E3080">
      <w:pPr>
        <w:spacing w:before="120" w:after="120"/>
        <w:rPr>
          <w:rFonts w:ascii="Palatino Linotype" w:hAnsi="Palatino Linotype"/>
          <w:sz w:val="20"/>
        </w:rPr>
      </w:pPr>
      <w:r w:rsidRPr="00D122A7">
        <w:rPr>
          <w:rFonts w:ascii="Palatino Linotype" w:hAnsi="Palatino Linotype"/>
          <w:sz w:val="20"/>
        </w:rPr>
        <w:t>Advantages:</w:t>
      </w:r>
    </w:p>
    <w:p w14:paraId="11B8803A" w14:textId="77777777" w:rsidR="00713006" w:rsidRPr="00D122A7" w:rsidRDefault="00713006" w:rsidP="00E53C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Direct delivery to the urinary bladder.</w:t>
      </w:r>
    </w:p>
    <w:p w14:paraId="6E1BEA3D" w14:textId="77777777" w:rsidR="00713006" w:rsidRPr="00D122A7" w:rsidRDefault="00713006" w:rsidP="00E53C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Effective therapy for urinary bladder diseases.</w:t>
      </w:r>
    </w:p>
    <w:p w14:paraId="3FF616B4" w14:textId="77777777" w:rsidR="00713006" w:rsidRPr="00D122A7" w:rsidRDefault="00713006" w:rsidP="00E53C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Potential for sustained release.</w:t>
      </w:r>
    </w:p>
    <w:p w14:paraId="5ED1CAA2" w14:textId="77777777" w:rsidR="00713006" w:rsidRPr="00D122A7" w:rsidRDefault="00713006" w:rsidP="006E3080">
      <w:pPr>
        <w:spacing w:before="120" w:after="120"/>
        <w:rPr>
          <w:rFonts w:ascii="Palatino Linotype" w:hAnsi="Palatino Linotype"/>
          <w:sz w:val="20"/>
        </w:rPr>
      </w:pPr>
      <w:r w:rsidRPr="00D122A7">
        <w:rPr>
          <w:rFonts w:ascii="Palatino Linotype" w:hAnsi="Palatino Linotype"/>
          <w:sz w:val="20"/>
        </w:rPr>
        <w:t>Limitations:</w:t>
      </w:r>
    </w:p>
    <w:p w14:paraId="3157A17D" w14:textId="77777777" w:rsidR="00713006" w:rsidRPr="00D122A7" w:rsidRDefault="00713006" w:rsidP="00E53C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Limited to specific medical conditions.</w:t>
      </w:r>
    </w:p>
    <w:p w14:paraId="09DAFCD3" w14:textId="77777777" w:rsidR="00713006" w:rsidRPr="00D122A7" w:rsidRDefault="00713006" w:rsidP="00E53C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Challenges in maintaining drug concentration.</w:t>
      </w:r>
    </w:p>
    <w:p w14:paraId="7A64D464" w14:textId="77777777" w:rsidR="00713006" w:rsidRPr="00FF6B9E" w:rsidRDefault="00713006" w:rsidP="00FF6B9E">
      <w:pPr>
        <w:pStyle w:val="MDPI21heading1"/>
        <w:numPr>
          <w:ilvl w:val="0"/>
          <w:numId w:val="57"/>
        </w:numPr>
        <w:spacing w:before="120"/>
        <w:ind w:left="360"/>
        <w:rPr>
          <w:b w:val="0"/>
          <w:bCs/>
        </w:rPr>
      </w:pPr>
      <w:r w:rsidRPr="00FF6B9E">
        <w:rPr>
          <w:b w:val="0"/>
          <w:bCs/>
        </w:rPr>
        <w:t xml:space="preserve">Osmotic Drug Delivery (Reference [22]) </w:t>
      </w:r>
    </w:p>
    <w:p w14:paraId="0934FCDD" w14:textId="77777777" w:rsidR="00713006" w:rsidRPr="00D122A7" w:rsidRDefault="00713006" w:rsidP="006E3080">
      <w:pPr>
        <w:spacing w:before="120" w:after="120"/>
        <w:rPr>
          <w:rFonts w:ascii="Palatino Linotype" w:hAnsi="Palatino Linotype"/>
          <w:sz w:val="20"/>
        </w:rPr>
      </w:pPr>
      <w:r w:rsidRPr="00D122A7">
        <w:rPr>
          <w:rFonts w:ascii="Palatino Linotype" w:hAnsi="Palatino Linotype"/>
          <w:sz w:val="20"/>
        </w:rPr>
        <w:t>Advantages:</w:t>
      </w:r>
    </w:p>
    <w:p w14:paraId="50D55990" w14:textId="77777777" w:rsidR="00713006" w:rsidRPr="00D122A7" w:rsidRDefault="00713006" w:rsidP="00E53C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Provides controlled and predictable drug release.</w:t>
      </w:r>
    </w:p>
    <w:p w14:paraId="23D9DAC2" w14:textId="77777777" w:rsidR="00713006" w:rsidRPr="00D122A7" w:rsidRDefault="00713006" w:rsidP="00E53C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Suitable for a wide range of drugs.</w:t>
      </w:r>
    </w:p>
    <w:p w14:paraId="77A9F819" w14:textId="77777777" w:rsidR="00713006" w:rsidRPr="00D122A7" w:rsidRDefault="00713006" w:rsidP="00E53C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Reduced dosing frequency.</w:t>
      </w:r>
    </w:p>
    <w:p w14:paraId="4E9FDD0E" w14:textId="77777777" w:rsidR="00713006" w:rsidRPr="00D122A7" w:rsidRDefault="00713006" w:rsidP="007744EF">
      <w:pPr>
        <w:spacing w:after="120"/>
        <w:rPr>
          <w:rFonts w:ascii="Palatino Linotype" w:hAnsi="Palatino Linotype"/>
          <w:sz w:val="20"/>
        </w:rPr>
      </w:pPr>
      <w:r w:rsidRPr="00D122A7">
        <w:rPr>
          <w:rFonts w:ascii="Palatino Linotype" w:hAnsi="Palatino Linotype"/>
          <w:sz w:val="20"/>
        </w:rPr>
        <w:t>Limitations:</w:t>
      </w:r>
    </w:p>
    <w:p w14:paraId="65F0333B" w14:textId="77777777" w:rsidR="00713006" w:rsidRPr="00D122A7" w:rsidRDefault="00713006" w:rsidP="00E53C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Requires specialized osmotic pumps.</w:t>
      </w:r>
    </w:p>
    <w:p w14:paraId="4AEA53C5" w14:textId="77777777" w:rsidR="00713006" w:rsidRPr="00D122A7" w:rsidRDefault="00713006" w:rsidP="00E53C59">
      <w:pPr>
        <w:pStyle w:val="ListParagraph"/>
        <w:numPr>
          <w:ilvl w:val="0"/>
          <w:numId w:val="8"/>
        </w:numPr>
        <w:adjustRightInd w:val="0"/>
        <w:snapToGrid w:val="0"/>
        <w:spacing w:after="0" w:line="260" w:lineRule="atLeast"/>
        <w:ind w:left="850" w:hanging="425"/>
        <w:contextualSpacing w:val="0"/>
        <w:rPr>
          <w:rFonts w:ascii="Palatino Linotype" w:hAnsi="Palatino Linotype"/>
          <w:sz w:val="20"/>
        </w:rPr>
      </w:pPr>
      <w:r w:rsidRPr="00D122A7">
        <w:rPr>
          <w:rFonts w:ascii="Palatino Linotype" w:hAnsi="Palatino Linotype"/>
          <w:sz w:val="20"/>
        </w:rPr>
        <w:t>Limited to drugs compatible with osmotic systems.</w:t>
      </w:r>
    </w:p>
    <w:p w14:paraId="1A9C97A4" w14:textId="77777777" w:rsidR="00713006" w:rsidRDefault="00713006" w:rsidP="007744EF">
      <w:pPr>
        <w:pStyle w:val="MDPI32textnoindent"/>
        <w:spacing w:before="120"/>
      </w:pPr>
      <w:r>
        <w:t>Discussing these advantages and limitations for each technology will provide a comprehensive understanding of the diverse drug delivery approaches available in pharmaceutical research and their applicability to different therapeutic scenarios</w:t>
      </w:r>
    </w:p>
    <w:p w14:paraId="42852A45" w14:textId="77777777" w:rsidR="00713006" w:rsidRDefault="00713006" w:rsidP="00CA2699">
      <w:pPr>
        <w:pStyle w:val="MDPI21heading1"/>
      </w:pPr>
      <w:r>
        <w:t>Advances in nanotechnology</w:t>
      </w:r>
    </w:p>
    <w:p w14:paraId="09B3607A" w14:textId="20474A0B" w:rsidR="00713006" w:rsidRDefault="00713006" w:rsidP="00CA2699">
      <w:pPr>
        <w:pStyle w:val="MDPI31text"/>
      </w:pPr>
      <w:r>
        <w:t>Nanotechnology has emerged as a transformative force in the field of drug delivery, offering precise control over drug release kinetics and addressing various challenges associated with conventional formulations [2</w:t>
      </w:r>
      <w:r w:rsidR="003868B1">
        <w:t>,</w:t>
      </w:r>
      <w:r>
        <w:t>24] This section explores recent advancements in nanotechnology-based drug delivery systems, underscoring their profound impact on enhancing drug solubility, bioavailability, and sustained release.</w:t>
      </w:r>
    </w:p>
    <w:p w14:paraId="3AFD4BED" w14:textId="77777777" w:rsidR="00713006" w:rsidRDefault="00713006" w:rsidP="003B1C39">
      <w:pPr>
        <w:pStyle w:val="MDPI31text"/>
      </w:pPr>
      <w:r>
        <w:t>Key Advancements</w:t>
      </w:r>
    </w:p>
    <w:p w14:paraId="2256A841" w14:textId="77777777" w:rsidR="00713006" w:rsidRDefault="00713006" w:rsidP="003B1C39">
      <w:pPr>
        <w:pStyle w:val="MDPI31text"/>
      </w:pPr>
      <w:r>
        <w:t>Nanoparticles for Enhanced Solubility: Recent research has witnessed the development of nanoparticulate drug delivery systems that effectively address the issue of poorly soluble drugs [2] [24]. By encapsulating drugs within nanoparticles, their solubility is improved, ensuring better absorption and bioavailability [25]</w:t>
      </w:r>
    </w:p>
    <w:p w14:paraId="71818154" w14:textId="6D0CCE40" w:rsidR="00713006" w:rsidRDefault="00713006" w:rsidP="003B1C39">
      <w:pPr>
        <w:pStyle w:val="MDPI31text"/>
      </w:pPr>
      <w:r>
        <w:t xml:space="preserve">Improved Bioavailability: </w:t>
      </w:r>
      <w:proofErr w:type="spellStart"/>
      <w:r>
        <w:t>Nanoformulations</w:t>
      </w:r>
      <w:proofErr w:type="spellEnd"/>
      <w:r>
        <w:t xml:space="preserve"> have the potential to significantly enhance drug bioavailability [4]. This improvement is attributed to the increased surface area and surface-to-volume ratio of nanoparticles, enabling more efficient drug absorption and distribution in the body [2</w:t>
      </w:r>
      <w:r w:rsidR="003868B1">
        <w:t>,</w:t>
      </w:r>
      <w:r>
        <w:t>24]</w:t>
      </w:r>
    </w:p>
    <w:p w14:paraId="104B6ACE" w14:textId="77777777" w:rsidR="00713006" w:rsidRPr="00A57233" w:rsidRDefault="00713006" w:rsidP="003B1C39">
      <w:pPr>
        <w:pStyle w:val="MDPI31text"/>
        <w:rPr>
          <w:spacing w:val="-4"/>
        </w:rPr>
      </w:pPr>
      <w:r w:rsidRPr="00A57233">
        <w:rPr>
          <w:spacing w:val="-4"/>
        </w:rPr>
        <w:t>Precise Sustained Release: Nanocarriers provide a platform for precise control over drug release kinetics [2]. Through various strategies such as surface modification and matrix systems, sustained release profiles can be tailored to match therapeutic requirements, optimizing treatment outcomes [2]</w:t>
      </w:r>
    </w:p>
    <w:p w14:paraId="384D1AE8" w14:textId="77777777" w:rsidR="00713006" w:rsidRDefault="00713006" w:rsidP="003B1C39">
      <w:pPr>
        <w:pStyle w:val="MDPI31text"/>
      </w:pPr>
      <w:r>
        <w:t>Biological and Biocompatible Nanocarriers</w:t>
      </w:r>
    </w:p>
    <w:p w14:paraId="010E075C" w14:textId="79CD5F27" w:rsidR="00713006" w:rsidRDefault="00713006" w:rsidP="003B1C39">
      <w:pPr>
        <w:pStyle w:val="MDPI31text"/>
      </w:pPr>
      <w:r>
        <w:t>Recent developments have also focused on the use of biocompatible nanocarriers for drug delivery, addressing concerns related to toxicity and biocompatibility [24]. These carriers offer a safe and effective means of delivering a wide range of therapeutic agents, including small molecules and biologics [21</w:t>
      </w:r>
      <w:r w:rsidR="003868B1">
        <w:t>,</w:t>
      </w:r>
      <w:r w:rsidR="003868B1">
        <w:t>24</w:t>
      </w:r>
      <w:r>
        <w:t>].</w:t>
      </w:r>
    </w:p>
    <w:p w14:paraId="123CF611" w14:textId="77777777" w:rsidR="00713006" w:rsidRDefault="00713006" w:rsidP="003B1C39">
      <w:pPr>
        <w:pStyle w:val="MDPI31text"/>
      </w:pPr>
      <w:r>
        <w:t>Nanomedicine for Targeted Delivery</w:t>
      </w:r>
    </w:p>
    <w:p w14:paraId="47B8B302" w14:textId="77777777" w:rsidR="00713006" w:rsidRDefault="00713006" w:rsidP="003B1C39">
      <w:pPr>
        <w:pStyle w:val="MDPI31text"/>
      </w:pPr>
      <w:r>
        <w:t xml:space="preserve">The advent of nanomedicine has paved the way for targeted drug delivery, minimizing off-target effects and maximizing therapeutic efficacy [24]. Ligand-conjugated nanoparticles and multifunctional </w:t>
      </w:r>
      <w:proofErr w:type="spellStart"/>
      <w:r>
        <w:t>nanosystems</w:t>
      </w:r>
      <w:proofErr w:type="spellEnd"/>
      <w:r>
        <w:t xml:space="preserve"> allow for site-specific drug delivery, particularly in the treatment of cancer and other complex diseases [24].</w:t>
      </w:r>
    </w:p>
    <w:p w14:paraId="13B827FD" w14:textId="77777777" w:rsidR="00713006" w:rsidRDefault="00713006" w:rsidP="003B1C39">
      <w:pPr>
        <w:pStyle w:val="MDPI31text"/>
      </w:pPr>
      <w:r>
        <w:t>Challenges and Future Directions</w:t>
      </w:r>
    </w:p>
    <w:p w14:paraId="1AE2BF06" w14:textId="0BF1C4F9" w:rsidR="00713006" w:rsidRDefault="00713006" w:rsidP="003B1C39">
      <w:pPr>
        <w:pStyle w:val="MDPI31text"/>
      </w:pPr>
      <w:r>
        <w:t>While nanotechnology-based drug delivery systems hold immense promise, several challenges, including manufacturing scalability and regulatory considerations, must be addressed [2</w:t>
      </w:r>
      <w:r w:rsidR="007B1294">
        <w:t>,</w:t>
      </w:r>
      <w:r>
        <w:t>24]. The ongoing exploration of novel nanomaterials and advanced manufacturing techniques offers exciting prospects for overcoming these hurdles and advancing the field [2</w:t>
      </w:r>
      <w:r w:rsidR="007B1294">
        <w:t>,</w:t>
      </w:r>
      <w:r>
        <w:t>24</w:t>
      </w:r>
      <w:r w:rsidR="007B1294">
        <w:t>,</w:t>
      </w:r>
      <w:r>
        <w:t>27].</w:t>
      </w:r>
    </w:p>
    <w:p w14:paraId="07C6FFCE" w14:textId="3D3CA9E6" w:rsidR="00713006" w:rsidRDefault="00713006" w:rsidP="003B1C39">
      <w:pPr>
        <w:pStyle w:val="MDPI31text"/>
      </w:pPr>
      <w:r>
        <w:t>In conclusion, nanotechnology has ushered in a new era of drug delivery, offering solutions to long-standing challenges in drug solubility, bioavailability, and sustained release. The incorporation of biocompatible nanocarriers and targeted delivery strategies demonstrates the potential to revolutionize the way we administer drugs, ultimately improving patient outcomes [2</w:t>
      </w:r>
      <w:r w:rsidR="007B1294">
        <w:t>1,</w:t>
      </w:r>
      <w:r>
        <w:t>2</w:t>
      </w:r>
      <w:r w:rsidR="007B1294">
        <w:t>4</w:t>
      </w:r>
      <w:r>
        <w:t>]</w:t>
      </w:r>
    </w:p>
    <w:p w14:paraId="78504545" w14:textId="77777777" w:rsidR="00713006" w:rsidRDefault="00713006" w:rsidP="00CA2699">
      <w:pPr>
        <w:pStyle w:val="MDPI21heading1"/>
      </w:pPr>
      <w:r>
        <w:t>Transdermal and implantable devices</w:t>
      </w:r>
    </w:p>
    <w:p w14:paraId="1B70937A" w14:textId="77777777" w:rsidR="00713006" w:rsidRDefault="00713006" w:rsidP="00CA2699">
      <w:pPr>
        <w:pStyle w:val="MDPI31text"/>
      </w:pPr>
      <w:r>
        <w:t>Advancements in sustained-release drug delivery systems extend to alternative routes of administration beyond traditional oral and parenteral methods. Transdermal and implantable drug delivery systems have emerged as notable strategies, offering distinct advantages in terms of convenience, patient compliance, and therapeutic efficacy.</w:t>
      </w:r>
    </w:p>
    <w:p w14:paraId="635CA07F" w14:textId="0D3C19B1" w:rsidR="00713006" w:rsidRDefault="00713006" w:rsidP="00CA2699">
      <w:pPr>
        <w:pStyle w:val="MDPI31text"/>
      </w:pPr>
      <w:r>
        <w:t>Transdermal Drug Delivery Systems [19]</w:t>
      </w:r>
    </w:p>
    <w:p w14:paraId="73860B57" w14:textId="77777777" w:rsidR="00713006" w:rsidRDefault="00713006" w:rsidP="00CA2699">
      <w:pPr>
        <w:pStyle w:val="MDPI31text"/>
      </w:pPr>
      <w:r>
        <w:t xml:space="preserve">Transdermal drug delivery systems have gained significant attention for their non-invasive and sustained release capabilities. These systems rely on the skin’s ability to absorb and transport drugs into the bloodstream, bypassing the gastrointestinal tract and the need for frequent dosing. Recent developments have enhanced their versatility and effectiveness, making them suitable for a wide range of therapeutic applications [19] </w:t>
      </w:r>
    </w:p>
    <w:p w14:paraId="2D696092" w14:textId="77777777" w:rsidR="00713006" w:rsidRDefault="00713006" w:rsidP="00CA2699">
      <w:pPr>
        <w:pStyle w:val="MDPI31text"/>
      </w:pPr>
      <w:r>
        <w:t>One key aspect of transdermal drug delivery is the management of type 2 diabetes mellitus, where these systems have proven effective in maintaining optimal blood glucose levels [19]. The review by Thirunavukkarasu et al. (2022) discusses various aspects of transdermal drug delivery systems and their application in diabetes management [19].</w:t>
      </w:r>
    </w:p>
    <w:p w14:paraId="3299F4B0" w14:textId="77777777" w:rsidR="00713006" w:rsidRDefault="00713006" w:rsidP="00CA2699">
      <w:pPr>
        <w:pStyle w:val="MDPI32textnoindent"/>
        <w:spacing w:before="120" w:after="120"/>
      </w:pPr>
      <w:r>
        <w:t>Implantable Drug Delivery Devices [7]</w:t>
      </w:r>
    </w:p>
    <w:p w14:paraId="3775548A" w14:textId="77777777" w:rsidR="00713006" w:rsidRDefault="00713006" w:rsidP="00CA2699">
      <w:pPr>
        <w:pStyle w:val="MDPI31text"/>
      </w:pPr>
      <w:r>
        <w:t>Implantable drug delivery devices represent another facet of sustained release technology. These devices are designed to be placed inside the body, ensuring controlled and continuous drug release over extended periods. They are particularly valuable in cases where regular injections or oral medications may be impractical or lead to compliance issues.</w:t>
      </w:r>
    </w:p>
    <w:p w14:paraId="2B390694" w14:textId="10E813F3" w:rsidR="00713006" w:rsidRDefault="00713006" w:rsidP="00CA2699">
      <w:pPr>
        <w:pStyle w:val="MDPI31text"/>
      </w:pPr>
      <w:r>
        <w:t>Incorporating innovative technologies, such as biodegradable polymers and osmotic pumps, implantable devices offer advantages in terms of treatment efficacy and patient convenience [2</w:t>
      </w:r>
      <w:r w:rsidR="007578AE">
        <w:t>,</w:t>
      </w:r>
      <w:r>
        <w:t>10]. The chapter by Chien in “Rate Controlled Drug Delivery Systems” (2005) provides insights into the design and application of rate-controlled implantable devices [2].</w:t>
      </w:r>
    </w:p>
    <w:p w14:paraId="2B6F0040" w14:textId="77777777" w:rsidR="00713006" w:rsidRDefault="00713006" w:rsidP="00A22E77">
      <w:pPr>
        <w:pStyle w:val="MDPI31text"/>
      </w:pPr>
      <w:r>
        <w:t>Convenience and Advantages</w:t>
      </w:r>
    </w:p>
    <w:p w14:paraId="5C6970DD" w14:textId="64D8CEB8" w:rsidR="00713006" w:rsidRDefault="00713006" w:rsidP="00A22E77">
      <w:pPr>
        <w:pStyle w:val="MDPI31text"/>
      </w:pPr>
      <w:r>
        <w:t>Transdermal patches and implantable devices offer several advantages in various therapeutic areas. Their non-invasive nature minimizes patient discomfort, and their ability to maintain a steady drug release rate reduces the risk of therapeutic gaps or fluctuations. Additionally, they are well-suited for medications with a narrow therapeutic window, where precise dosing is crucial for optimal outcomes [</w:t>
      </w:r>
      <w:r w:rsidR="007578AE">
        <w:t>2,10,</w:t>
      </w:r>
      <w:r>
        <w:t>19].</w:t>
      </w:r>
    </w:p>
    <w:p w14:paraId="541BB16A" w14:textId="77777777" w:rsidR="00713006" w:rsidRDefault="00713006" w:rsidP="00A22E77">
      <w:pPr>
        <w:pStyle w:val="MDPI31text"/>
      </w:pPr>
      <w:r>
        <w:t>In conclusion, the exploration of sustained-release drug delivery systems extends to transdermal patches and implantable devices, ushering in an era of patient-centric and effective drug therapy. These technologies continue to evolve, providing healthcare professionals with versatile tools to improve treatment regimens across diverse medical conditions.</w:t>
      </w:r>
    </w:p>
    <w:p w14:paraId="44A67871" w14:textId="77777777" w:rsidR="00713006" w:rsidRDefault="00713006" w:rsidP="00CA2699">
      <w:pPr>
        <w:pStyle w:val="MDPI21heading1"/>
      </w:pPr>
      <w:r>
        <w:t>Personalized medicine</w:t>
      </w:r>
    </w:p>
    <w:p w14:paraId="41675D5E" w14:textId="77777777" w:rsidR="00713006" w:rsidRDefault="00713006" w:rsidP="00CA2699">
      <w:pPr>
        <w:pStyle w:val="MDPI31text"/>
      </w:pPr>
      <w:r>
        <w:t>Personalized medicine has emerged as a transformative concept in the field of drug delivery, promising to revolutionize the way we administer and manage therapies [19].</w:t>
      </w:r>
    </w:p>
    <w:p w14:paraId="3575C294" w14:textId="77777777" w:rsidR="00713006" w:rsidRPr="00A57233" w:rsidRDefault="00713006" w:rsidP="00CA2699">
      <w:pPr>
        <w:pStyle w:val="MDPI31text"/>
        <w:rPr>
          <w:spacing w:val="-4"/>
        </w:rPr>
      </w:pPr>
      <w:r w:rsidRPr="00A57233">
        <w:rPr>
          <w:spacing w:val="-4"/>
        </w:rPr>
        <w:t>Recent developments in pharmaceutical research underscore the importance of understanding individual patient characteristics, such as genetics, physiology, and disease profiles, to tailor drug delivery systems to their unique needs [19].Advances in personalized medicine are opening new horizons for precision medicine by optimizing the therapeutic response while minimizing adverse effects [19].</w:t>
      </w:r>
    </w:p>
    <w:p w14:paraId="51CD8686" w14:textId="77777777" w:rsidR="00713006" w:rsidRDefault="00713006" w:rsidP="00CA2699">
      <w:pPr>
        <w:pStyle w:val="MDPI31text"/>
      </w:pPr>
      <w:r>
        <w:t>In the context of drug delivery, personalized medicine strategies involve:</w:t>
      </w:r>
    </w:p>
    <w:p w14:paraId="54AE9A7F" w14:textId="77777777" w:rsidR="00713006" w:rsidRDefault="00713006" w:rsidP="00CA2699">
      <w:pPr>
        <w:pStyle w:val="MDPI31text"/>
      </w:pPr>
      <w:r>
        <w:t>Genetic Profiling: Genetic information is utilized to identify patient-specific drug responses and predict how individuals may metabolize drugs. This knowledge allows for the customization of drug formulations and dosing regimens.</w:t>
      </w:r>
    </w:p>
    <w:p w14:paraId="4969E67C" w14:textId="77777777" w:rsidR="00713006" w:rsidRDefault="00713006" w:rsidP="00CA2699">
      <w:pPr>
        <w:pStyle w:val="MDPI31text"/>
      </w:pPr>
      <w:r>
        <w:t>Pharmacogenomics: The study of genetic variations that influence drug responses enables the selection of the most suitable drug delivery systems for specific patients based on their genetic makeup.</w:t>
      </w:r>
    </w:p>
    <w:p w14:paraId="7EBBEF8C" w14:textId="77777777" w:rsidR="00713006" w:rsidRDefault="00713006" w:rsidP="00CA2699">
      <w:pPr>
        <w:pStyle w:val="MDPI31text"/>
      </w:pPr>
      <w:r>
        <w:t>Individualized Formulations: Drug delivery technologies are designed to accommodate variations in drug metabolism and absorption. For example, nanoparticles can be tailored to release drugs at a rate optimal for an individual patient’s needs [19].</w:t>
      </w:r>
    </w:p>
    <w:p w14:paraId="0AE1B929" w14:textId="77777777" w:rsidR="00713006" w:rsidRDefault="00713006" w:rsidP="00CA2699">
      <w:pPr>
        <w:pStyle w:val="MDPI31text"/>
      </w:pPr>
      <w:r>
        <w:t>Therapeutic Monitoring: Real-time monitoring of drug levels in a patient’s bloodstream helps adjust drug delivery systems to maintain a therapeutic window. This approach minimizes fluctuations and maximizes efficacy.</w:t>
      </w:r>
    </w:p>
    <w:p w14:paraId="10891192" w14:textId="77777777" w:rsidR="00713006" w:rsidRDefault="00713006" w:rsidP="00CA2699">
      <w:pPr>
        <w:pStyle w:val="MDPI31text"/>
      </w:pPr>
      <w:r>
        <w:t>The potential of personalized medicine in drug delivery is particularly evident in chronic diseases, oncology, and conditions with varying treatment responses among patients. By harnessing the power of personalized medicine, drug delivery systems can be fine-tuned to deliver precise doses, ensure optimal drug concentrations, and minimize adverse reactions, ultimately improving patient outcomes and quality of life [19].</w:t>
      </w:r>
    </w:p>
    <w:p w14:paraId="7573BFF0" w14:textId="77777777" w:rsidR="00713006" w:rsidRPr="004B08B3" w:rsidRDefault="00713006" w:rsidP="00CA2699">
      <w:pPr>
        <w:pStyle w:val="MDPI31text"/>
      </w:pPr>
      <w:r>
        <w:t xml:space="preserve">[19.Thirunavukkarasu A, Nithya R, Jeyanthi J, Transdermal drug delivery systems for the effective management of type 2 diabetes mellitus: a review, Diabetes Res. Clin. </w:t>
      </w:r>
      <w:proofErr w:type="spellStart"/>
      <w:r>
        <w:t>Pract</w:t>
      </w:r>
      <w:proofErr w:type="spellEnd"/>
      <w:r>
        <w:t>. (2022), 109996, https://doi.org/10.1016/j.diabres.2022.109996.]</w:t>
      </w:r>
    </w:p>
    <w:p w14:paraId="6D4B41E2" w14:textId="77777777" w:rsidR="00713006" w:rsidRDefault="00713006" w:rsidP="00CA2699">
      <w:pPr>
        <w:pStyle w:val="MDPI21heading1"/>
      </w:pPr>
      <w:r>
        <w:t xml:space="preserve">Challenge s and future directions. </w:t>
      </w:r>
    </w:p>
    <w:p w14:paraId="7B2B6EDD" w14:textId="77777777" w:rsidR="00713006" w:rsidRDefault="00713006" w:rsidP="00CA2699">
      <w:pPr>
        <w:pStyle w:val="MDPI31text"/>
      </w:pPr>
      <w:r>
        <w:t>The field of sustained-release drug delivery systems has witnessed significant advancements over the years, but it is not without its challenges. Addressing these challenges and charting future directions is essential to further enhance the efficacy and applicability of such systems.</w:t>
      </w:r>
    </w:p>
    <w:p w14:paraId="4C49068D" w14:textId="77777777" w:rsidR="00713006" w:rsidRDefault="00713006" w:rsidP="00CA2699">
      <w:pPr>
        <w:pStyle w:val="MDPI31text"/>
      </w:pPr>
      <w:r>
        <w:t>Complexity of Biologics [12]:</w:t>
      </w:r>
    </w:p>
    <w:p w14:paraId="288D2937" w14:textId="77777777" w:rsidR="00713006" w:rsidRDefault="00713006" w:rsidP="00CA2699">
      <w:pPr>
        <w:pStyle w:val="MDPI31text"/>
      </w:pPr>
      <w:r>
        <w:t>Biologics, including monoclonal antibodies and gene therapies, pose unique challenges in sustained release due to their larger molecular size and sensitivity to environmental factors.</w:t>
      </w:r>
    </w:p>
    <w:p w14:paraId="4A72DC3A" w14:textId="77777777" w:rsidR="00713006" w:rsidRDefault="00713006" w:rsidP="00CA2699">
      <w:pPr>
        <w:pStyle w:val="MDPI31text"/>
      </w:pPr>
      <w:r>
        <w:t>Future research should focus on developing specialized delivery systems tailored for biologics, ensuring their stability and controlled release.</w:t>
      </w:r>
    </w:p>
    <w:p w14:paraId="33776E38" w14:textId="77777777" w:rsidR="00713006" w:rsidRDefault="00713006" w:rsidP="00CA2699">
      <w:pPr>
        <w:pStyle w:val="MDPI31text"/>
      </w:pPr>
      <w:r>
        <w:t>Oral Drug Delivery Optimization [13]:</w:t>
      </w:r>
    </w:p>
    <w:p w14:paraId="07CC2952" w14:textId="77777777" w:rsidR="00713006" w:rsidRDefault="00713006" w:rsidP="00CA2699">
      <w:pPr>
        <w:pStyle w:val="MDPI31text"/>
      </w:pPr>
      <w:r>
        <w:t>Although oral drug delivery is convenient, it faces hurdles such as low bioavailability and gastrointestinal barriers.</w:t>
      </w:r>
    </w:p>
    <w:p w14:paraId="3E59F380" w14:textId="77777777" w:rsidR="00713006" w:rsidRDefault="00713006" w:rsidP="00CA2699">
      <w:pPr>
        <w:pStyle w:val="MDPI31text"/>
      </w:pPr>
      <w:r>
        <w:t>Future directions should involve innovations in formulation techniques, including nanoparticle-based delivery, to improve oral drug delivery efficiency.</w:t>
      </w:r>
    </w:p>
    <w:p w14:paraId="1BDF3EA2" w14:textId="1B7EA345" w:rsidR="00713006" w:rsidRDefault="00713006" w:rsidP="00CA2699">
      <w:pPr>
        <w:pStyle w:val="MDPI31text"/>
      </w:pPr>
      <w:r>
        <w:t>Alternative Routes of Administration [14,15,19,20,17,18,21]:</w:t>
      </w:r>
    </w:p>
    <w:p w14:paraId="5E728B1E" w14:textId="77777777" w:rsidR="00713006" w:rsidRDefault="00713006" w:rsidP="00CA2699">
      <w:pPr>
        <w:pStyle w:val="MDPI31text"/>
      </w:pPr>
      <w:r>
        <w:t>Investigate alternative routes of drug administration, such as buccal, sublingual, nasal, rectal, vaginal, and subcutaneous, to address patient-specific needs and preferences.</w:t>
      </w:r>
    </w:p>
    <w:p w14:paraId="6B4FD590" w14:textId="77777777" w:rsidR="00713006" w:rsidRDefault="00713006" w:rsidP="00CA2699">
      <w:pPr>
        <w:pStyle w:val="MDPI31text"/>
      </w:pPr>
      <w:r>
        <w:t>Optimize these routes to achieve sustained and controlled drug release while maintaining patient comfort and compliance.</w:t>
      </w:r>
    </w:p>
    <w:p w14:paraId="70C0E314" w14:textId="77777777" w:rsidR="00713006" w:rsidRDefault="00713006" w:rsidP="00CA2699">
      <w:pPr>
        <w:pStyle w:val="MDPI31text"/>
      </w:pPr>
      <w:r>
        <w:t>Personalized Medicine and Patient-Specific Therapies [19]:</w:t>
      </w:r>
    </w:p>
    <w:p w14:paraId="32D47A84" w14:textId="77777777" w:rsidR="00713006" w:rsidRDefault="00713006" w:rsidP="00CA2699">
      <w:pPr>
        <w:pStyle w:val="MDPI31text"/>
      </w:pPr>
      <w:r>
        <w:t>Explore the full potential of personalized medicine in drug delivery by tailoring release kinetics to individual patient characteristics.</w:t>
      </w:r>
    </w:p>
    <w:p w14:paraId="1C6CE45C" w14:textId="77777777" w:rsidR="00713006" w:rsidRDefault="00713006" w:rsidP="00CA2699">
      <w:pPr>
        <w:pStyle w:val="MDPI31text"/>
      </w:pPr>
      <w:r>
        <w:t>Develop smart drug delivery systems that can adapt to changing patient needs and optimize therapeutic outcomes.</w:t>
      </w:r>
    </w:p>
    <w:p w14:paraId="18815F10" w14:textId="77777777" w:rsidR="00713006" w:rsidRDefault="00713006" w:rsidP="00CA2699">
      <w:pPr>
        <w:pStyle w:val="MDPI31text"/>
      </w:pPr>
      <w:r>
        <w:t>Advanced Modeling and Experimental Techniques [20].:</w:t>
      </w:r>
    </w:p>
    <w:p w14:paraId="3628A0C9" w14:textId="77777777" w:rsidR="00713006" w:rsidRDefault="00713006" w:rsidP="00CA2699">
      <w:pPr>
        <w:pStyle w:val="MDPI31text"/>
      </w:pPr>
      <w:r>
        <w:t>Enhance modeling and experimental techniques to better predict drug release and distribution within the body.</w:t>
      </w:r>
    </w:p>
    <w:p w14:paraId="4FAD0CCB" w14:textId="77777777" w:rsidR="00713006" w:rsidRDefault="00713006" w:rsidP="00CA2699">
      <w:pPr>
        <w:pStyle w:val="MDPI31text"/>
      </w:pPr>
      <w:r>
        <w:t>Incorporate computational tools and experimental methodologies to design more effective sustained-release systems.</w:t>
      </w:r>
    </w:p>
    <w:p w14:paraId="3CD0B66A" w14:textId="77777777" w:rsidR="00713006" w:rsidRDefault="00713006" w:rsidP="00CA2699">
      <w:pPr>
        <w:pStyle w:val="MDPI31text"/>
      </w:pPr>
      <w:r>
        <w:t>Intravesical Drug Delivery for Bladder Diseases [21]:</w:t>
      </w:r>
    </w:p>
    <w:p w14:paraId="2DF2E536" w14:textId="77777777" w:rsidR="00713006" w:rsidRDefault="00713006" w:rsidP="00CA2699">
      <w:pPr>
        <w:pStyle w:val="MDPI31text"/>
      </w:pPr>
      <w:r>
        <w:t>Investigate intravesical drug delivery approaches for improved therapy of urinary bladder diseases.</w:t>
      </w:r>
    </w:p>
    <w:p w14:paraId="5A502740" w14:textId="77777777" w:rsidR="00713006" w:rsidRDefault="00713006" w:rsidP="00CA2699">
      <w:pPr>
        <w:pStyle w:val="MDPI31text"/>
      </w:pPr>
      <w:r>
        <w:t>Focus on developing targeted and sustained release systems to enhance the efficacy of treatments.</w:t>
      </w:r>
    </w:p>
    <w:p w14:paraId="4FFEABE6" w14:textId="77777777" w:rsidR="00713006" w:rsidRDefault="00713006" w:rsidP="00CA2699">
      <w:pPr>
        <w:pStyle w:val="MDPI31text"/>
      </w:pPr>
      <w:r>
        <w:t>Osmotic Drug Delivery Systems [15]</w:t>
      </w:r>
    </w:p>
    <w:p w14:paraId="781574BD" w14:textId="77777777" w:rsidR="00713006" w:rsidRDefault="00713006" w:rsidP="00CA2699">
      <w:pPr>
        <w:pStyle w:val="MDPI31text"/>
      </w:pPr>
      <w:r>
        <w:t>Continue research on osmotic drug delivery systems, as they have shown promise in controlled drug release.</w:t>
      </w:r>
    </w:p>
    <w:p w14:paraId="6A2C5CDC" w14:textId="77777777" w:rsidR="00713006" w:rsidRDefault="00713006" w:rsidP="00CA2699">
      <w:pPr>
        <w:pStyle w:val="MDPI31text"/>
      </w:pPr>
      <w:r>
        <w:t>Explore their potential applications in a broader range of therapeutic areas.</w:t>
      </w:r>
    </w:p>
    <w:p w14:paraId="42F35AD5" w14:textId="77777777" w:rsidR="00713006" w:rsidRDefault="00713006" w:rsidP="00CA2699">
      <w:pPr>
        <w:pStyle w:val="MDPI31text"/>
      </w:pPr>
      <w:r>
        <w:t>Addressing Regulatory and Safety Concerns:</w:t>
      </w:r>
    </w:p>
    <w:p w14:paraId="0CF08156" w14:textId="77777777" w:rsidR="00713006" w:rsidRDefault="00713006" w:rsidP="00CA2699">
      <w:pPr>
        <w:pStyle w:val="MDPI31text"/>
      </w:pPr>
      <w:r>
        <w:t>Collaborate with regulatory bodies to establish guidelines for novel drug delivery technologies.</w:t>
      </w:r>
    </w:p>
    <w:p w14:paraId="019E7F90" w14:textId="77777777" w:rsidR="00713006" w:rsidRPr="00C3460A" w:rsidRDefault="00713006" w:rsidP="00CA2699">
      <w:pPr>
        <w:pStyle w:val="MDPI31text"/>
        <w:rPr>
          <w:b/>
          <w:bCs/>
        </w:rPr>
      </w:pPr>
      <w:r>
        <w:t>Ensure that safety concerns related to long-term use of sustained-release systems are adequately addressed.</w:t>
      </w:r>
    </w:p>
    <w:p w14:paraId="38905715" w14:textId="77777777" w:rsidR="00713006" w:rsidRDefault="00713006" w:rsidP="00CA2699">
      <w:pPr>
        <w:pStyle w:val="MDPI21heading1"/>
      </w:pPr>
      <w:r>
        <w:t xml:space="preserve">Conclusion </w:t>
      </w:r>
    </w:p>
    <w:p w14:paraId="14699B12" w14:textId="77777777" w:rsidR="00713006" w:rsidRDefault="00713006" w:rsidP="00CA2699">
      <w:pPr>
        <w:pStyle w:val="MDPI31text"/>
      </w:pPr>
      <w:r>
        <w:t>Personalized medicine is a rapidly evolving paradigm in the field of drug delivery, offering tailored therapeutic solutions to individual patients. This trend is rooted in an understanding of patient-specific factors, drug properties, and delivery routes, as highlighted in various references.</w:t>
      </w:r>
    </w:p>
    <w:p w14:paraId="5F3C886E" w14:textId="77777777" w:rsidR="00713006" w:rsidRDefault="00713006" w:rsidP="00CA2699">
      <w:pPr>
        <w:pStyle w:val="MDPI31text"/>
      </w:pPr>
      <w:r>
        <w:t>Vargason et al.  emphasize the evolution of commercial drug delivery technologies. The shift towards personalized drug delivery aligns with the broader concept of precision medicine, aiming to optimize treatment outcomes.</w:t>
      </w:r>
    </w:p>
    <w:p w14:paraId="40545CA4" w14:textId="77777777" w:rsidR="00713006" w:rsidRDefault="00713006" w:rsidP="00CA2699">
      <w:pPr>
        <w:pStyle w:val="MDPI31text"/>
      </w:pPr>
      <w:r>
        <w:t>In their review on oral drug delivery advancements, Alqahtani et al.  acknowledge the potential for personalized treatment regimens. By addressing factors like patient preferences and genetic variations, personalized oral drug delivery can enhance drug efficacy and patient adherence.</w:t>
      </w:r>
    </w:p>
    <w:p w14:paraId="75C09BE2" w14:textId="6CCD2761" w:rsidR="00713006" w:rsidRDefault="00713006" w:rsidP="00CA2699">
      <w:pPr>
        <w:pStyle w:val="MDPI31text"/>
      </w:pPr>
      <w:r>
        <w:t>Thirunavukkarasu et al. delve into the modeling and experimental techniques for subcutaneous drug delivery. Personalized approaches in this context can lead to improved dose titration and enhanced therapeutic outcomes, particularly in chronic conditions.</w:t>
      </w:r>
    </w:p>
    <w:p w14:paraId="39CD7154" w14:textId="77777777" w:rsidR="00713006" w:rsidRDefault="00713006" w:rsidP="00CA2699">
      <w:pPr>
        <w:pStyle w:val="MDPI31text"/>
      </w:pPr>
      <w:r>
        <w:t>The exploration of vaginal drug delivery by Mahant et al.  reveals emerging trends in tailoring drug delivery to the unique needs of women’s health. Personalized vaginal drug delivery systems have the potential to revolutionize the treatment of various gynecological conditions.</w:t>
      </w:r>
    </w:p>
    <w:p w14:paraId="15AD7503" w14:textId="77777777" w:rsidR="00713006" w:rsidRDefault="00713006" w:rsidP="00CA2699">
      <w:pPr>
        <w:pStyle w:val="MDPI31text"/>
      </w:pPr>
      <w:r>
        <w:t xml:space="preserve">The work of </w:t>
      </w:r>
      <w:proofErr w:type="spellStart"/>
      <w:r>
        <w:t>Palugan</w:t>
      </w:r>
      <w:proofErr w:type="spellEnd"/>
      <w:r>
        <w:t xml:space="preserve"> et al. on intravesical drug delivery approaches underscores the importance of customization in urinary bladder disease therapy. Personalized intravesical drug delivery strategies can minimize side effects and improve patient comfort.</w:t>
      </w:r>
    </w:p>
    <w:p w14:paraId="43FC61E1" w14:textId="77777777" w:rsidR="00713006" w:rsidRPr="00C3460A" w:rsidRDefault="00713006" w:rsidP="00CA2699">
      <w:pPr>
        <w:pStyle w:val="MDPI31text"/>
      </w:pPr>
      <w:r>
        <w:t>In conclusion, the emerging trend of personalized medicine in drug delivery is poised to reshape the landscape of healthcare. By considering individual patient characteristics, preferences, and medical needs, personalized drug delivery systems aim to maximize therapeutic efficacy while minimizing adverse effects. As research and technology continue to advance, the integration of personalized medicine principles into drug delivery holds significant promise for the future of healthcare</w:t>
      </w:r>
    </w:p>
    <w:p w14:paraId="793ECB17" w14:textId="77777777" w:rsidR="00713006" w:rsidRDefault="00713006" w:rsidP="00CA2699">
      <w:pPr>
        <w:pStyle w:val="MDPI21heading1"/>
      </w:pPr>
      <w:r>
        <w:t>References</w:t>
      </w:r>
    </w:p>
    <w:p w14:paraId="60B8F4C9" w14:textId="77777777" w:rsidR="00713006" w:rsidRPr="00374475" w:rsidRDefault="00713006"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proofErr w:type="spellStart"/>
      <w:r w:rsidRPr="00374475">
        <w:rPr>
          <w:rFonts w:ascii="Palatino Linotype" w:hAnsi="Palatino Linotype"/>
          <w:sz w:val="18"/>
          <w:szCs w:val="18"/>
        </w:rPr>
        <w:t>Brahmankar</w:t>
      </w:r>
      <w:proofErr w:type="spellEnd"/>
      <w:r w:rsidRPr="00374475">
        <w:rPr>
          <w:rFonts w:ascii="Palatino Linotype" w:hAnsi="Palatino Linotype"/>
          <w:sz w:val="18"/>
          <w:szCs w:val="18"/>
        </w:rPr>
        <w:t xml:space="preserve"> DM, Jaiswal SB. Biopharmaceutics And Pharmacokinetics: Pharmacokinetics. 2</w:t>
      </w:r>
      <w:r w:rsidRPr="00374475">
        <w:rPr>
          <w:rFonts w:ascii="Palatino Linotype" w:hAnsi="Palatino Linotype"/>
          <w:sz w:val="18"/>
          <w:szCs w:val="18"/>
          <w:vertAlign w:val="superscript"/>
        </w:rPr>
        <w:t>nd</w:t>
      </w:r>
      <w:r w:rsidRPr="00374475">
        <w:rPr>
          <w:rFonts w:ascii="Palatino Linotype" w:hAnsi="Palatino Linotype"/>
          <w:sz w:val="18"/>
          <w:szCs w:val="18"/>
        </w:rPr>
        <w:t xml:space="preserve"> ed. Vallabh </w:t>
      </w:r>
      <w:proofErr w:type="spellStart"/>
      <w:r w:rsidRPr="00374475">
        <w:rPr>
          <w:rFonts w:ascii="Palatino Linotype" w:hAnsi="Palatino Linotype"/>
          <w:sz w:val="18"/>
          <w:szCs w:val="18"/>
        </w:rPr>
        <w:t>Prakashan</w:t>
      </w:r>
      <w:proofErr w:type="spellEnd"/>
      <w:r w:rsidRPr="00374475">
        <w:rPr>
          <w:rFonts w:ascii="Palatino Linotype" w:hAnsi="Palatino Linotype"/>
          <w:sz w:val="18"/>
          <w:szCs w:val="18"/>
        </w:rPr>
        <w:t>, Delhi: 2009; 399-401.</w:t>
      </w:r>
    </w:p>
    <w:p w14:paraId="3293AEFE" w14:textId="5B4FCEDB" w:rsidR="00713006" w:rsidRPr="00374475" w:rsidRDefault="00713006"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Chien YW, Rate controlled drug delivery Systems, 2</w:t>
      </w:r>
      <w:r w:rsidRPr="00374475">
        <w:rPr>
          <w:rFonts w:ascii="Palatino Linotype" w:hAnsi="Palatino Linotype"/>
          <w:sz w:val="18"/>
          <w:szCs w:val="18"/>
          <w:vertAlign w:val="superscript"/>
        </w:rPr>
        <w:t>nd</w:t>
      </w:r>
      <w:r w:rsidRPr="00374475">
        <w:rPr>
          <w:rFonts w:ascii="Palatino Linotype" w:hAnsi="Palatino Linotype"/>
          <w:sz w:val="18"/>
          <w:szCs w:val="18"/>
        </w:rPr>
        <w:t xml:space="preserve"> edition, Marcel Dekker, New York, revised And expanded, 2005.</w:t>
      </w:r>
    </w:p>
    <w:p w14:paraId="66AD164B" w14:textId="77777777" w:rsidR="00713006" w:rsidRPr="00374475" w:rsidRDefault="00713006"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Chauhan MJ, Patel SA. A Concise Review on Sustained Drug Delivery System and Its Opportunities. Am. J. Pharmtech Res, 2(2), 2012, 227-238</w:t>
      </w:r>
    </w:p>
    <w:p w14:paraId="193D3B27" w14:textId="22D4DDDB" w:rsidR="00713006" w:rsidRPr="00374475" w:rsidRDefault="00713006"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Pundir S., </w:t>
      </w:r>
      <w:proofErr w:type="spellStart"/>
      <w:r w:rsidRPr="00374475">
        <w:rPr>
          <w:rFonts w:ascii="Palatino Linotype" w:hAnsi="Palatino Linotype"/>
          <w:sz w:val="18"/>
          <w:szCs w:val="18"/>
        </w:rPr>
        <w:t>Badola</w:t>
      </w:r>
      <w:proofErr w:type="spellEnd"/>
      <w:r w:rsidRPr="00374475">
        <w:rPr>
          <w:rFonts w:ascii="Palatino Linotype" w:hAnsi="Palatino Linotype"/>
          <w:sz w:val="18"/>
          <w:szCs w:val="18"/>
        </w:rPr>
        <w:t xml:space="preserve"> A., Sharma D. Sustained Release matrix technology and recent advance in matrix drug delivery system: a review. International Journal of Drug Research and Technology, 3(1), 2013, 12</w:t>
      </w:r>
    </w:p>
    <w:p w14:paraId="5D12FCF7" w14:textId="77777777" w:rsidR="00713006" w:rsidRPr="00374475" w:rsidRDefault="00713006"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Higuchi T. Mechanism of sustained-action Medication: Theoretical analysis of rate of release of solid Drugs dispersed in solid matrices. J. Pharm Sci, 52, 1963, 1145-1149.20.</w:t>
      </w:r>
    </w:p>
    <w:p w14:paraId="3C7F799B" w14:textId="77777777" w:rsidR="00713006" w:rsidRPr="00374475" w:rsidRDefault="00713006"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Modi SA, Gaikwad PD, Bankar VH, Pawar </w:t>
      </w:r>
      <w:proofErr w:type="spellStart"/>
      <w:r w:rsidRPr="00374475">
        <w:rPr>
          <w:rFonts w:ascii="Palatino Linotype" w:hAnsi="Palatino Linotype"/>
          <w:sz w:val="18"/>
          <w:szCs w:val="18"/>
        </w:rPr>
        <w:t>SP.Sustained</w:t>
      </w:r>
      <w:proofErr w:type="spellEnd"/>
      <w:r w:rsidRPr="00374475">
        <w:rPr>
          <w:rFonts w:ascii="Palatino Linotype" w:hAnsi="Palatino Linotype"/>
          <w:sz w:val="18"/>
          <w:szCs w:val="18"/>
        </w:rPr>
        <w:t xml:space="preserve"> Release Drug Delivery System: A Review, IJPRD, 2, 2011, 147-160.</w:t>
      </w:r>
    </w:p>
    <w:p w14:paraId="0168FC0A" w14:textId="192E5DE5" w:rsidR="00713006" w:rsidRPr="00374475" w:rsidRDefault="00713006"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Wise DL, Venkatraman S, Davar N, and Chester A, An Overview of Controlled Release Systems, Handbook of Pharmaceutical Controlled Release Technology, Marcel Dekker, New York, 2000, 431-464</w:t>
      </w:r>
    </w:p>
    <w:p w14:paraId="3399BF1C" w14:textId="50D17D3D" w:rsidR="00713006" w:rsidRPr="00374475" w:rsidRDefault="00713006"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Kumar S, Gupta V, </w:t>
      </w:r>
      <w:proofErr w:type="spellStart"/>
      <w:r w:rsidRPr="00374475">
        <w:rPr>
          <w:rFonts w:ascii="Palatino Linotype" w:hAnsi="Palatino Linotype"/>
          <w:sz w:val="18"/>
          <w:szCs w:val="18"/>
        </w:rPr>
        <w:t>Malodia</w:t>
      </w:r>
      <w:proofErr w:type="spellEnd"/>
      <w:r w:rsidRPr="00374475">
        <w:rPr>
          <w:rFonts w:ascii="Palatino Linotype" w:hAnsi="Palatino Linotype"/>
          <w:sz w:val="18"/>
          <w:szCs w:val="18"/>
        </w:rPr>
        <w:t xml:space="preserve"> K. Oral Extended Release Drug Delivery System: A Promising Approach. Asian J. Pharm. Tech, 2(2), 2012, 38-43.</w:t>
      </w:r>
    </w:p>
    <w:p w14:paraId="2C4566D9" w14:textId="6B95119C" w:rsidR="00713006" w:rsidRPr="00374475" w:rsidRDefault="00713006"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Ho WH, and Lee VHL, Influence of drug Properties on design, Controlled Drug Delivery Fundamentals and Applications, 2ndedition,Marcel Dekker, New York, 1987, 16-25</w:t>
      </w:r>
    </w:p>
    <w:p w14:paraId="7D87515B" w14:textId="5C05F501" w:rsidR="00713006" w:rsidRPr="00374475" w:rsidRDefault="00713006"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Devraj, Bhatt DC. Studies on enteric coated Sustained timed-release tablets of Metronidazole. J. Chem. Pharm. Res, 2(2), 2010, 226-232.</w:t>
      </w:r>
    </w:p>
    <w:p w14:paraId="2C84A4A4" w14:textId="0E842F42" w:rsidR="00B840C0" w:rsidRPr="00374475" w:rsidRDefault="00B840C0"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B.M. </w:t>
      </w:r>
      <w:proofErr w:type="spellStart"/>
      <w:r w:rsidRPr="00374475">
        <w:rPr>
          <w:rFonts w:ascii="Palatino Linotype" w:hAnsi="Palatino Linotype"/>
          <w:sz w:val="18"/>
          <w:szCs w:val="18"/>
        </w:rPr>
        <w:t>Rayaprolu</w:t>
      </w:r>
      <w:proofErr w:type="spellEnd"/>
      <w:r w:rsidRPr="00374475">
        <w:rPr>
          <w:rFonts w:ascii="Palatino Linotype" w:hAnsi="Palatino Linotype"/>
          <w:sz w:val="18"/>
          <w:szCs w:val="18"/>
        </w:rPr>
        <w:t xml:space="preserve">, J.J. Strawser, G. </w:t>
      </w:r>
      <w:proofErr w:type="spellStart"/>
      <w:r w:rsidRPr="00374475">
        <w:rPr>
          <w:rFonts w:ascii="Palatino Linotype" w:hAnsi="Palatino Linotype"/>
          <w:sz w:val="18"/>
          <w:szCs w:val="18"/>
        </w:rPr>
        <w:t>Anyarambhatla</w:t>
      </w:r>
      <w:proofErr w:type="spellEnd"/>
      <w:r w:rsidRPr="00374475">
        <w:rPr>
          <w:rFonts w:ascii="Palatino Linotype" w:hAnsi="Palatino Linotype"/>
          <w:sz w:val="18"/>
          <w:szCs w:val="18"/>
        </w:rPr>
        <w:t xml:space="preserve">, Excipients in parenteral formulations: selection considerations and effective utilization with small molecules And biologics, Drug Dev. Ind. Pharm. 44 (2018) 1565–1571, </w:t>
      </w:r>
      <w:hyperlink r:id="rId11" w:history="1">
        <w:r w:rsidRPr="00374475">
          <w:rPr>
            <w:rStyle w:val="Hyperlink"/>
            <w:rFonts w:ascii="Palatino Linotype" w:hAnsi="Palatino Linotype"/>
            <w:sz w:val="18"/>
            <w:szCs w:val="18"/>
          </w:rPr>
          <w:t>https://doi.org/10.1080/03639045.2018.1483392</w:t>
        </w:r>
      </w:hyperlink>
      <w:r w:rsidRPr="00374475">
        <w:rPr>
          <w:rFonts w:ascii="Palatino Linotype" w:hAnsi="Palatino Linotype"/>
          <w:sz w:val="18"/>
          <w:szCs w:val="18"/>
        </w:rPr>
        <w:t>.</w:t>
      </w:r>
    </w:p>
    <w:p w14:paraId="6234419E" w14:textId="7FD8DAFC" w:rsidR="00991D98" w:rsidRPr="00374475" w:rsidRDefault="00B0470A" w:rsidP="004A3373">
      <w:pPr>
        <w:pStyle w:val="ListParagraph"/>
        <w:numPr>
          <w:ilvl w:val="3"/>
          <w:numId w:val="33"/>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A.M. Vargason, A.C. Anselmo, S. Mitragotri, The evolution of commercial drug delivery technologies, Nat. Biomed. Eng. 5 (2021) 951–967, </w:t>
      </w:r>
      <w:hyperlink r:id="rId12" w:history="1">
        <w:r w:rsidRPr="00374475">
          <w:rPr>
            <w:rStyle w:val="Hyperlink"/>
            <w:rFonts w:ascii="Palatino Linotype" w:hAnsi="Palatino Linotype"/>
            <w:sz w:val="18"/>
            <w:szCs w:val="18"/>
          </w:rPr>
          <w:t>https://doi.org/</w:t>
        </w:r>
      </w:hyperlink>
      <w:r w:rsidRPr="00374475">
        <w:rPr>
          <w:rFonts w:ascii="Palatino Linotype" w:hAnsi="Palatino Linotype"/>
          <w:sz w:val="18"/>
          <w:szCs w:val="18"/>
        </w:rPr>
        <w:t xml:space="preserve"> 10.1038/s41551-021-00698-w.</w:t>
      </w:r>
    </w:p>
    <w:p w14:paraId="4655F8FD" w14:textId="4D7C40FF"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M.S. Alqahtani, M. Kazi, M.A. </w:t>
      </w:r>
      <w:proofErr w:type="spellStart"/>
      <w:r w:rsidRPr="00374475">
        <w:rPr>
          <w:rFonts w:ascii="Palatino Linotype" w:hAnsi="Palatino Linotype"/>
          <w:sz w:val="18"/>
          <w:szCs w:val="18"/>
        </w:rPr>
        <w:t>Alsenaidy</w:t>
      </w:r>
      <w:proofErr w:type="spellEnd"/>
      <w:r w:rsidRPr="00374475">
        <w:rPr>
          <w:rFonts w:ascii="Palatino Linotype" w:hAnsi="Palatino Linotype"/>
          <w:sz w:val="18"/>
          <w:szCs w:val="18"/>
        </w:rPr>
        <w:t xml:space="preserve">, M.Z. Ahmad, Advances in oral drug delivery, Front. </w:t>
      </w:r>
      <w:proofErr w:type="spellStart"/>
      <w:r w:rsidRPr="00374475">
        <w:rPr>
          <w:rFonts w:ascii="Palatino Linotype" w:hAnsi="Palatino Linotype"/>
          <w:sz w:val="18"/>
          <w:szCs w:val="18"/>
        </w:rPr>
        <w:t>Pharmacol</w:t>
      </w:r>
      <w:proofErr w:type="spellEnd"/>
      <w:r w:rsidRPr="00374475">
        <w:rPr>
          <w:rFonts w:ascii="Palatino Linotype" w:hAnsi="Palatino Linotype"/>
          <w:sz w:val="18"/>
          <w:szCs w:val="18"/>
        </w:rPr>
        <w:t xml:space="preserve">. 12 (2021), 618411, </w:t>
      </w:r>
      <w:hyperlink r:id="rId13" w:history="1">
        <w:r w:rsidRPr="00374475">
          <w:rPr>
            <w:rStyle w:val="Hyperlink"/>
            <w:rFonts w:ascii="Palatino Linotype" w:hAnsi="Palatino Linotype"/>
            <w:sz w:val="18"/>
            <w:szCs w:val="18"/>
          </w:rPr>
          <w:t>https://doi.org/10.3389/</w:t>
        </w:r>
      </w:hyperlink>
      <w:r w:rsidRPr="00374475">
        <w:rPr>
          <w:rFonts w:ascii="Palatino Linotype" w:hAnsi="Palatino Linotype"/>
          <w:sz w:val="18"/>
          <w:szCs w:val="18"/>
        </w:rPr>
        <w:t xml:space="preserve"> Fphar.2021.61841.</w:t>
      </w:r>
    </w:p>
    <w:p w14:paraId="6B3DCA10" w14:textId="32D643E4"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J.O. Morales, P.R. </w:t>
      </w:r>
      <w:proofErr w:type="spellStart"/>
      <w:r w:rsidRPr="00374475">
        <w:rPr>
          <w:rFonts w:ascii="Palatino Linotype" w:hAnsi="Palatino Linotype"/>
          <w:sz w:val="18"/>
          <w:szCs w:val="18"/>
        </w:rPr>
        <w:t>Vuddanda</w:t>
      </w:r>
      <w:proofErr w:type="spellEnd"/>
      <w:r w:rsidRPr="00374475">
        <w:rPr>
          <w:rFonts w:ascii="Palatino Linotype" w:hAnsi="Palatino Linotype"/>
          <w:sz w:val="18"/>
          <w:szCs w:val="18"/>
        </w:rPr>
        <w:t xml:space="preserve">, S. Velaga, Controlled drug delivery via the buccal and sublingual routes, in: </w:t>
      </w:r>
      <w:proofErr w:type="spellStart"/>
      <w:r w:rsidRPr="00374475">
        <w:rPr>
          <w:rFonts w:ascii="Palatino Linotype" w:hAnsi="Palatino Linotype"/>
          <w:sz w:val="18"/>
          <w:szCs w:val="18"/>
        </w:rPr>
        <w:t>Fundam</w:t>
      </w:r>
      <w:proofErr w:type="spellEnd"/>
      <w:r w:rsidRPr="00374475">
        <w:rPr>
          <w:rFonts w:ascii="Palatino Linotype" w:hAnsi="Palatino Linotype"/>
          <w:sz w:val="18"/>
          <w:szCs w:val="18"/>
        </w:rPr>
        <w:t xml:space="preserve">. Drug Deliv., 2021, pp. 433–448, https:// Doi.org/10.1002/9781119769644.ch17. </w:t>
      </w:r>
    </w:p>
    <w:p w14:paraId="3C7DC4F1" w14:textId="60F73FB8"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N.R. Hussein, H.K. Omer, A.M.A. </w:t>
      </w:r>
      <w:proofErr w:type="spellStart"/>
      <w:r w:rsidRPr="00374475">
        <w:rPr>
          <w:rFonts w:ascii="Palatino Linotype" w:hAnsi="Palatino Linotype"/>
          <w:sz w:val="18"/>
          <w:szCs w:val="18"/>
        </w:rPr>
        <w:t>Elhissi</w:t>
      </w:r>
      <w:proofErr w:type="spellEnd"/>
      <w:r w:rsidRPr="00374475">
        <w:rPr>
          <w:rFonts w:ascii="Palatino Linotype" w:hAnsi="Palatino Linotype"/>
          <w:sz w:val="18"/>
          <w:szCs w:val="18"/>
        </w:rPr>
        <w:t xml:space="preserve">, W. Ahmed, in: W. Ahmed, D.A. Phoenix, M.J. Jackson, C.P.B.T.-A. in M., S.E. Charalambous (Eds.), Chapter 15 – Advances in Nasal Drug Delivery Systems, Academic Press, 2020, pp. 279–311, </w:t>
      </w:r>
      <w:hyperlink r:id="rId14" w:history="1">
        <w:r w:rsidRPr="00374475">
          <w:rPr>
            <w:rStyle w:val="Hyperlink"/>
            <w:rFonts w:ascii="Palatino Linotype" w:hAnsi="Palatino Linotype"/>
            <w:sz w:val="18"/>
            <w:szCs w:val="18"/>
          </w:rPr>
          <w:t>https://doi.org/10.1016/B978-0-12-819712-7.00015-2</w:t>
        </w:r>
      </w:hyperlink>
    </w:p>
    <w:p w14:paraId="3FF93894" w14:textId="08545109"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proofErr w:type="spellStart"/>
      <w:r w:rsidRPr="00374475">
        <w:rPr>
          <w:rFonts w:ascii="Palatino Linotype" w:hAnsi="Palatino Linotype"/>
          <w:sz w:val="18"/>
          <w:szCs w:val="18"/>
        </w:rPr>
        <w:t>A.Chauhan</w:t>
      </w:r>
      <w:proofErr w:type="spellEnd"/>
      <w:r w:rsidRPr="00374475">
        <w:rPr>
          <w:rFonts w:ascii="Palatino Linotype" w:hAnsi="Palatino Linotype"/>
          <w:sz w:val="18"/>
          <w:szCs w:val="18"/>
        </w:rPr>
        <w:t>, L. Fitzhenry, A.P. Serro, Recent Advances in Ophthalmic Drug Delivery (2022) 1–5.</w:t>
      </w:r>
    </w:p>
    <w:p w14:paraId="56FC563D" w14:textId="25B57BEC"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proofErr w:type="spellStart"/>
      <w:r w:rsidRPr="00374475">
        <w:rPr>
          <w:rFonts w:ascii="Palatino Linotype" w:hAnsi="Palatino Linotype"/>
          <w:sz w:val="18"/>
          <w:szCs w:val="18"/>
        </w:rPr>
        <w:t>M.Misbah</w:t>
      </w:r>
      <w:proofErr w:type="spellEnd"/>
      <w:r w:rsidRPr="00374475">
        <w:rPr>
          <w:rFonts w:ascii="Palatino Linotype" w:hAnsi="Palatino Linotype"/>
          <w:sz w:val="18"/>
          <w:szCs w:val="18"/>
        </w:rPr>
        <w:t xml:space="preserve"> </w:t>
      </w:r>
      <w:proofErr w:type="spellStart"/>
      <w:r w:rsidRPr="00374475">
        <w:rPr>
          <w:rFonts w:ascii="Palatino Linotype" w:hAnsi="Palatino Linotype"/>
          <w:sz w:val="18"/>
          <w:szCs w:val="18"/>
        </w:rPr>
        <w:t>Ul</w:t>
      </w:r>
      <w:proofErr w:type="spellEnd"/>
      <w:r w:rsidRPr="00374475">
        <w:rPr>
          <w:rFonts w:ascii="Palatino Linotype" w:hAnsi="Palatino Linotype"/>
          <w:sz w:val="18"/>
          <w:szCs w:val="18"/>
        </w:rPr>
        <w:t xml:space="preserve"> Haq, M. Razzak, M.A. Uddin, N. Ahmed, D. </w:t>
      </w:r>
      <w:proofErr w:type="spellStart"/>
      <w:r w:rsidRPr="00374475">
        <w:rPr>
          <w:rFonts w:ascii="Palatino Linotype" w:hAnsi="Palatino Linotype"/>
          <w:sz w:val="18"/>
          <w:szCs w:val="18"/>
        </w:rPr>
        <w:t>Shahidulla</w:t>
      </w:r>
      <w:proofErr w:type="spellEnd"/>
      <w:r w:rsidRPr="00374475">
        <w:rPr>
          <w:rFonts w:ascii="Palatino Linotype" w:hAnsi="Palatino Linotype"/>
          <w:sz w:val="18"/>
          <w:szCs w:val="18"/>
        </w:rPr>
        <w:t xml:space="preserve">, Rectal drug delivery system: an overview, Clin. </w:t>
      </w:r>
      <w:proofErr w:type="spellStart"/>
      <w:r w:rsidRPr="00374475">
        <w:rPr>
          <w:rFonts w:ascii="Palatino Linotype" w:hAnsi="Palatino Linotype"/>
          <w:sz w:val="18"/>
          <w:szCs w:val="18"/>
        </w:rPr>
        <w:t>Pharmacol</w:t>
      </w:r>
      <w:proofErr w:type="spellEnd"/>
      <w:r w:rsidRPr="00374475">
        <w:rPr>
          <w:rFonts w:ascii="Palatino Linotype" w:hAnsi="Palatino Linotype"/>
          <w:sz w:val="18"/>
          <w:szCs w:val="18"/>
        </w:rPr>
        <w:t xml:space="preserve">. </w:t>
      </w:r>
      <w:proofErr w:type="spellStart"/>
      <w:r w:rsidRPr="00374475">
        <w:rPr>
          <w:rFonts w:ascii="Palatino Linotype" w:hAnsi="Palatino Linotype"/>
          <w:sz w:val="18"/>
          <w:szCs w:val="18"/>
        </w:rPr>
        <w:t>Biopharm</w:t>
      </w:r>
      <w:proofErr w:type="spellEnd"/>
      <w:r w:rsidRPr="00374475">
        <w:rPr>
          <w:rFonts w:ascii="Palatino Linotype" w:hAnsi="Palatino Linotype"/>
          <w:sz w:val="18"/>
          <w:szCs w:val="18"/>
        </w:rPr>
        <w:t>. 10 (2021).</w:t>
      </w:r>
    </w:p>
    <w:p w14:paraId="29853F26" w14:textId="2D10F269"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S. Mahant, A.K. Sharma, H. Gandhi, R. Wadhwa, K. Dua, D.N. Kapoor, Emerging trends and potential prospects in vaginal drug delivery, </w:t>
      </w:r>
      <w:proofErr w:type="spellStart"/>
      <w:r w:rsidRPr="00374475">
        <w:rPr>
          <w:rFonts w:ascii="Palatino Linotype" w:hAnsi="Palatino Linotype"/>
          <w:sz w:val="18"/>
          <w:szCs w:val="18"/>
        </w:rPr>
        <w:t>Curr</w:t>
      </w:r>
      <w:proofErr w:type="spellEnd"/>
      <w:r w:rsidRPr="00374475">
        <w:rPr>
          <w:rFonts w:ascii="Palatino Linotype" w:hAnsi="Palatino Linotype"/>
          <w:sz w:val="18"/>
          <w:szCs w:val="18"/>
        </w:rPr>
        <w:t xml:space="preserve">. Drug Deliv. (2022), </w:t>
      </w:r>
      <w:hyperlink r:id="rId15" w:history="1">
        <w:r w:rsidRPr="00374475">
          <w:rPr>
            <w:rStyle w:val="Hyperlink"/>
            <w:rFonts w:ascii="Palatino Linotype" w:hAnsi="Palatino Linotype"/>
            <w:sz w:val="18"/>
            <w:szCs w:val="18"/>
          </w:rPr>
          <w:t>https://doi.org/10.2174/1567201819666220413131243</w:t>
        </w:r>
      </w:hyperlink>
    </w:p>
    <w:p w14:paraId="77D4583D" w14:textId="7E3062FC"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proofErr w:type="spellStart"/>
      <w:r w:rsidRPr="00374475">
        <w:rPr>
          <w:rFonts w:ascii="Palatino Linotype" w:hAnsi="Palatino Linotype"/>
          <w:sz w:val="18"/>
          <w:szCs w:val="18"/>
        </w:rPr>
        <w:t>A.Thirunavukkarasu</w:t>
      </w:r>
      <w:proofErr w:type="spellEnd"/>
      <w:r w:rsidRPr="00374475">
        <w:rPr>
          <w:rFonts w:ascii="Palatino Linotype" w:hAnsi="Palatino Linotype"/>
          <w:sz w:val="18"/>
          <w:szCs w:val="18"/>
        </w:rPr>
        <w:t xml:space="preserve">, R. Nithya, J. Jeyanthi, Transdermal drug delivery systems for the effective management of type 2 diabetes mellitus: a review, Diabetes Res. Clin. </w:t>
      </w:r>
      <w:proofErr w:type="spellStart"/>
      <w:r w:rsidRPr="00374475">
        <w:rPr>
          <w:rFonts w:ascii="Palatino Linotype" w:hAnsi="Palatino Linotype"/>
          <w:sz w:val="18"/>
          <w:szCs w:val="18"/>
        </w:rPr>
        <w:t>Pract</w:t>
      </w:r>
      <w:proofErr w:type="spellEnd"/>
      <w:r w:rsidRPr="00374475">
        <w:rPr>
          <w:rFonts w:ascii="Palatino Linotype" w:hAnsi="Palatino Linotype"/>
          <w:sz w:val="18"/>
          <w:szCs w:val="18"/>
        </w:rPr>
        <w:t xml:space="preserve">. (2022), 109996, </w:t>
      </w:r>
      <w:hyperlink r:id="rId16" w:history="1">
        <w:r w:rsidRPr="00374475">
          <w:rPr>
            <w:rStyle w:val="Hyperlink"/>
            <w:rFonts w:ascii="Palatino Linotype" w:hAnsi="Palatino Linotype"/>
            <w:sz w:val="18"/>
            <w:szCs w:val="18"/>
          </w:rPr>
          <w:t>https://doi.org/10.1016/j.diabres.2022.109996</w:t>
        </w:r>
      </w:hyperlink>
      <w:r w:rsidRPr="00374475">
        <w:rPr>
          <w:rFonts w:ascii="Palatino Linotype" w:hAnsi="Palatino Linotype"/>
          <w:sz w:val="18"/>
          <w:szCs w:val="18"/>
        </w:rPr>
        <w:t xml:space="preserve">. </w:t>
      </w:r>
    </w:p>
    <w:p w14:paraId="284A0849" w14:textId="21524A45"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proofErr w:type="spellStart"/>
      <w:r w:rsidRPr="00374475">
        <w:rPr>
          <w:rFonts w:ascii="Palatino Linotype" w:hAnsi="Palatino Linotype"/>
          <w:sz w:val="18"/>
          <w:szCs w:val="18"/>
        </w:rPr>
        <w:t>P.Sharma</w:t>
      </w:r>
      <w:proofErr w:type="spellEnd"/>
      <w:r w:rsidRPr="00374475">
        <w:rPr>
          <w:rFonts w:ascii="Palatino Linotype" w:hAnsi="Palatino Linotype"/>
          <w:sz w:val="18"/>
          <w:szCs w:val="18"/>
        </w:rPr>
        <w:t xml:space="preserve">, K. Gajula, N.N. </w:t>
      </w:r>
      <w:proofErr w:type="spellStart"/>
      <w:r w:rsidRPr="00374475">
        <w:rPr>
          <w:rFonts w:ascii="Palatino Linotype" w:hAnsi="Palatino Linotype"/>
          <w:sz w:val="18"/>
          <w:szCs w:val="18"/>
        </w:rPr>
        <w:t>Dingari</w:t>
      </w:r>
      <w:proofErr w:type="spellEnd"/>
      <w:r w:rsidRPr="00374475">
        <w:rPr>
          <w:rFonts w:ascii="Palatino Linotype" w:hAnsi="Palatino Linotype"/>
          <w:sz w:val="18"/>
          <w:szCs w:val="18"/>
        </w:rPr>
        <w:t xml:space="preserve">, R. Gupta, S. Gopal, B. Rai, R.G. Iacocca, Subcutaneous drug delivery: a review of the state-of-the-art modelling and Experimental techniques, J. </w:t>
      </w:r>
      <w:proofErr w:type="spellStart"/>
      <w:r w:rsidRPr="00374475">
        <w:rPr>
          <w:rFonts w:ascii="Palatino Linotype" w:hAnsi="Palatino Linotype"/>
          <w:sz w:val="18"/>
          <w:szCs w:val="18"/>
        </w:rPr>
        <w:t>Biomech</w:t>
      </w:r>
      <w:proofErr w:type="spellEnd"/>
      <w:r w:rsidRPr="00374475">
        <w:rPr>
          <w:rFonts w:ascii="Palatino Linotype" w:hAnsi="Palatino Linotype"/>
          <w:sz w:val="18"/>
          <w:szCs w:val="18"/>
        </w:rPr>
        <w:t xml:space="preserve">. Eng. (2022), </w:t>
      </w:r>
      <w:hyperlink r:id="rId17" w:history="1">
        <w:r w:rsidRPr="00374475">
          <w:rPr>
            <w:rStyle w:val="Hyperlink"/>
            <w:rFonts w:ascii="Palatino Linotype" w:hAnsi="Palatino Linotype"/>
            <w:sz w:val="18"/>
            <w:szCs w:val="18"/>
          </w:rPr>
          <w:t>https://doi.org/10.1115/1.4055758</w:t>
        </w:r>
      </w:hyperlink>
    </w:p>
    <w:p w14:paraId="3B2C9031" w14:textId="6CF8021E"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L. </w:t>
      </w:r>
      <w:proofErr w:type="spellStart"/>
      <w:r w:rsidRPr="00374475">
        <w:rPr>
          <w:rFonts w:ascii="Palatino Linotype" w:hAnsi="Palatino Linotype"/>
          <w:sz w:val="18"/>
          <w:szCs w:val="18"/>
        </w:rPr>
        <w:t>Palugan</w:t>
      </w:r>
      <w:proofErr w:type="spellEnd"/>
      <w:r w:rsidRPr="00374475">
        <w:rPr>
          <w:rFonts w:ascii="Palatino Linotype" w:hAnsi="Palatino Linotype"/>
          <w:sz w:val="18"/>
          <w:szCs w:val="18"/>
        </w:rPr>
        <w:t xml:space="preserve">, M. </w:t>
      </w:r>
      <w:proofErr w:type="spellStart"/>
      <w:r w:rsidRPr="00374475">
        <w:rPr>
          <w:rFonts w:ascii="Palatino Linotype" w:hAnsi="Palatino Linotype"/>
          <w:sz w:val="18"/>
          <w:szCs w:val="18"/>
        </w:rPr>
        <w:t>Cerea</w:t>
      </w:r>
      <w:proofErr w:type="spellEnd"/>
      <w:r w:rsidRPr="00374475">
        <w:rPr>
          <w:rFonts w:ascii="Palatino Linotype" w:hAnsi="Palatino Linotype"/>
          <w:sz w:val="18"/>
          <w:szCs w:val="18"/>
        </w:rPr>
        <w:t xml:space="preserve">, M. Cirilli, S. </w:t>
      </w:r>
      <w:proofErr w:type="spellStart"/>
      <w:r w:rsidRPr="00374475">
        <w:rPr>
          <w:rFonts w:ascii="Palatino Linotype" w:hAnsi="Palatino Linotype"/>
          <w:sz w:val="18"/>
          <w:szCs w:val="18"/>
        </w:rPr>
        <w:t>Moutaharrik</w:t>
      </w:r>
      <w:proofErr w:type="spellEnd"/>
      <w:r w:rsidRPr="00374475">
        <w:rPr>
          <w:rFonts w:ascii="Palatino Linotype" w:hAnsi="Palatino Linotype"/>
          <w:sz w:val="18"/>
          <w:szCs w:val="18"/>
        </w:rPr>
        <w:t xml:space="preserve">, A. Maroni, L. Zema, A. </w:t>
      </w:r>
      <w:proofErr w:type="spellStart"/>
      <w:r w:rsidRPr="00374475">
        <w:rPr>
          <w:rFonts w:ascii="Palatino Linotype" w:hAnsi="Palatino Linotype"/>
          <w:sz w:val="18"/>
          <w:szCs w:val="18"/>
        </w:rPr>
        <w:t>Melocchi</w:t>
      </w:r>
      <w:proofErr w:type="spellEnd"/>
      <w:r w:rsidRPr="00374475">
        <w:rPr>
          <w:rFonts w:ascii="Palatino Linotype" w:hAnsi="Palatino Linotype"/>
          <w:sz w:val="18"/>
          <w:szCs w:val="18"/>
        </w:rPr>
        <w:t xml:space="preserve">, M. Uboldi, I. </w:t>
      </w:r>
      <w:proofErr w:type="spellStart"/>
      <w:r w:rsidRPr="00374475">
        <w:rPr>
          <w:rFonts w:ascii="Palatino Linotype" w:hAnsi="Palatino Linotype"/>
          <w:sz w:val="18"/>
          <w:szCs w:val="18"/>
        </w:rPr>
        <w:t>Filippin</w:t>
      </w:r>
      <w:proofErr w:type="spellEnd"/>
      <w:r w:rsidRPr="00374475">
        <w:rPr>
          <w:rFonts w:ascii="Palatino Linotype" w:hAnsi="Palatino Linotype"/>
          <w:sz w:val="18"/>
          <w:szCs w:val="18"/>
        </w:rPr>
        <w:t xml:space="preserve">, A. </w:t>
      </w:r>
      <w:proofErr w:type="spellStart"/>
      <w:r w:rsidRPr="00374475">
        <w:rPr>
          <w:rFonts w:ascii="Palatino Linotype" w:hAnsi="Palatino Linotype"/>
          <w:sz w:val="18"/>
          <w:szCs w:val="18"/>
        </w:rPr>
        <w:t>Foppoli</w:t>
      </w:r>
      <w:proofErr w:type="spellEnd"/>
      <w:r w:rsidRPr="00374475">
        <w:rPr>
          <w:rFonts w:ascii="Palatino Linotype" w:hAnsi="Palatino Linotype"/>
          <w:sz w:val="18"/>
          <w:szCs w:val="18"/>
        </w:rPr>
        <w:t xml:space="preserve">, A. Gazzaniga, International Journal of Pharmaceutics : X Intravesical drug delivery approaches for improved therapy of urinary bladder diseases, Int. J. Pharm. X. 3 (2021), 100100, </w:t>
      </w:r>
      <w:hyperlink r:id="rId18" w:history="1">
        <w:r w:rsidRPr="00374475">
          <w:rPr>
            <w:rStyle w:val="Hyperlink"/>
            <w:rFonts w:ascii="Palatino Linotype" w:hAnsi="Palatino Linotype"/>
            <w:sz w:val="18"/>
            <w:szCs w:val="18"/>
          </w:rPr>
          <w:t>https://doi.org/</w:t>
        </w:r>
      </w:hyperlink>
      <w:r w:rsidRPr="00374475">
        <w:rPr>
          <w:rFonts w:ascii="Palatino Linotype" w:hAnsi="Palatino Linotype"/>
          <w:sz w:val="18"/>
          <w:szCs w:val="18"/>
        </w:rPr>
        <w:t xml:space="preserve"> 10.1016/j.ijpx.2021.100100</w:t>
      </w:r>
    </w:p>
    <w:p w14:paraId="37A48011" w14:textId="300C05AC"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R.A. </w:t>
      </w:r>
      <w:proofErr w:type="spellStart"/>
      <w:r w:rsidRPr="00374475">
        <w:rPr>
          <w:rFonts w:ascii="Palatino Linotype" w:hAnsi="Palatino Linotype"/>
          <w:sz w:val="18"/>
          <w:szCs w:val="18"/>
        </w:rPr>
        <w:t>Keraliya</w:t>
      </w:r>
      <w:proofErr w:type="spellEnd"/>
      <w:r w:rsidRPr="00374475">
        <w:rPr>
          <w:rFonts w:ascii="Palatino Linotype" w:hAnsi="Palatino Linotype"/>
          <w:sz w:val="18"/>
          <w:szCs w:val="18"/>
        </w:rPr>
        <w:t xml:space="preserve">, C. Patel, P. Patel, V. </w:t>
      </w:r>
      <w:proofErr w:type="spellStart"/>
      <w:r w:rsidRPr="00374475">
        <w:rPr>
          <w:rFonts w:ascii="Palatino Linotype" w:hAnsi="Palatino Linotype"/>
          <w:sz w:val="18"/>
          <w:szCs w:val="18"/>
        </w:rPr>
        <w:t>Keraliya</w:t>
      </w:r>
      <w:proofErr w:type="spellEnd"/>
      <w:r w:rsidRPr="00374475">
        <w:rPr>
          <w:rFonts w:ascii="Palatino Linotype" w:hAnsi="Palatino Linotype"/>
          <w:sz w:val="18"/>
          <w:szCs w:val="18"/>
        </w:rPr>
        <w:t xml:space="preserve">, T.G. Soni, R.C. Patel, M.M. Patel, Osmotic drug delivery system as a part of modified release dosage form, 2012, ISRN Pharm (2012), 528079, </w:t>
      </w:r>
      <w:hyperlink r:id="rId19" w:history="1">
        <w:r w:rsidRPr="00374475">
          <w:rPr>
            <w:rStyle w:val="Hyperlink"/>
            <w:rFonts w:ascii="Palatino Linotype" w:hAnsi="Palatino Linotype"/>
            <w:sz w:val="18"/>
            <w:szCs w:val="18"/>
          </w:rPr>
          <w:t>https://doi.org/10.5402/2012/528079</w:t>
        </w:r>
      </w:hyperlink>
      <w:r w:rsidRPr="00374475">
        <w:rPr>
          <w:rFonts w:ascii="Palatino Linotype" w:hAnsi="Palatino Linotype"/>
          <w:sz w:val="18"/>
          <w:szCs w:val="18"/>
        </w:rPr>
        <w:t>.</w:t>
      </w:r>
    </w:p>
    <w:p w14:paraId="3CD1E4F7" w14:textId="074782BC"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Lieberman H.A., Lachman. L., and </w:t>
      </w:r>
      <w:proofErr w:type="spellStart"/>
      <w:r w:rsidRPr="00374475">
        <w:rPr>
          <w:rFonts w:ascii="Palatino Linotype" w:hAnsi="Palatino Linotype"/>
          <w:sz w:val="18"/>
          <w:szCs w:val="18"/>
        </w:rPr>
        <w:t>kanig</w:t>
      </w:r>
      <w:proofErr w:type="spellEnd"/>
      <w:r w:rsidRPr="00374475">
        <w:rPr>
          <w:rFonts w:ascii="Palatino Linotype" w:hAnsi="Palatino Linotype"/>
          <w:sz w:val="18"/>
          <w:szCs w:val="18"/>
        </w:rPr>
        <w:t xml:space="preserve"> J </w:t>
      </w:r>
      <w:proofErr w:type="spellStart"/>
      <w:r w:rsidRPr="00374475">
        <w:rPr>
          <w:rFonts w:ascii="Palatino Linotype" w:hAnsi="Palatino Linotype"/>
          <w:sz w:val="18"/>
          <w:szCs w:val="18"/>
        </w:rPr>
        <w:t>L.,The</w:t>
      </w:r>
      <w:proofErr w:type="spellEnd"/>
      <w:r w:rsidRPr="00374475">
        <w:rPr>
          <w:rFonts w:ascii="Palatino Linotype" w:hAnsi="Palatino Linotype"/>
          <w:sz w:val="18"/>
          <w:szCs w:val="18"/>
        </w:rPr>
        <w:t xml:space="preserve"> theory and practice of industrial pharmacy, 3</w:t>
      </w:r>
      <w:r w:rsidRPr="00374475">
        <w:rPr>
          <w:rFonts w:ascii="Palatino Linotype" w:hAnsi="Palatino Linotype"/>
          <w:sz w:val="18"/>
          <w:szCs w:val="18"/>
          <w:vertAlign w:val="superscript"/>
        </w:rPr>
        <w:t>rd</w:t>
      </w:r>
      <w:r w:rsidRPr="00374475">
        <w:rPr>
          <w:rFonts w:ascii="Palatino Linotype" w:hAnsi="Palatino Linotype"/>
          <w:sz w:val="18"/>
          <w:szCs w:val="18"/>
        </w:rPr>
        <w:t xml:space="preserve"> </w:t>
      </w:r>
      <w:proofErr w:type="spellStart"/>
      <w:r w:rsidRPr="00374475">
        <w:rPr>
          <w:rFonts w:ascii="Palatino Linotype" w:hAnsi="Palatino Linotype"/>
          <w:sz w:val="18"/>
          <w:szCs w:val="18"/>
        </w:rPr>
        <w:t>Edn</w:t>
      </w:r>
      <w:proofErr w:type="spellEnd"/>
      <w:r w:rsidRPr="00374475">
        <w:rPr>
          <w:rFonts w:ascii="Palatino Linotype" w:hAnsi="Palatino Linotype"/>
          <w:sz w:val="18"/>
          <w:szCs w:val="18"/>
        </w:rPr>
        <w:t xml:space="preserve">, Published by: Varghese publishing house:430-456 </w:t>
      </w:r>
    </w:p>
    <w:p w14:paraId="5B49BAEF" w14:textId="0C44DB32"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 xml:space="preserve">D. Sahoo, R. Bandaru, S.K. Samal, R. Naik, P. Kumar, P. </w:t>
      </w:r>
      <w:proofErr w:type="spellStart"/>
      <w:r w:rsidRPr="00374475">
        <w:rPr>
          <w:rFonts w:ascii="Palatino Linotype" w:hAnsi="Palatino Linotype"/>
          <w:sz w:val="18"/>
          <w:szCs w:val="18"/>
        </w:rPr>
        <w:t>Kesharwani</w:t>
      </w:r>
      <w:proofErr w:type="spellEnd"/>
      <w:r w:rsidRPr="00374475">
        <w:rPr>
          <w:rFonts w:ascii="Palatino Linotype" w:hAnsi="Palatino Linotype"/>
          <w:sz w:val="18"/>
          <w:szCs w:val="18"/>
        </w:rPr>
        <w:t xml:space="preserve">, R. </w:t>
      </w:r>
      <w:proofErr w:type="spellStart"/>
      <w:r w:rsidRPr="00374475">
        <w:rPr>
          <w:rFonts w:ascii="Palatino Linotype" w:hAnsi="Palatino Linotype"/>
          <w:sz w:val="18"/>
          <w:szCs w:val="18"/>
        </w:rPr>
        <w:t>Dandela</w:t>
      </w:r>
      <w:proofErr w:type="spellEnd"/>
      <w:r w:rsidRPr="00374475">
        <w:rPr>
          <w:rFonts w:ascii="Palatino Linotype" w:hAnsi="Palatino Linotype"/>
          <w:sz w:val="18"/>
          <w:szCs w:val="18"/>
        </w:rPr>
        <w:t xml:space="preserve">, in: P. </w:t>
      </w:r>
      <w:proofErr w:type="spellStart"/>
      <w:r w:rsidRPr="00374475">
        <w:rPr>
          <w:rFonts w:ascii="Palatino Linotype" w:hAnsi="Palatino Linotype"/>
          <w:sz w:val="18"/>
          <w:szCs w:val="18"/>
        </w:rPr>
        <w:t>Kesharwani</w:t>
      </w:r>
      <w:proofErr w:type="spellEnd"/>
      <w:r w:rsidRPr="00374475">
        <w:rPr>
          <w:rFonts w:ascii="Palatino Linotype" w:hAnsi="Palatino Linotype"/>
          <w:sz w:val="18"/>
          <w:szCs w:val="18"/>
        </w:rPr>
        <w:t xml:space="preserve">, S. Taurin, K.B. T.-T., A. of N.N. </w:t>
      </w:r>
      <w:proofErr w:type="spellStart"/>
      <w:r w:rsidRPr="00374475">
        <w:rPr>
          <w:rFonts w:ascii="Palatino Linotype" w:hAnsi="Palatino Linotype"/>
          <w:sz w:val="18"/>
          <w:szCs w:val="18"/>
        </w:rPr>
        <w:t>GreishGreish</w:t>
      </w:r>
      <w:proofErr w:type="spellEnd"/>
      <w:r w:rsidRPr="00374475">
        <w:rPr>
          <w:rFonts w:ascii="Palatino Linotype" w:hAnsi="Palatino Linotype"/>
          <w:sz w:val="18"/>
          <w:szCs w:val="18"/>
        </w:rPr>
        <w:t xml:space="preserve"> (Eds.), Chapter 9 – Oral Drug Delivery of Nanomedicine, Academic Press, 2021, pp. 181–207, </w:t>
      </w:r>
      <w:hyperlink r:id="rId20" w:history="1">
        <w:r w:rsidRPr="00374475">
          <w:rPr>
            <w:rStyle w:val="Hyperlink"/>
            <w:rFonts w:ascii="Palatino Linotype" w:hAnsi="Palatino Linotype"/>
            <w:sz w:val="18"/>
            <w:szCs w:val="18"/>
          </w:rPr>
          <w:t>https://doi.org/10.1016/B978-0-12-820466-5.00009-0</w:t>
        </w:r>
      </w:hyperlink>
    </w:p>
    <w:p w14:paraId="36954F8C" w14:textId="4899D58B"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Lee VHL. Controlled Drug Delivery Fundamentals and Applications: Influence of drug Properties on design. 2</w:t>
      </w:r>
      <w:r w:rsidRPr="00374475">
        <w:rPr>
          <w:rFonts w:ascii="Palatino Linotype" w:hAnsi="Palatino Linotype"/>
          <w:sz w:val="18"/>
          <w:szCs w:val="18"/>
          <w:vertAlign w:val="superscript"/>
        </w:rPr>
        <w:t>nd</w:t>
      </w:r>
      <w:r w:rsidRPr="00374475">
        <w:rPr>
          <w:rFonts w:ascii="Palatino Linotype" w:hAnsi="Palatino Linotype"/>
          <w:sz w:val="18"/>
          <w:szCs w:val="18"/>
        </w:rPr>
        <w:t xml:space="preserve"> ed. Marcel Dekker, Inc. New York: 1987: 16-25. </w:t>
      </w:r>
    </w:p>
    <w:p w14:paraId="191976D8" w14:textId="76DF4922"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Wani MS et al. Controlled Release System-A Review. 2008</w:t>
      </w:r>
    </w:p>
    <w:p w14:paraId="00F0ECCD" w14:textId="2EDFF60A" w:rsidR="00713006" w:rsidRPr="00374475" w:rsidRDefault="00713006" w:rsidP="004A3373">
      <w:pPr>
        <w:pStyle w:val="ListParagraph"/>
        <w:numPr>
          <w:ilvl w:val="0"/>
          <w:numId w:val="35"/>
        </w:numPr>
        <w:adjustRightInd w:val="0"/>
        <w:snapToGrid w:val="0"/>
        <w:spacing w:after="0" w:line="260" w:lineRule="atLeast"/>
        <w:ind w:left="425" w:hanging="425"/>
        <w:contextualSpacing w:val="0"/>
        <w:jc w:val="both"/>
        <w:rPr>
          <w:rFonts w:ascii="Palatino Linotype" w:hAnsi="Palatino Linotype"/>
          <w:sz w:val="18"/>
          <w:szCs w:val="18"/>
        </w:rPr>
      </w:pPr>
      <w:r w:rsidRPr="00374475">
        <w:rPr>
          <w:rFonts w:ascii="Palatino Linotype" w:hAnsi="Palatino Linotype"/>
          <w:sz w:val="18"/>
          <w:szCs w:val="18"/>
        </w:rPr>
        <w:t>R. Verma, S. Garg, Current Status of Drug Delivery Technologies and Future Directions, 2001</w:t>
      </w:r>
      <w:r w:rsidR="0029291E" w:rsidRPr="00374475">
        <w:rPr>
          <w:rFonts w:ascii="Palatino Linotype" w:hAnsi="Palatino Linotype"/>
          <w:sz w:val="18"/>
          <w:szCs w:val="18"/>
        </w:rPr>
        <w:t>.</w:t>
      </w:r>
    </w:p>
    <w:p w14:paraId="220A4C06" w14:textId="69029D75" w:rsidR="00996419" w:rsidRPr="007D737B" w:rsidRDefault="007D737B" w:rsidP="007D737B">
      <w:pPr>
        <w:pStyle w:val="MDPI63Notes"/>
      </w:pPr>
      <w:r w:rsidRPr="007D737B">
        <w:rPr>
          <w:b/>
        </w:rPr>
        <w:t>Disclaimer/Publisher’s Note:</w:t>
      </w:r>
      <w:r w:rsidRPr="007D737B">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996419" w:rsidRPr="007D737B" w:rsidSect="00DA2505">
      <w:headerReference w:type="even" r:id="rId21"/>
      <w:headerReference w:type="default" r:id="rId22"/>
      <w:footerReference w:type="default" r:id="rId23"/>
      <w:footerReference w:type="first" r:id="rId24"/>
      <w:pgSz w:w="11906" w:h="16838" w:code="9"/>
      <w:pgMar w:top="1417" w:right="1531" w:bottom="1077" w:left="1531" w:header="1020" w:footer="850" w:gutter="0"/>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DPI" w:date="2023-10-09T14:11:00Z" w:initials="M">
    <w:p w14:paraId="330E1710" w14:textId="77777777" w:rsidR="00E7172B" w:rsidRDefault="00E7172B">
      <w:pPr>
        <w:pStyle w:val="CommentText"/>
      </w:pPr>
      <w:r>
        <w:rPr>
          <w:rStyle w:val="CommentReference"/>
        </w:rPr>
        <w:annotationRef/>
      </w:r>
      <w:r>
        <w:t>References should be numbered in order of appearance. We detected “Ref 2” appears before “9”, please rearrange all the references to appear in numerical order.</w:t>
      </w:r>
    </w:p>
    <w:p w14:paraId="13539950" w14:textId="336318C6" w:rsidR="007E1721" w:rsidRDefault="007E1721">
      <w:pPr>
        <w:pStyle w:val="CommentText"/>
      </w:pPr>
      <w:r>
        <w:t>And reference citation can not appear in the Abstract, please revise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5399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C9ACA8" w16cex:dateUtc="2023-10-09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539950" w16cid:durableId="46C9AC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567A2" w14:textId="77777777" w:rsidR="005979E5" w:rsidRDefault="005979E5">
      <w:pPr>
        <w:spacing w:line="240" w:lineRule="auto"/>
      </w:pPr>
      <w:r>
        <w:separator/>
      </w:r>
    </w:p>
  </w:endnote>
  <w:endnote w:type="continuationSeparator" w:id="0">
    <w:p w14:paraId="5805C787" w14:textId="77777777" w:rsidR="005979E5" w:rsidRDefault="00597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2294" w14:textId="77777777" w:rsidR="00357C8D" w:rsidRPr="00032917" w:rsidRDefault="00357C8D" w:rsidP="00357C8D">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3A7E" w14:textId="77777777" w:rsidR="00357C8D" w:rsidRPr="008B308E" w:rsidRDefault="00357C8D" w:rsidP="006218B8">
    <w:pPr>
      <w:pStyle w:val="MDPIfooterfirstpage"/>
      <w:spacing w:line="240" w:lineRule="auto"/>
      <w:jc w:val="both"/>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DE9D" w14:textId="77777777" w:rsidR="005979E5" w:rsidRDefault="005979E5">
      <w:pPr>
        <w:spacing w:line="240" w:lineRule="auto"/>
      </w:pPr>
      <w:r>
        <w:separator/>
      </w:r>
    </w:p>
  </w:footnote>
  <w:footnote w:type="continuationSeparator" w:id="0">
    <w:p w14:paraId="156733B6" w14:textId="77777777" w:rsidR="005979E5" w:rsidRDefault="005979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2BA9" w14:textId="77777777" w:rsidR="00357C8D" w:rsidRDefault="00357C8D" w:rsidP="00357C8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3C64" w14:textId="77777777" w:rsidR="00357C8D" w:rsidRPr="007A5CE1" w:rsidRDefault="00FD4789" w:rsidP="00715BD6">
    <w:pPr>
      <w:tabs>
        <w:tab w:val="right" w:pos="8844"/>
      </w:tabs>
      <w:adjustRightInd w:val="0"/>
      <w:snapToGrid w:val="0"/>
      <w:spacing w:after="240" w:line="240" w:lineRule="auto"/>
      <w:rPr>
        <w:rFonts w:ascii="Palatino Linotype" w:hAnsi="Palatino Linotype"/>
        <w:sz w:val="16"/>
      </w:rPr>
    </w:pPr>
    <w:r>
      <w:rPr>
        <w:rFonts w:ascii="Palatino Linotype" w:hAnsi="Palatino Linotype"/>
        <w:sz w:val="16"/>
      </w:rPr>
      <w:tab/>
    </w:r>
    <w:r w:rsidR="003D55AB">
      <w:rPr>
        <w:rFonts w:ascii="Palatino Linotype" w:hAnsi="Palatino Linotype"/>
        <w:sz w:val="16"/>
      </w:rPr>
      <w:fldChar w:fldCharType="begin"/>
    </w:r>
    <w:r w:rsidR="003D55AB">
      <w:rPr>
        <w:rFonts w:ascii="Palatino Linotype" w:hAnsi="Palatino Linotype"/>
        <w:sz w:val="16"/>
      </w:rPr>
      <w:instrText xml:space="preserve"> PAGE   \* MERGEFORMAT </w:instrText>
    </w:r>
    <w:r w:rsidR="003D55AB">
      <w:rPr>
        <w:rFonts w:ascii="Palatino Linotype" w:hAnsi="Palatino Linotype"/>
        <w:sz w:val="16"/>
      </w:rPr>
      <w:fldChar w:fldCharType="separate"/>
    </w:r>
    <w:r w:rsidR="00961CD6">
      <w:rPr>
        <w:rFonts w:ascii="Palatino Linotype" w:hAnsi="Palatino Linotype"/>
        <w:noProof/>
        <w:sz w:val="16"/>
      </w:rPr>
      <w:t>4</w:t>
    </w:r>
    <w:r w:rsidR="003D55AB">
      <w:rPr>
        <w:rFonts w:ascii="Palatino Linotype" w:hAnsi="Palatino Linotype"/>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66F"/>
    <w:multiLevelType w:val="hybridMultilevel"/>
    <w:tmpl w:val="E1A2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C1013"/>
    <w:multiLevelType w:val="hybridMultilevel"/>
    <w:tmpl w:val="94AC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129AD"/>
    <w:multiLevelType w:val="hybridMultilevel"/>
    <w:tmpl w:val="204C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C12F8"/>
    <w:multiLevelType w:val="hybridMultilevel"/>
    <w:tmpl w:val="E0F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10658"/>
    <w:multiLevelType w:val="hybridMultilevel"/>
    <w:tmpl w:val="257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C7A9D"/>
    <w:multiLevelType w:val="hybridMultilevel"/>
    <w:tmpl w:val="3ADE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96EFA"/>
    <w:multiLevelType w:val="hybridMultilevel"/>
    <w:tmpl w:val="7354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F0EF0"/>
    <w:multiLevelType w:val="hybridMultilevel"/>
    <w:tmpl w:val="A4F017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B05CB"/>
    <w:multiLevelType w:val="hybridMultilevel"/>
    <w:tmpl w:val="F5182E28"/>
    <w:lvl w:ilvl="0" w:tplc="45F2D42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11EC4"/>
    <w:multiLevelType w:val="hybridMultilevel"/>
    <w:tmpl w:val="FAF6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05051C"/>
    <w:multiLevelType w:val="hybridMultilevel"/>
    <w:tmpl w:val="DD187B8A"/>
    <w:lvl w:ilvl="0" w:tplc="04090015">
      <w:start w:val="1"/>
      <w:numFmt w:val="upperLetter"/>
      <w:pStyle w:val="MDPI37itemize"/>
      <w:lvlText w:val="%1."/>
      <w:lvlJc w:val="left"/>
      <w:pPr>
        <w:ind w:left="3033" w:hanging="425"/>
      </w:pPr>
      <w:rPr>
        <w:rFonts w:hint="eastAsia"/>
        <w:b w:val="0"/>
        <w:i w:val="0"/>
        <w:sz w:val="20"/>
        <w:vertAlign w:val="baseline"/>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2" w15:restartNumberingAfterBreak="0">
    <w:nsid w:val="2A98513C"/>
    <w:multiLevelType w:val="hybridMultilevel"/>
    <w:tmpl w:val="7D46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972C4"/>
    <w:multiLevelType w:val="hybridMultilevel"/>
    <w:tmpl w:val="265A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3A6C0E20"/>
    <w:multiLevelType w:val="hybridMultilevel"/>
    <w:tmpl w:val="0766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E148F"/>
    <w:multiLevelType w:val="hybridMultilevel"/>
    <w:tmpl w:val="FFFFFFFF"/>
    <w:lvl w:ilvl="0" w:tplc="66A43434">
      <w:start w:val="1"/>
      <w:numFmt w:val="decimal"/>
      <w:lvlText w:val="%1."/>
      <w:lvlJc w:val="left"/>
      <w:pPr>
        <w:ind w:left="720" w:hanging="360"/>
      </w:pPr>
    </w:lvl>
    <w:lvl w:ilvl="1" w:tplc="04048306">
      <w:start w:val="1"/>
      <w:numFmt w:val="lowerLetter"/>
      <w:lvlText w:val="%2."/>
      <w:lvlJc w:val="left"/>
      <w:pPr>
        <w:ind w:left="1440" w:hanging="360"/>
      </w:pPr>
    </w:lvl>
    <w:lvl w:ilvl="2" w:tplc="13C4828C">
      <w:start w:val="1"/>
      <w:numFmt w:val="lowerRoman"/>
      <w:lvlText w:val="%3."/>
      <w:lvlJc w:val="right"/>
      <w:pPr>
        <w:ind w:left="2160" w:hanging="180"/>
      </w:pPr>
    </w:lvl>
    <w:lvl w:ilvl="3" w:tplc="CC64B60E">
      <w:start w:val="1"/>
      <w:numFmt w:val="decimal"/>
      <w:lvlText w:val="%4."/>
      <w:lvlJc w:val="left"/>
      <w:pPr>
        <w:ind w:left="2880" w:hanging="360"/>
      </w:pPr>
    </w:lvl>
    <w:lvl w:ilvl="4" w:tplc="BB5E8822">
      <w:start w:val="1"/>
      <w:numFmt w:val="lowerLetter"/>
      <w:lvlText w:val="%5."/>
      <w:lvlJc w:val="left"/>
      <w:pPr>
        <w:ind w:left="3600" w:hanging="360"/>
      </w:pPr>
    </w:lvl>
    <w:lvl w:ilvl="5" w:tplc="144AB5F6">
      <w:start w:val="1"/>
      <w:numFmt w:val="lowerRoman"/>
      <w:lvlText w:val="%6."/>
      <w:lvlJc w:val="right"/>
      <w:pPr>
        <w:ind w:left="4320" w:hanging="180"/>
      </w:pPr>
    </w:lvl>
    <w:lvl w:ilvl="6" w:tplc="1F5C927A">
      <w:start w:val="1"/>
      <w:numFmt w:val="decimal"/>
      <w:lvlText w:val="%7."/>
      <w:lvlJc w:val="left"/>
      <w:pPr>
        <w:ind w:left="5040" w:hanging="360"/>
      </w:pPr>
    </w:lvl>
    <w:lvl w:ilvl="7" w:tplc="EC0067FC">
      <w:start w:val="1"/>
      <w:numFmt w:val="lowerLetter"/>
      <w:lvlText w:val="%8."/>
      <w:lvlJc w:val="left"/>
      <w:pPr>
        <w:ind w:left="5760" w:hanging="360"/>
      </w:pPr>
    </w:lvl>
    <w:lvl w:ilvl="8" w:tplc="B52CDC70">
      <w:start w:val="1"/>
      <w:numFmt w:val="lowerRoman"/>
      <w:lvlText w:val="%9."/>
      <w:lvlJc w:val="right"/>
      <w:pPr>
        <w:ind w:left="6480" w:hanging="180"/>
      </w:pPr>
    </w:lvl>
  </w:abstractNum>
  <w:abstractNum w:abstractNumId="17" w15:restartNumberingAfterBreak="0">
    <w:nsid w:val="42AC0254"/>
    <w:multiLevelType w:val="hybridMultilevel"/>
    <w:tmpl w:val="1A60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638B8"/>
    <w:multiLevelType w:val="hybridMultilevel"/>
    <w:tmpl w:val="5AEA3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756E6"/>
    <w:multiLevelType w:val="hybridMultilevel"/>
    <w:tmpl w:val="FD0E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25EB0"/>
    <w:multiLevelType w:val="hybridMultilevel"/>
    <w:tmpl w:val="B7E6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00449"/>
    <w:multiLevelType w:val="hybridMultilevel"/>
    <w:tmpl w:val="031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C1F3A"/>
    <w:multiLevelType w:val="hybridMultilevel"/>
    <w:tmpl w:val="44FA8AC2"/>
    <w:lvl w:ilvl="0" w:tplc="45F2D42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5557E"/>
    <w:multiLevelType w:val="hybridMultilevel"/>
    <w:tmpl w:val="F33C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0E63FD"/>
    <w:multiLevelType w:val="hybridMultilevel"/>
    <w:tmpl w:val="5070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92AD1"/>
    <w:multiLevelType w:val="hybridMultilevel"/>
    <w:tmpl w:val="837A4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74424C"/>
    <w:multiLevelType w:val="hybridMultilevel"/>
    <w:tmpl w:val="64A8EA58"/>
    <w:lvl w:ilvl="0" w:tplc="8572F9AE">
      <w:start w:val="13"/>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7D30D7"/>
    <w:multiLevelType w:val="hybridMultilevel"/>
    <w:tmpl w:val="14D479F8"/>
    <w:lvl w:ilvl="0" w:tplc="6046B4B0">
      <w:start w:val="1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5F6065"/>
    <w:multiLevelType w:val="hybridMultilevel"/>
    <w:tmpl w:val="A1BE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ED3361"/>
    <w:multiLevelType w:val="hybridMultilevel"/>
    <w:tmpl w:val="AF4C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94E76"/>
    <w:multiLevelType w:val="hybridMultilevel"/>
    <w:tmpl w:val="C8AE6B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74640"/>
    <w:multiLevelType w:val="hybridMultilevel"/>
    <w:tmpl w:val="9FF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6F3E7B"/>
    <w:multiLevelType w:val="hybridMultilevel"/>
    <w:tmpl w:val="6EAAFC04"/>
    <w:lvl w:ilvl="0" w:tplc="DC8800CE">
      <w:start w:val="1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8E2683"/>
    <w:multiLevelType w:val="hybridMultilevel"/>
    <w:tmpl w:val="4C52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713C5F"/>
    <w:multiLevelType w:val="hybridMultilevel"/>
    <w:tmpl w:val="77A6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E35325"/>
    <w:multiLevelType w:val="hybridMultilevel"/>
    <w:tmpl w:val="CED2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1F5EAA"/>
    <w:multiLevelType w:val="hybridMultilevel"/>
    <w:tmpl w:val="E2CA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AC7D76"/>
    <w:multiLevelType w:val="hybridMultilevel"/>
    <w:tmpl w:val="CDEC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543010">
    <w:abstractNumId w:val="11"/>
  </w:num>
  <w:num w:numId="2" w16cid:durableId="946541485">
    <w:abstractNumId w:val="14"/>
  </w:num>
  <w:num w:numId="3" w16cid:durableId="1104231662">
    <w:abstractNumId w:val="10"/>
  </w:num>
  <w:num w:numId="4" w16cid:durableId="1729613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7695344">
    <w:abstractNumId w:val="18"/>
  </w:num>
  <w:num w:numId="6" w16cid:durableId="1168865283">
    <w:abstractNumId w:val="30"/>
  </w:num>
  <w:num w:numId="7" w16cid:durableId="1582837229">
    <w:abstractNumId w:val="16"/>
  </w:num>
  <w:num w:numId="8" w16cid:durableId="601958354">
    <w:abstractNumId w:val="20"/>
  </w:num>
  <w:num w:numId="9" w16cid:durableId="1814247828">
    <w:abstractNumId w:val="6"/>
  </w:num>
  <w:num w:numId="10" w16cid:durableId="535317781">
    <w:abstractNumId w:val="34"/>
  </w:num>
  <w:num w:numId="11" w16cid:durableId="306783100">
    <w:abstractNumId w:val="35"/>
  </w:num>
  <w:num w:numId="12" w16cid:durableId="1330015823">
    <w:abstractNumId w:val="9"/>
  </w:num>
  <w:num w:numId="13" w16cid:durableId="1415395453">
    <w:abstractNumId w:val="25"/>
  </w:num>
  <w:num w:numId="14" w16cid:durableId="194659276">
    <w:abstractNumId w:val="13"/>
  </w:num>
  <w:num w:numId="15" w16cid:durableId="1858083464">
    <w:abstractNumId w:val="2"/>
  </w:num>
  <w:num w:numId="16" w16cid:durableId="1305768395">
    <w:abstractNumId w:val="24"/>
  </w:num>
  <w:num w:numId="17" w16cid:durableId="894663689">
    <w:abstractNumId w:val="19"/>
  </w:num>
  <w:num w:numId="18" w16cid:durableId="831794211">
    <w:abstractNumId w:val="31"/>
  </w:num>
  <w:num w:numId="19" w16cid:durableId="473639035">
    <w:abstractNumId w:val="12"/>
  </w:num>
  <w:num w:numId="20" w16cid:durableId="793452107">
    <w:abstractNumId w:val="33"/>
  </w:num>
  <w:num w:numId="21" w16cid:durableId="418140155">
    <w:abstractNumId w:val="1"/>
  </w:num>
  <w:num w:numId="22" w16cid:durableId="1485971370">
    <w:abstractNumId w:val="0"/>
  </w:num>
  <w:num w:numId="23" w16cid:durableId="279847724">
    <w:abstractNumId w:val="37"/>
  </w:num>
  <w:num w:numId="24" w16cid:durableId="1980839202">
    <w:abstractNumId w:val="3"/>
  </w:num>
  <w:num w:numId="25" w16cid:durableId="1883636534">
    <w:abstractNumId w:val="21"/>
  </w:num>
  <w:num w:numId="26" w16cid:durableId="119762116">
    <w:abstractNumId w:val="29"/>
  </w:num>
  <w:num w:numId="27" w16cid:durableId="1472750216">
    <w:abstractNumId w:val="23"/>
  </w:num>
  <w:num w:numId="28" w16cid:durableId="1450709266">
    <w:abstractNumId w:val="5"/>
  </w:num>
  <w:num w:numId="29" w16cid:durableId="2122725575">
    <w:abstractNumId w:val="36"/>
  </w:num>
  <w:num w:numId="30" w16cid:durableId="986203065">
    <w:abstractNumId w:val="17"/>
  </w:num>
  <w:num w:numId="31" w16cid:durableId="2101099491">
    <w:abstractNumId w:val="15"/>
  </w:num>
  <w:num w:numId="32" w16cid:durableId="960527948">
    <w:abstractNumId w:val="4"/>
  </w:num>
  <w:num w:numId="33" w16cid:durableId="211354035">
    <w:abstractNumId w:val="27"/>
  </w:num>
  <w:num w:numId="34" w16cid:durableId="746458795">
    <w:abstractNumId w:val="32"/>
  </w:num>
  <w:num w:numId="35" w16cid:durableId="351734766">
    <w:abstractNumId w:val="26"/>
  </w:num>
  <w:num w:numId="36" w16cid:durableId="1699696575">
    <w:abstractNumId w:val="11"/>
  </w:num>
  <w:num w:numId="37" w16cid:durableId="1605839026">
    <w:abstractNumId w:val="11"/>
  </w:num>
  <w:num w:numId="38" w16cid:durableId="2029330873">
    <w:abstractNumId w:val="11"/>
  </w:num>
  <w:num w:numId="39" w16cid:durableId="2036999465">
    <w:abstractNumId w:val="11"/>
  </w:num>
  <w:num w:numId="40" w16cid:durableId="224338567">
    <w:abstractNumId w:val="11"/>
  </w:num>
  <w:num w:numId="41" w16cid:durableId="1521160413">
    <w:abstractNumId w:val="7"/>
  </w:num>
  <w:num w:numId="42" w16cid:durableId="891506930">
    <w:abstractNumId w:val="8"/>
  </w:num>
  <w:num w:numId="43" w16cid:durableId="1470634948">
    <w:abstractNumId w:val="22"/>
  </w:num>
  <w:num w:numId="44" w16cid:durableId="174657562">
    <w:abstractNumId w:val="11"/>
    <w:lvlOverride w:ilvl="0">
      <w:startOverride w:val="1"/>
    </w:lvlOverride>
  </w:num>
  <w:num w:numId="45" w16cid:durableId="1816754556">
    <w:abstractNumId w:val="11"/>
  </w:num>
  <w:num w:numId="46" w16cid:durableId="573323431">
    <w:abstractNumId w:val="11"/>
  </w:num>
  <w:num w:numId="47" w16cid:durableId="1685666794">
    <w:abstractNumId w:val="11"/>
  </w:num>
  <w:num w:numId="48" w16cid:durableId="1396052002">
    <w:abstractNumId w:val="11"/>
  </w:num>
  <w:num w:numId="49" w16cid:durableId="1152332410">
    <w:abstractNumId w:val="11"/>
  </w:num>
  <w:num w:numId="50" w16cid:durableId="1042487109">
    <w:abstractNumId w:val="11"/>
  </w:num>
  <w:num w:numId="51" w16cid:durableId="184486463">
    <w:abstractNumId w:val="11"/>
  </w:num>
  <w:num w:numId="52" w16cid:durableId="122890338">
    <w:abstractNumId w:val="11"/>
  </w:num>
  <w:num w:numId="53" w16cid:durableId="322508212">
    <w:abstractNumId w:val="11"/>
  </w:num>
  <w:num w:numId="54" w16cid:durableId="781071365">
    <w:abstractNumId w:val="11"/>
  </w:num>
  <w:num w:numId="55" w16cid:durableId="566647881">
    <w:abstractNumId w:val="11"/>
  </w:num>
  <w:num w:numId="56" w16cid:durableId="298533739">
    <w:abstractNumId w:val="11"/>
  </w:num>
  <w:num w:numId="57" w16cid:durableId="148874263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DPI">
    <w15:presenceInfo w15:providerId="None" w15:userId="MDP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95"/>
    <w:rsid w:val="00000AEB"/>
    <w:rsid w:val="000019D8"/>
    <w:rsid w:val="0000474A"/>
    <w:rsid w:val="00006F9A"/>
    <w:rsid w:val="00016631"/>
    <w:rsid w:val="00021F00"/>
    <w:rsid w:val="00041D95"/>
    <w:rsid w:val="00041F1A"/>
    <w:rsid w:val="0004726E"/>
    <w:rsid w:val="00052240"/>
    <w:rsid w:val="00075DA1"/>
    <w:rsid w:val="000900F5"/>
    <w:rsid w:val="000A36CF"/>
    <w:rsid w:val="000C0FC2"/>
    <w:rsid w:val="000E17C2"/>
    <w:rsid w:val="000E4141"/>
    <w:rsid w:val="000F0305"/>
    <w:rsid w:val="0011447A"/>
    <w:rsid w:val="00117A67"/>
    <w:rsid w:val="00124625"/>
    <w:rsid w:val="00125D98"/>
    <w:rsid w:val="00154436"/>
    <w:rsid w:val="001744D2"/>
    <w:rsid w:val="001B7595"/>
    <w:rsid w:val="001C00AA"/>
    <w:rsid w:val="001C4EF2"/>
    <w:rsid w:val="001D1C27"/>
    <w:rsid w:val="001D25D3"/>
    <w:rsid w:val="001E2AEB"/>
    <w:rsid w:val="001F462D"/>
    <w:rsid w:val="00240AA5"/>
    <w:rsid w:val="0026577E"/>
    <w:rsid w:val="00274D95"/>
    <w:rsid w:val="00280F25"/>
    <w:rsid w:val="00286F16"/>
    <w:rsid w:val="00290637"/>
    <w:rsid w:val="0029291E"/>
    <w:rsid w:val="0029303F"/>
    <w:rsid w:val="00297194"/>
    <w:rsid w:val="002C5B08"/>
    <w:rsid w:val="002F10E4"/>
    <w:rsid w:val="002F1595"/>
    <w:rsid w:val="00312C06"/>
    <w:rsid w:val="00314479"/>
    <w:rsid w:val="003211CC"/>
    <w:rsid w:val="003236DB"/>
    <w:rsid w:val="00325CF8"/>
    <w:rsid w:val="00326141"/>
    <w:rsid w:val="00335EF9"/>
    <w:rsid w:val="0034278A"/>
    <w:rsid w:val="0034365E"/>
    <w:rsid w:val="00356A95"/>
    <w:rsid w:val="00357C8D"/>
    <w:rsid w:val="00361C42"/>
    <w:rsid w:val="00365149"/>
    <w:rsid w:val="00374475"/>
    <w:rsid w:val="00382DB9"/>
    <w:rsid w:val="003832F4"/>
    <w:rsid w:val="003868B1"/>
    <w:rsid w:val="003977A3"/>
    <w:rsid w:val="003B1C39"/>
    <w:rsid w:val="003C68D7"/>
    <w:rsid w:val="003C7D62"/>
    <w:rsid w:val="003D4857"/>
    <w:rsid w:val="003D4BE4"/>
    <w:rsid w:val="003D55AB"/>
    <w:rsid w:val="003D75BA"/>
    <w:rsid w:val="003F2DA1"/>
    <w:rsid w:val="00401D30"/>
    <w:rsid w:val="00402836"/>
    <w:rsid w:val="004142C7"/>
    <w:rsid w:val="00416C21"/>
    <w:rsid w:val="004225B0"/>
    <w:rsid w:val="004411A5"/>
    <w:rsid w:val="00493255"/>
    <w:rsid w:val="00494C80"/>
    <w:rsid w:val="004A3373"/>
    <w:rsid w:val="004A3C3B"/>
    <w:rsid w:val="004B7429"/>
    <w:rsid w:val="004D5F4D"/>
    <w:rsid w:val="005042D1"/>
    <w:rsid w:val="00507516"/>
    <w:rsid w:val="00510785"/>
    <w:rsid w:val="00531ADF"/>
    <w:rsid w:val="00547A54"/>
    <w:rsid w:val="005577F2"/>
    <w:rsid w:val="00584D0C"/>
    <w:rsid w:val="00592C55"/>
    <w:rsid w:val="005963C5"/>
    <w:rsid w:val="005979E5"/>
    <w:rsid w:val="005B0B1F"/>
    <w:rsid w:val="005C0EEC"/>
    <w:rsid w:val="005C31EB"/>
    <w:rsid w:val="005C33A8"/>
    <w:rsid w:val="005D6B01"/>
    <w:rsid w:val="00607E26"/>
    <w:rsid w:val="00614AF4"/>
    <w:rsid w:val="006218B8"/>
    <w:rsid w:val="00622838"/>
    <w:rsid w:val="00634001"/>
    <w:rsid w:val="00637CD2"/>
    <w:rsid w:val="00637E13"/>
    <w:rsid w:val="00640071"/>
    <w:rsid w:val="00667913"/>
    <w:rsid w:val="00685F96"/>
    <w:rsid w:val="00692393"/>
    <w:rsid w:val="00695943"/>
    <w:rsid w:val="006A5D76"/>
    <w:rsid w:val="006C3990"/>
    <w:rsid w:val="006C6DFD"/>
    <w:rsid w:val="006D4242"/>
    <w:rsid w:val="006D7C98"/>
    <w:rsid w:val="006E25B8"/>
    <w:rsid w:val="006E2BCF"/>
    <w:rsid w:val="006E3080"/>
    <w:rsid w:val="007018DC"/>
    <w:rsid w:val="00705D61"/>
    <w:rsid w:val="00706D77"/>
    <w:rsid w:val="00713006"/>
    <w:rsid w:val="00715BD6"/>
    <w:rsid w:val="007218D7"/>
    <w:rsid w:val="007578AE"/>
    <w:rsid w:val="00762F0E"/>
    <w:rsid w:val="007744EF"/>
    <w:rsid w:val="007907B2"/>
    <w:rsid w:val="007915B2"/>
    <w:rsid w:val="0079581D"/>
    <w:rsid w:val="007B1294"/>
    <w:rsid w:val="007D4EA5"/>
    <w:rsid w:val="007D737B"/>
    <w:rsid w:val="007E1721"/>
    <w:rsid w:val="007F4ED6"/>
    <w:rsid w:val="007F6122"/>
    <w:rsid w:val="00806CA4"/>
    <w:rsid w:val="00816BBE"/>
    <w:rsid w:val="00825E97"/>
    <w:rsid w:val="008413A1"/>
    <w:rsid w:val="008429BF"/>
    <w:rsid w:val="00851192"/>
    <w:rsid w:val="00853B85"/>
    <w:rsid w:val="00861D43"/>
    <w:rsid w:val="00872E35"/>
    <w:rsid w:val="008A0042"/>
    <w:rsid w:val="008D0B41"/>
    <w:rsid w:val="008D3684"/>
    <w:rsid w:val="008E48D9"/>
    <w:rsid w:val="008F0F35"/>
    <w:rsid w:val="008F6D6F"/>
    <w:rsid w:val="008F6E8C"/>
    <w:rsid w:val="009035B8"/>
    <w:rsid w:val="00914275"/>
    <w:rsid w:val="00916431"/>
    <w:rsid w:val="00916769"/>
    <w:rsid w:val="00933CA4"/>
    <w:rsid w:val="009515BF"/>
    <w:rsid w:val="00961CD6"/>
    <w:rsid w:val="00966F10"/>
    <w:rsid w:val="00970559"/>
    <w:rsid w:val="00970888"/>
    <w:rsid w:val="00991D98"/>
    <w:rsid w:val="00995821"/>
    <w:rsid w:val="00995F53"/>
    <w:rsid w:val="00996419"/>
    <w:rsid w:val="009C0CE7"/>
    <w:rsid w:val="009C5893"/>
    <w:rsid w:val="009E4F35"/>
    <w:rsid w:val="009F70E6"/>
    <w:rsid w:val="00A02CA3"/>
    <w:rsid w:val="00A22E77"/>
    <w:rsid w:val="00A336FE"/>
    <w:rsid w:val="00A358FB"/>
    <w:rsid w:val="00A41EAB"/>
    <w:rsid w:val="00A460EA"/>
    <w:rsid w:val="00A57233"/>
    <w:rsid w:val="00A73B50"/>
    <w:rsid w:val="00A7706E"/>
    <w:rsid w:val="00A84959"/>
    <w:rsid w:val="00A860BD"/>
    <w:rsid w:val="00A95AF7"/>
    <w:rsid w:val="00AC220C"/>
    <w:rsid w:val="00AC47CC"/>
    <w:rsid w:val="00AC5F98"/>
    <w:rsid w:val="00AD20EE"/>
    <w:rsid w:val="00AD3640"/>
    <w:rsid w:val="00AD4E9B"/>
    <w:rsid w:val="00AE6F27"/>
    <w:rsid w:val="00AF63F6"/>
    <w:rsid w:val="00AF7A96"/>
    <w:rsid w:val="00B03876"/>
    <w:rsid w:val="00B0470A"/>
    <w:rsid w:val="00B16A36"/>
    <w:rsid w:val="00B2412E"/>
    <w:rsid w:val="00B27BDC"/>
    <w:rsid w:val="00B410B3"/>
    <w:rsid w:val="00B840C0"/>
    <w:rsid w:val="00B84BC1"/>
    <w:rsid w:val="00B877A9"/>
    <w:rsid w:val="00BA106C"/>
    <w:rsid w:val="00BA15D7"/>
    <w:rsid w:val="00BA2DCB"/>
    <w:rsid w:val="00BC2D10"/>
    <w:rsid w:val="00BD047F"/>
    <w:rsid w:val="00BD66F2"/>
    <w:rsid w:val="00BF32C0"/>
    <w:rsid w:val="00BF484C"/>
    <w:rsid w:val="00BF5232"/>
    <w:rsid w:val="00BF5D96"/>
    <w:rsid w:val="00BF7585"/>
    <w:rsid w:val="00C06CD7"/>
    <w:rsid w:val="00C11B25"/>
    <w:rsid w:val="00C1439D"/>
    <w:rsid w:val="00C17D2C"/>
    <w:rsid w:val="00C36C11"/>
    <w:rsid w:val="00C36F32"/>
    <w:rsid w:val="00C53547"/>
    <w:rsid w:val="00C6750D"/>
    <w:rsid w:val="00C76749"/>
    <w:rsid w:val="00C86FD3"/>
    <w:rsid w:val="00CA2699"/>
    <w:rsid w:val="00CA6FBF"/>
    <w:rsid w:val="00CB5986"/>
    <w:rsid w:val="00CC24F0"/>
    <w:rsid w:val="00CD4F96"/>
    <w:rsid w:val="00CD7F8A"/>
    <w:rsid w:val="00CF3E9B"/>
    <w:rsid w:val="00D0452F"/>
    <w:rsid w:val="00D06DB4"/>
    <w:rsid w:val="00D122A7"/>
    <w:rsid w:val="00D15FBD"/>
    <w:rsid w:val="00D235AA"/>
    <w:rsid w:val="00D34FA7"/>
    <w:rsid w:val="00D655C4"/>
    <w:rsid w:val="00D72E82"/>
    <w:rsid w:val="00D7685F"/>
    <w:rsid w:val="00D76EFE"/>
    <w:rsid w:val="00D97B0B"/>
    <w:rsid w:val="00DA0252"/>
    <w:rsid w:val="00DA2505"/>
    <w:rsid w:val="00DA7526"/>
    <w:rsid w:val="00DB65CB"/>
    <w:rsid w:val="00DC22BF"/>
    <w:rsid w:val="00DC433D"/>
    <w:rsid w:val="00DC66A3"/>
    <w:rsid w:val="00DF49F6"/>
    <w:rsid w:val="00E15117"/>
    <w:rsid w:val="00E47F7E"/>
    <w:rsid w:val="00E53C59"/>
    <w:rsid w:val="00E548E8"/>
    <w:rsid w:val="00E54E8D"/>
    <w:rsid w:val="00E61130"/>
    <w:rsid w:val="00E70380"/>
    <w:rsid w:val="00E7172B"/>
    <w:rsid w:val="00E71ECB"/>
    <w:rsid w:val="00E762A9"/>
    <w:rsid w:val="00E837B6"/>
    <w:rsid w:val="00E83C5C"/>
    <w:rsid w:val="00EA1A0C"/>
    <w:rsid w:val="00EB34C8"/>
    <w:rsid w:val="00EB730D"/>
    <w:rsid w:val="00EC2CB7"/>
    <w:rsid w:val="00EE7089"/>
    <w:rsid w:val="00EF6A50"/>
    <w:rsid w:val="00EF7137"/>
    <w:rsid w:val="00F159D6"/>
    <w:rsid w:val="00F1615F"/>
    <w:rsid w:val="00F3353C"/>
    <w:rsid w:val="00F41D77"/>
    <w:rsid w:val="00F61547"/>
    <w:rsid w:val="00F70803"/>
    <w:rsid w:val="00FA2DB6"/>
    <w:rsid w:val="00FA320E"/>
    <w:rsid w:val="00FA4695"/>
    <w:rsid w:val="00FC2B9D"/>
    <w:rsid w:val="00FD4789"/>
    <w:rsid w:val="00FF6B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2D4EB"/>
  <w15:chartTrackingRefBased/>
  <w15:docId w15:val="{BEFCD8CB-FB5F-4BE9-B9AA-6A0E2842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419"/>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996419"/>
    <w:pPr>
      <w:spacing w:before="240" w:line="240" w:lineRule="auto"/>
      <w:ind w:firstLine="0"/>
      <w:jc w:val="left"/>
    </w:pPr>
    <w:rPr>
      <w:i/>
    </w:rPr>
  </w:style>
  <w:style w:type="paragraph" w:customStyle="1" w:styleId="MDPI12title">
    <w:name w:val="MDPI_1.2_title"/>
    <w:next w:val="MDPI13authornames"/>
    <w:qFormat/>
    <w:rsid w:val="00996419"/>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996419"/>
    <w:pPr>
      <w:spacing w:after="120"/>
      <w:ind w:firstLine="0"/>
      <w:jc w:val="left"/>
    </w:pPr>
    <w:rPr>
      <w:b/>
      <w:snapToGrid/>
    </w:rPr>
  </w:style>
  <w:style w:type="paragraph" w:customStyle="1" w:styleId="MDPI14history">
    <w:name w:val="MDPI_1.4_history"/>
    <w:basedOn w:val="MDPI62Acknowledgments"/>
    <w:next w:val="Normal"/>
    <w:qFormat/>
    <w:rsid w:val="00996419"/>
    <w:pPr>
      <w:ind w:left="113"/>
      <w:jc w:val="left"/>
    </w:pPr>
    <w:rPr>
      <w:snapToGrid/>
    </w:rPr>
  </w:style>
  <w:style w:type="paragraph" w:customStyle="1" w:styleId="MDPI16affiliation">
    <w:name w:val="MDPI_1.6_affiliation"/>
    <w:basedOn w:val="MDPI62Acknowledgments"/>
    <w:qFormat/>
    <w:rsid w:val="00996419"/>
    <w:pPr>
      <w:spacing w:before="0"/>
      <w:ind w:left="311" w:hanging="198"/>
      <w:jc w:val="left"/>
    </w:pPr>
    <w:rPr>
      <w:snapToGrid/>
      <w:szCs w:val="18"/>
    </w:rPr>
  </w:style>
  <w:style w:type="paragraph" w:customStyle="1" w:styleId="MDPI17abstract">
    <w:name w:val="MDPI_1.7_abstract"/>
    <w:basedOn w:val="MDPI31text"/>
    <w:next w:val="MDPI18keywords"/>
    <w:qFormat/>
    <w:rsid w:val="00996419"/>
    <w:pPr>
      <w:spacing w:before="240"/>
      <w:ind w:left="113" w:firstLine="0"/>
    </w:pPr>
    <w:rPr>
      <w:snapToGrid/>
    </w:rPr>
  </w:style>
  <w:style w:type="paragraph" w:customStyle="1" w:styleId="MDPI18keywords">
    <w:name w:val="MDPI_1.8_keywords"/>
    <w:basedOn w:val="MDPI31text"/>
    <w:next w:val="Normal"/>
    <w:qFormat/>
    <w:rsid w:val="00996419"/>
    <w:pPr>
      <w:spacing w:before="240"/>
      <w:ind w:left="113" w:firstLine="0"/>
    </w:pPr>
  </w:style>
  <w:style w:type="paragraph" w:customStyle="1" w:styleId="MDPI19line">
    <w:name w:val="MDPI_1.9_line"/>
    <w:qFormat/>
    <w:rsid w:val="00075DA1"/>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kern w:val="2"/>
      <w:szCs w:val="24"/>
      <w:lang w:eastAsia="de-DE" w:bidi="en-US"/>
      <w14:ligatures w14:val="standardContextual"/>
    </w:rPr>
  </w:style>
  <w:style w:type="paragraph" w:styleId="Footer">
    <w:name w:val="footer"/>
    <w:basedOn w:val="Normal"/>
    <w:link w:val="FooterChar"/>
    <w:uiPriority w:val="99"/>
    <w:rsid w:val="00996419"/>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996419"/>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99641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996419"/>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996419"/>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996419"/>
    <w:pPr>
      <w:ind w:firstLine="0"/>
    </w:pPr>
  </w:style>
  <w:style w:type="paragraph" w:customStyle="1" w:styleId="MDPI33textspaceafter">
    <w:name w:val="MDPI_3.3_text_space_after"/>
    <w:basedOn w:val="MDPI31text"/>
    <w:qFormat/>
    <w:rsid w:val="00996419"/>
    <w:pPr>
      <w:spacing w:after="240"/>
    </w:pPr>
  </w:style>
  <w:style w:type="paragraph" w:customStyle="1" w:styleId="MDPI34textspacebefore">
    <w:name w:val="MDPI_3.4_text_space_before"/>
    <w:basedOn w:val="MDPI31text"/>
    <w:qFormat/>
    <w:rsid w:val="00996419"/>
    <w:pPr>
      <w:spacing w:before="240"/>
    </w:pPr>
  </w:style>
  <w:style w:type="paragraph" w:customStyle="1" w:styleId="MDPI35textbeforelist">
    <w:name w:val="MDPI_3.5_text_before_list"/>
    <w:basedOn w:val="MDPI31text"/>
    <w:qFormat/>
    <w:rsid w:val="00996419"/>
    <w:pPr>
      <w:spacing w:after="120"/>
    </w:pPr>
  </w:style>
  <w:style w:type="paragraph" w:customStyle="1" w:styleId="MDPI36textafterlist">
    <w:name w:val="MDPI_3.6_text_after_list"/>
    <w:basedOn w:val="MDPI31text"/>
    <w:qFormat/>
    <w:rsid w:val="00996419"/>
    <w:pPr>
      <w:spacing w:before="120"/>
    </w:pPr>
  </w:style>
  <w:style w:type="paragraph" w:customStyle="1" w:styleId="MDPI37itemize">
    <w:name w:val="MDPI_3.7_itemize"/>
    <w:qFormat/>
    <w:rsid w:val="00EF6A50"/>
    <w:pPr>
      <w:numPr>
        <w:numId w:val="1"/>
      </w:numPr>
      <w:adjustRightInd w:val="0"/>
      <w:snapToGrid w:val="0"/>
      <w:spacing w:line="228" w:lineRule="auto"/>
      <w:jc w:val="both"/>
    </w:pPr>
    <w:rPr>
      <w:rFonts w:ascii="Palatino Linotype" w:eastAsia="Times New Roman" w:hAnsi="Palatino Linotype"/>
      <w:snapToGrid w:val="0"/>
      <w:color w:val="000000"/>
      <w:szCs w:val="22"/>
      <w:lang w:eastAsia="de-DE" w:bidi="en-US"/>
    </w:rPr>
  </w:style>
  <w:style w:type="paragraph" w:customStyle="1" w:styleId="MDPI38bullet">
    <w:name w:val="MDPI_3.8_bullet"/>
    <w:basedOn w:val="MDPI31text"/>
    <w:qFormat/>
    <w:rsid w:val="00996419"/>
    <w:pPr>
      <w:numPr>
        <w:numId w:val="2"/>
      </w:numPr>
      <w:ind w:left="425" w:hanging="425"/>
    </w:pPr>
  </w:style>
  <w:style w:type="paragraph" w:customStyle="1" w:styleId="MDPI39equation">
    <w:name w:val="MDPI_3.9_equation"/>
    <w:basedOn w:val="MDPI31text"/>
    <w:qFormat/>
    <w:rsid w:val="00996419"/>
    <w:pPr>
      <w:spacing w:before="120" w:after="120"/>
      <w:ind w:left="709" w:firstLine="0"/>
      <w:jc w:val="center"/>
    </w:pPr>
  </w:style>
  <w:style w:type="paragraph" w:customStyle="1" w:styleId="MDPI3aequationnumber">
    <w:name w:val="MDPI_3.a_equation_number"/>
    <w:basedOn w:val="MDPI31text"/>
    <w:qFormat/>
    <w:rsid w:val="00996419"/>
    <w:pPr>
      <w:spacing w:before="120" w:after="120" w:line="240" w:lineRule="auto"/>
      <w:ind w:firstLine="0"/>
      <w:jc w:val="right"/>
    </w:pPr>
  </w:style>
  <w:style w:type="paragraph" w:customStyle="1" w:styleId="MDPI62Acknowledgments">
    <w:name w:val="MDPI_6.2_Acknowledgments"/>
    <w:qFormat/>
    <w:rsid w:val="00996419"/>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996419"/>
    <w:pPr>
      <w:spacing w:before="240" w:after="120" w:line="260" w:lineRule="atLeast"/>
      <w:ind w:left="425" w:right="425"/>
    </w:pPr>
    <w:rPr>
      <w:snapToGrid/>
      <w:szCs w:val="22"/>
    </w:rPr>
  </w:style>
  <w:style w:type="paragraph" w:customStyle="1" w:styleId="MDPI42tablebody">
    <w:name w:val="MDPI_4.2_table_body"/>
    <w:qFormat/>
    <w:rsid w:val="004B742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996419"/>
    <w:pPr>
      <w:spacing w:before="0"/>
      <w:ind w:left="0" w:right="0"/>
    </w:pPr>
  </w:style>
  <w:style w:type="paragraph" w:customStyle="1" w:styleId="MDPI51figurecaption">
    <w:name w:val="MDPI_5.1_figure_caption"/>
    <w:basedOn w:val="MDPI62Acknowledgments"/>
    <w:qFormat/>
    <w:rsid w:val="00996419"/>
    <w:pPr>
      <w:spacing w:after="240" w:line="260" w:lineRule="atLeast"/>
      <w:ind w:left="425" w:right="425"/>
    </w:pPr>
    <w:rPr>
      <w:snapToGrid/>
    </w:rPr>
  </w:style>
  <w:style w:type="paragraph" w:customStyle="1" w:styleId="MDPI52figure">
    <w:name w:val="MDPI_5.2_figure"/>
    <w:qFormat/>
    <w:rsid w:val="00996419"/>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996419"/>
    <w:pPr>
      <w:spacing w:before="240"/>
    </w:pPr>
    <w:rPr>
      <w:lang w:eastAsia="en-US"/>
    </w:rPr>
  </w:style>
  <w:style w:type="paragraph" w:customStyle="1" w:styleId="MDPI63AuthorContributions">
    <w:name w:val="MDPI_6.3_AuthorContributions"/>
    <w:basedOn w:val="MDPI62Acknowledgments"/>
    <w:qFormat/>
    <w:rsid w:val="00996419"/>
    <w:rPr>
      <w:rFonts w:eastAsia="宋体"/>
      <w:color w:val="auto"/>
      <w:lang w:eastAsia="en-US"/>
    </w:rPr>
  </w:style>
  <w:style w:type="paragraph" w:customStyle="1" w:styleId="MDPI64CoI">
    <w:name w:val="MDPI_6.4_CoI"/>
    <w:basedOn w:val="MDPI62Acknowledgments"/>
    <w:qFormat/>
    <w:rsid w:val="00996419"/>
  </w:style>
  <w:style w:type="paragraph" w:customStyle="1" w:styleId="MDPI81theorem">
    <w:name w:val="MDPI_8.1_theorem"/>
    <w:basedOn w:val="MDPI32textnoindent"/>
    <w:qFormat/>
    <w:rsid w:val="00996419"/>
    <w:rPr>
      <w:i/>
    </w:rPr>
  </w:style>
  <w:style w:type="paragraph" w:customStyle="1" w:styleId="MDPI82proof">
    <w:name w:val="MDPI_8.2_proof"/>
    <w:basedOn w:val="MDPI32textnoindent"/>
    <w:qFormat/>
    <w:rsid w:val="00996419"/>
  </w:style>
  <w:style w:type="paragraph" w:customStyle="1" w:styleId="MDPIfooterfirstpage">
    <w:name w:val="MDPI_footer_firstpage"/>
    <w:basedOn w:val="Normal"/>
    <w:qFormat/>
    <w:rsid w:val="00996419"/>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996419"/>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996419"/>
    <w:pPr>
      <w:spacing w:before="240" w:after="120"/>
      <w:ind w:firstLine="0"/>
      <w:jc w:val="left"/>
      <w:outlineLvl w:val="2"/>
    </w:pPr>
  </w:style>
  <w:style w:type="paragraph" w:customStyle="1" w:styleId="MDPI21heading1">
    <w:name w:val="MDPI_2.1_heading1"/>
    <w:basedOn w:val="MDPI23heading3"/>
    <w:qFormat/>
    <w:rsid w:val="00996419"/>
    <w:pPr>
      <w:outlineLvl w:val="0"/>
    </w:pPr>
    <w:rPr>
      <w:b/>
    </w:rPr>
  </w:style>
  <w:style w:type="paragraph" w:customStyle="1" w:styleId="MDPI22heading2">
    <w:name w:val="MDPI_2.2_heading2"/>
    <w:basedOn w:val="Normal"/>
    <w:qFormat/>
    <w:rsid w:val="00996419"/>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996419"/>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996419"/>
    <w:pPr>
      <w:spacing w:line="240" w:lineRule="auto"/>
    </w:pPr>
    <w:rPr>
      <w:sz w:val="18"/>
      <w:szCs w:val="18"/>
    </w:rPr>
  </w:style>
  <w:style w:type="character" w:customStyle="1" w:styleId="BalloonTextChar">
    <w:name w:val="Balloon Text Char"/>
    <w:link w:val="BalloonText"/>
    <w:uiPriority w:val="99"/>
    <w:semiHidden/>
    <w:rsid w:val="00996419"/>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996419"/>
  </w:style>
  <w:style w:type="table" w:customStyle="1" w:styleId="MDPI41threelinetable">
    <w:name w:val="MDPI_4.1_three_line_table"/>
    <w:basedOn w:val="TableNormal"/>
    <w:uiPriority w:val="99"/>
    <w:rsid w:val="004B742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BF5D96"/>
    <w:rPr>
      <w:color w:val="0563C1"/>
      <w:u w:val="single"/>
    </w:rPr>
  </w:style>
  <w:style w:type="character" w:styleId="UnresolvedMention">
    <w:name w:val="Unresolved Mention"/>
    <w:uiPriority w:val="99"/>
    <w:semiHidden/>
    <w:unhideWhenUsed/>
    <w:rsid w:val="0034278A"/>
    <w:rPr>
      <w:color w:val="605E5C"/>
      <w:shd w:val="clear" w:color="auto" w:fill="E1DFDD"/>
    </w:rPr>
  </w:style>
  <w:style w:type="table" w:styleId="TableGrid">
    <w:name w:val="Table Grid"/>
    <w:basedOn w:val="TableNormal"/>
    <w:uiPriority w:val="59"/>
    <w:rsid w:val="00853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53B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3Notes">
    <w:name w:val="MDPI_6.3_Notes"/>
    <w:qFormat/>
    <w:rsid w:val="00C53547"/>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styleId="ListParagraph">
    <w:name w:val="List Paragraph"/>
    <w:basedOn w:val="Normal"/>
    <w:uiPriority w:val="34"/>
    <w:qFormat/>
    <w:rsid w:val="00713006"/>
    <w:pPr>
      <w:spacing w:after="160" w:line="259" w:lineRule="auto"/>
      <w:ind w:left="720"/>
      <w:contextualSpacing/>
      <w:jc w:val="left"/>
    </w:pPr>
    <w:rPr>
      <w:rFonts w:asciiTheme="minorHAnsi" w:eastAsiaTheme="minorEastAsia" w:hAnsiTheme="minorHAnsi" w:cstheme="minorBidi"/>
      <w:color w:val="auto"/>
      <w:kern w:val="2"/>
      <w:sz w:val="22"/>
      <w:szCs w:val="22"/>
      <w:lang w:val="en-IN" w:eastAsia="en-US"/>
      <w14:ligatures w14:val="standardContextual"/>
    </w:rPr>
  </w:style>
  <w:style w:type="character" w:styleId="CommentReference">
    <w:name w:val="annotation reference"/>
    <w:basedOn w:val="DefaultParagraphFont"/>
    <w:uiPriority w:val="99"/>
    <w:semiHidden/>
    <w:unhideWhenUsed/>
    <w:rsid w:val="00125D98"/>
    <w:rPr>
      <w:sz w:val="16"/>
      <w:szCs w:val="16"/>
    </w:rPr>
  </w:style>
  <w:style w:type="paragraph" w:styleId="CommentText">
    <w:name w:val="annotation text"/>
    <w:basedOn w:val="Normal"/>
    <w:link w:val="CommentTextChar"/>
    <w:uiPriority w:val="99"/>
    <w:semiHidden/>
    <w:unhideWhenUsed/>
    <w:rsid w:val="00125D98"/>
    <w:pPr>
      <w:spacing w:line="240" w:lineRule="auto"/>
    </w:pPr>
    <w:rPr>
      <w:sz w:val="20"/>
    </w:rPr>
  </w:style>
  <w:style w:type="character" w:customStyle="1" w:styleId="CommentTextChar">
    <w:name w:val="Comment Text Char"/>
    <w:basedOn w:val="DefaultParagraphFont"/>
    <w:link w:val="CommentText"/>
    <w:uiPriority w:val="99"/>
    <w:semiHidden/>
    <w:rsid w:val="00125D98"/>
    <w:rPr>
      <w:rFonts w:ascii="Times New Roman" w:eastAsia="Times New Roman" w:hAnsi="Times New Roman"/>
      <w:color w:val="000000"/>
      <w:lang w:eastAsia="de-DE"/>
    </w:rPr>
  </w:style>
  <w:style w:type="paragraph" w:styleId="CommentSubject">
    <w:name w:val="annotation subject"/>
    <w:basedOn w:val="CommentText"/>
    <w:next w:val="CommentText"/>
    <w:link w:val="CommentSubjectChar"/>
    <w:uiPriority w:val="99"/>
    <w:semiHidden/>
    <w:unhideWhenUsed/>
    <w:rsid w:val="00125D98"/>
    <w:rPr>
      <w:b/>
      <w:bCs/>
    </w:rPr>
  </w:style>
  <w:style w:type="character" w:customStyle="1" w:styleId="CommentSubjectChar">
    <w:name w:val="Comment Subject Char"/>
    <w:basedOn w:val="CommentTextChar"/>
    <w:link w:val="CommentSubject"/>
    <w:uiPriority w:val="99"/>
    <w:semiHidden/>
    <w:rsid w:val="00125D98"/>
    <w:rPr>
      <w:rFonts w:ascii="Times New Roman" w:eastAsia="Times New Roman" w:hAnsi="Times New Roman"/>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70946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3389/" TargetMode="External"/><Relationship Id="rId18" Type="http://schemas.openxmlformats.org/officeDocument/2006/relationships/hyperlink" Target="https://doi.org/"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s://doi.org/" TargetMode="External"/><Relationship Id="rId17" Type="http://schemas.openxmlformats.org/officeDocument/2006/relationships/hyperlink" Target="https://doi.org/10.1115/1.405575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diabres.2022.109996" TargetMode="External"/><Relationship Id="rId20" Type="http://schemas.openxmlformats.org/officeDocument/2006/relationships/hyperlink" Target="https://doi.org/10.1016/B978-0-12-820466-5.0000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3639045.2018.1483392"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2174/1567201819666220413131243" TargetMode="External"/><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https://doi.org/10.5402/2012/528079"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B978-0-12-819712-7.00015-2" TargetMode="External"/><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ing\Word%20templates-2023.3.22\adolescent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adolescents-template.dot</Template>
  <TotalTime>31</TotalTime>
  <Pages>13</Pages>
  <Words>6196</Words>
  <Characters>35318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41432</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MDPI</dc:creator>
  <cp:keywords/>
  <dc:description/>
  <cp:lastModifiedBy>MDPI</cp:lastModifiedBy>
  <cp:revision>145</cp:revision>
  <dcterms:created xsi:type="dcterms:W3CDTF">2023-10-09T05:45:00Z</dcterms:created>
  <dcterms:modified xsi:type="dcterms:W3CDTF">2023-10-09T06:19:00Z</dcterms:modified>
</cp:coreProperties>
</file>